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Unit Pendukung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19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 w14:paraId="796E2AB0" w14:textId="56782491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Penyuntingan Audio &amp; Voice Over Konten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Mengolah audio agar jernih dan seimbang dengan musik latar.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Salam</w:t>
              <w:br/>
              <w:t>2. Apersepsi: Video bagus tapi audio bising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Noise &amp; Leveling</w:t>
            </w:r>
          </w:p>
        </w:tc>
        <w:tc>
          <w:tcPr>
            <w:tcW w:w="3543" w:type="dxa"/>
            <w:gridSpan w:val="2"/>
          </w:tcPr>
          <w:p>
            <w:r>
              <w:t>Membersihkan noise audio dan mengatur volume desibel (dB).</w:t>
            </w: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Demo Audio Ducking</w:t>
            </w:r>
          </w:p>
        </w:tc>
        <w:tc>
          <w:tcPr>
            <w:tcW w:w="3543" w:type="dxa"/>
            <w:gridSpan w:val="2"/>
          </w:tcPr>
          <w:p>
            <w:r>
              <w:t>Teknik mengecilkan musik otomatis saat narator bicara.</w:t>
            </w: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Mixing VO</w:t>
            </w:r>
          </w:p>
        </w:tc>
        <w:tc>
          <w:tcPr>
            <w:tcW w:w="3543" w:type="dxa"/>
            <w:gridSpan w:val="2"/>
          </w:tcPr>
          <w:p>
            <w:r>
              <w:t>Menyelaraskan rekaman suara narasi dengan musik latar iklan.</w:t>
            </w: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Audio jernih meningkatkan profesionalisme video.</w:t>
            </w: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>
            <w:r>
              <w:t>Kuis istilah audio.</w:t>
            </w: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>
            <w:r>
              <w:t>Jobsheet 19: Audio Mixing.</w:t>
            </w: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