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7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Perancangan Logo &amp; Identitas Visual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logo yang fungsional, memorable, dan filosofis.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