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Pertanian Modern &amp; 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5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8 JP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 / Survei Lahan &amp; Perencanaan Tata Letak (Layout) Perangkat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 :  / Setelah selesai mengikuti pelatihan ini peserta kompeten dalam memahami teori dan mampu mengaplikasikan praktik secara langsung terkait materi "Survei Lahan &amp; Perencanaan Tata Letak (Layout) Perangkat" sesuai standar industri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 / Praktikum / 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Media / Power Point / Gambar dan Video / Modul Ajar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/ Proyektor dan Layar / Perangkat Mikrokontroler / Papan Tulis, Spidol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 / Flashdisk / Sensor &amp; Aktuator Pertanian / Komponen IoT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224B6216" w14:textId="69557408" w:rsidR="00736D39" w:rsidRPr="008723C8" w:rsidRDefault="000820FA" w:rsidP="00736D39">
            <w:pPr>
              <w:numPr>
                <w:ilvl w:val="0"/>
                <w:numId w:val="5"/>
              </w:numPr>
              <w:spacing w:before="120" w:line="276" w:lineRule="auto"/>
              <w:ind w:left="266" w:hanging="266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ruangan</w:t>
            </w:r>
          </w:p>
          <w:p w14:paraId="40FEB3D8" w14:textId="04D664FD" w:rsidR="00736D39" w:rsidRPr="008723C8" w:rsidRDefault="000820FA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rules</w:t>
              <w:br/>
              <w:t>4. Mengadakan apersepsi</w:t>
              <w:br/>
              <w:t>5. Menyampaikan judul</w:t>
              <w:br/>
              <w:t>6. Roadmap pelatihan</w:t>
              <w:br/>
              <w:t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lastRenderedPageBreak/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15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Survei Lahan &amp; Perencanaan Tata Letak (Layout) Perangkat</w:t>
            </w:r>
          </w:p>
        </w:tc>
        <w:tc>
          <w:tcPr>
            <w:tcW w:w="3543" w:type="dxa"/>
            <w:gridSpan w:val="2"/>
          </w:tcPr>
          <w:p>
            <w:r>
              <w:t>Survei Lahan &amp; Perencanaan Layout:</w:t>
              <w:br/>
              <w:t>- Teknik survei cakupan lahan pertanian</w:t>
              <w:br/>
              <w:t>- Perencanaan penempatan node sensor dan jangkauan sinyal</w:t>
              <w:br/>
              <w:t>- Perancangan diagram blok instalasi</w:t>
            </w:r>
          </w:p>
        </w:tc>
        <w:tc>
          <w:tcPr>
            <w:tcW w:w="1796" w:type="dxa"/>
            <w:gridSpan w:val="3"/>
          </w:tcPr>
          <w:p>
            <w:r>
              <w:t>Power Point / Modul / Alat Praktik</w:t>
            </w:r>
          </w:p>
        </w:tc>
        <w:tc>
          <w:tcPr>
            <w:tcW w:w="1850" w:type="dxa"/>
          </w:tcPr>
          <w:p>
            <w:r>
              <w:t>275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010F8423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6E9889FF" w14:textId="11C86F3C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Pengertian ChatGPT dan Canva AI.</w:t>
            </w:r>
          </w:p>
          <w:p w14:paraId="23DC3C11" w14:textId="0F827172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Manfaat atau Fungsi ChatGPT dan Canva AI dalam Copywriting</w:t>
            </w:r>
          </w:p>
          <w:p w14:paraId="29466BFC" w14:textId="2279F8C7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Fitur-Fitur yang terdapat pada ChatGPT dan Canva AI</w:t>
            </w:r>
          </w:p>
          <w:p w14:paraId="74AB6162" w14:textId="72D3F1B3" w:rsidR="00AC14C4" w:rsidRP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Perbedaan ChatGPT dan Canva AI</w:t>
            </w:r>
          </w:p>
          <w:p w14:paraId="60304470" w14:textId="4F3ACB87" w:rsidR="002103B8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 xml:space="preserve">Instruktur menanyakan kepada peserta apakah materi yang disampaikan telah dipahami dan memberikan kesempatan </w:t>
            </w:r>
            <w:r w:rsidRPr="00AC14C4">
              <w:rPr>
                <w:rFonts w:ascii="Tahoma" w:eastAsia="Tahoma" w:hAnsi="Tahoma" w:cs="Tahoma"/>
                <w:color w:val="000000"/>
              </w:rPr>
              <w:lastRenderedPageBreak/>
              <w:t>kepada peserta untuk mengajukan pertanyaan</w:t>
            </w:r>
          </w:p>
        </w:tc>
        <w:tc>
          <w:tcPr>
            <w:tcW w:w="1796" w:type="dxa"/>
            <w:gridSpan w:val="3"/>
          </w:tcPr>
          <w:p w14:paraId="6B113A54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0EF7916B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ChatGPT</w:t>
            </w:r>
            <w:proofErr w:type="spellEnd"/>
          </w:p>
          <w:p w14:paraId="4A9274BC" w14:textId="77777777" w:rsidR="00AC14C4" w:rsidRPr="008723C8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Canva</w:t>
            </w:r>
            <w:proofErr w:type="spellEnd"/>
          </w:p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AC9AC1C" w:rsidR="002103B8" w:rsidRPr="008723C8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3</w:t>
            </w:r>
            <w:r w:rsidR="00B848FD">
              <w:rPr>
                <w:rFonts w:ascii="Tahoma" w:eastAsia="Tahoma" w:hAnsi="Tahoma" w:cs="Tahoma"/>
                <w:sz w:val="22"/>
                <w:szCs w:val="22"/>
              </w:rPr>
              <w:t>5</w:t>
            </w: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  <w:r w:rsidR="00AC14C4" w:rsidRPr="008723C8">
              <w:rPr>
                <w:rFonts w:ascii="Tahoma" w:eastAsia="Tahoma" w:hAnsi="Tahoma" w:cs="Tahoma"/>
                <w:sz w:val="22"/>
                <w:szCs w:val="22"/>
              </w:rPr>
              <w:t>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DEF00CA" w14:textId="77777777" w:rsidR="002B2612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44FE0F43" w14:textId="7DA4CEAF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Batasan Penggunaan AI.</w:t>
            </w:r>
          </w:p>
          <w:p w14:paraId="6BF3A8EF" w14:textId="1A70AEF1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Etika dalam Penggunaan AI</w:t>
            </w:r>
          </w:p>
          <w:p w14:paraId="2893099E" w14:textId="7FA1AA81" w:rsidR="00AC14C4" w:rsidRPr="000820FA" w:rsidRDefault="002B2612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03085AF2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78DF2CC1" w:rsidR="00AC14C4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15</w:t>
            </w:r>
            <w:r w:rsidR="002B2612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F0C741F" w:rsidR="002B2612" w:rsidRPr="000820FA" w:rsidRDefault="00885FD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Instruktur menyimpulkan tentang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dan Penggunaan AI dalam membuat konten sebagai media promosi</w:t>
            </w:r>
          </w:p>
        </w:tc>
        <w:tc>
          <w:tcPr>
            <w:tcW w:w="1796" w:type="dxa"/>
            <w:gridSpan w:val="3"/>
          </w:tcPr>
          <w:p w14:paraId="7295AAF6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37F68D81" w:rsidR="002B2612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Presentasi rancangan layout lahan oleh peserta.</w:t>
            </w:r>
          </w:p>
        </w:tc>
        <w:tc>
          <w:tcPr>
            <w:tcW w:w="1796" w:type="dxa"/>
            <w:gridSpan w:val="3"/>
          </w:tcPr>
          <w:p>
            <w:r>
              <w:t>Quizizz / Lembar Tanya Jawab</w:t>
            </w:r>
          </w:p>
        </w:tc>
        <w:tc>
          <w:tcPr>
            <w:tcW w:w="1850" w:type="dxa"/>
          </w:tcPr>
          <w:p>
            <w:r>
              <w:t>25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Membuat sketsa denah tata letak perangkat di lahan contoh.</w:t>
            </w:r>
          </w:p>
        </w:tc>
        <w:tc>
          <w:tcPr>
            <w:tcW w:w="1796" w:type="dxa"/>
            <w:gridSpan w:val="3"/>
          </w:tcPr>
          <w:p>
            <w:r>
              <w:t>Lembar Jobsheet / Laporan Tugas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7328E7B" w:rsidR="00736D39" w:rsidRPr="008723C8" w:rsidRDefault="00685217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memberikan tugas tambahan kepada peserta pelatihan untuk pekerjaan rumah, setelah menyelesaikan tugas harap dikumpulkan kepada instruktur melalui email batas waktu esok hari pukul 0</w:t>
            </w: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9</w:t>
            </w: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.00</w:t>
            </w:r>
          </w:p>
        </w:tc>
        <w:tc>
          <w:tcPr>
            <w:tcW w:w="1796" w:type="dxa"/>
            <w:gridSpan w:val="3"/>
          </w:tcPr>
          <w:p w14:paraId="3AA211F9" w14:textId="77777777" w:rsidR="00B848FD" w:rsidRDefault="00B848FD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95042D6" w14:textId="6D851B99" w:rsidR="00685217" w:rsidRDefault="00685217" w:rsidP="006852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(Tugas membuat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Carousel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3 halaman disertakan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kemudian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posting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diinstagram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) </w:t>
            </w:r>
          </w:p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5BEE7844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49F8A384" w14:textId="77777777" w:rsidR="00736D39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Merapikan Ruang kelas</w:t>
            </w:r>
          </w:p>
          <w:p w14:paraId="2272D16B" w14:textId="46266D2F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2B4AE728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6F99BDD4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>
        <w:rPr>
          <w:rFonts w:ascii="Tahoma" w:eastAsia="Tahoma" w:hAnsi="Tahoma" w:cs="Tahoma"/>
        </w:rPr>
        <w:t>Sorong</w:t>
      </w:r>
      <w:r w:rsidR="00736D39" w:rsidRPr="008723C8">
        <w:rPr>
          <w:rFonts w:ascii="Tahoma" w:eastAsia="Tahoma" w:hAnsi="Tahoma" w:cs="Tahoma"/>
        </w:rPr>
        <w:t xml:space="preserve">,    </w:t>
      </w:r>
      <w:r>
        <w:rPr>
          <w:rFonts w:ascii="Tahoma" w:eastAsia="Tahoma" w:hAnsi="Tahoma" w:cs="Tahoma"/>
        </w:rPr>
        <w:t xml:space="preserve">Juli </w:t>
      </w:r>
      <w:r w:rsidR="00736D39" w:rsidRPr="008723C8">
        <w:rPr>
          <w:rFonts w:ascii="Tahoma" w:eastAsia="Tahoma" w:hAnsi="Tahoma" w:cs="Tahoma"/>
        </w:rPr>
        <w:t>202</w:t>
      </w:r>
      <w:r w:rsidR="00324A9F">
        <w:rPr>
          <w:rFonts w:ascii="Tahoma" w:eastAsia="Tahoma" w:hAnsi="Tahoma" w:cs="Tahoma"/>
          <w:lang w:val="en-US"/>
        </w:rPr>
        <w:t>5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075F6B9E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  <w:t>Dwi Anggraeni, S.Kom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default" r:id="rId8"/>
      <w:footerReference w:type="default" r:id="rId9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1140" w14:textId="77777777" w:rsidR="00215442" w:rsidRDefault="00215442" w:rsidP="00736D39">
      <w:r>
        <w:separator/>
      </w:r>
    </w:p>
  </w:endnote>
  <w:endnote w:type="continuationSeparator" w:id="0">
    <w:p w14:paraId="3373F273" w14:textId="77777777" w:rsidR="00215442" w:rsidRDefault="00215442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D6A5D" w14:textId="77777777" w:rsidR="00215442" w:rsidRDefault="00215442" w:rsidP="00736D39">
      <w:r>
        <w:separator/>
      </w:r>
    </w:p>
  </w:footnote>
  <w:footnote w:type="continuationSeparator" w:id="0">
    <w:p w14:paraId="04BDB7DD" w14:textId="77777777" w:rsidR="00215442" w:rsidRDefault="00215442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BBPVP dan BPVP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 xml:space="preserve">- </w:t>
    </w:r>
    <w:proofErr w:type="spellStart"/>
    <w:r w:rsidRPr="00746DA9">
      <w:rPr>
        <w:rFonts w:ascii="Tahoma" w:hAnsi="Tahoma" w:cs="Tahoma"/>
        <w:color w:val="101418"/>
        <w:kern w:val="36"/>
      </w:rPr>
      <w:t>Smart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Creative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Skills</w:t>
    </w:r>
    <w:proofErr w:type="spellEnd"/>
    <w:r w:rsidRPr="00746DA9">
      <w:rPr>
        <w:rFonts w:ascii="Tahoma" w:hAnsi="Tahoma" w:cs="Tahoma"/>
        <w:color w:val="101418"/>
        <w:kern w:val="36"/>
      </w:rPr>
      <w:t xml:space="preserve">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75606"/>
    <w:rsid w:val="002B2612"/>
    <w:rsid w:val="00324A9F"/>
    <w:rsid w:val="00407F91"/>
    <w:rsid w:val="004E4262"/>
    <w:rsid w:val="00590CEE"/>
    <w:rsid w:val="00685217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Judul1">
    <w:name w:val="heading 1"/>
    <w:basedOn w:val="Normal"/>
    <w:link w:val="Judul1K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rsid w:val="00736D39"/>
    <w:pPr>
      <w:tabs>
        <w:tab w:val="center" w:pos="4320"/>
        <w:tab w:val="right" w:pos="8640"/>
      </w:tabs>
    </w:pPr>
  </w:style>
  <w:style w:type="character" w:customStyle="1" w:styleId="HeaderKAR">
    <w:name w:val="Header KAR"/>
    <w:basedOn w:val="FontParagrafDefaul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KAR"/>
    <w:rsid w:val="00736D39"/>
    <w:pPr>
      <w:tabs>
        <w:tab w:val="center" w:pos="4320"/>
        <w:tab w:val="right" w:pos="8640"/>
      </w:tabs>
    </w:pPr>
  </w:style>
  <w:style w:type="character" w:customStyle="1" w:styleId="FooterKAR">
    <w:name w:val="Footer KAR"/>
    <w:basedOn w:val="FontParagrafDefaul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DaftarParagraf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Judul1KAR">
    <w:name w:val="Judul 1 KAR"/>
    <w:basedOn w:val="FontParagrafDefault"/>
    <w:link w:val="Judul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FontParagrafDefaul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Andi Masda Fitriana Usman</cp:lastModifiedBy>
  <cp:revision>5</cp:revision>
  <dcterms:created xsi:type="dcterms:W3CDTF">2025-07-08T01:53:00Z</dcterms:created>
  <dcterms:modified xsi:type="dcterms:W3CDTF">2025-07-11T05:29:00Z</dcterms:modified>
</cp:coreProperties>
</file>