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C.26EPP00.035.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11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Dasar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10 JP (450 menit)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Integrasi Display LCD &amp; Sistem Monitoring Lokal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menghubungkan display LCD I2C dan menampilkan data sensor secara lokal.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Alat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Proyektor dan Layar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UPS dan Perangkat Komputer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Bahan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Flashdisk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Software Desain (CorelDraw/Illustrator/Photoshop)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ruangan</w:t>
            </w:r>
          </w:p>
          <w:p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membimbing pemrograman LCD untuk menampilkan informasi lingkungan lahan.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menjelaskan kepada peserta terkait: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Pengertian prototipe dalam desain grafis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Design brief sebagai acuan: konsep, tujuan, konten, target audiens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Tahap memilih media/wadah karya desain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Cara menelaah informasi kunci pada design brief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Brainstorming &amp; Pembuatan Thumbnail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menjelaskan kepada peserta terkait: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Mengumpulkan dan mengelompokkan konten teks &amp; gambar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prioritas konten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Mencari referensi &amp; pembanding desain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Teknik membuat thumbnail: margin &amp; grid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beberapa alternatif thumbnail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menyimpulkan tentang konsep prototipe desain grafis, tahapan pengembangan sketsa menjadi prototipe, dan pentingnya thumbnail sebagai acuan desain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pertanyaan kepada peserta menggunakan Quizizz untuk mengukur pemahaman peserta terhadap materi yang telah disampaikan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Quizizz.com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membagikan lembar jobsheet kepada peserta pelatihan untuk menyelesaikan tugas tersebut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(Tugas: mengembangkan thumbnail terpilih menjadi prototipe digital/mockup 1 layout di Canva)</w:t>
            </w: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