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Identifikasi Sensor &amp; Aktuator Pertanian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mengidentifikasi dan memilih spesifikasi sensor (kelembaban tanah, suhu, pH) serta aktuator (relay, pompa).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Pengenalan sensor kelembaban tanah, sensor suhu/kelembaban udara (DHT22), dan sensor pH tanah</w:t>
              <w:br/>
              <w:t>- Pengenalan aktuator: Relay, Pompa Air DC/AC, dan Solenoid Valve irigasi</w:t>
              <w:br/>
              <w:t>- Spesifikasi teknis dan karakteristik operasional perangkat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Mengidentifikasi fisik dan pinout sensor kelembaban, DHT22, dan relay</w:t>
              <w:br/>
              <w:t>- Menguji respons awal sensor menggunakan multimeter</w:t>
              <w:br/>
              <w:t>- Mencatat spesifikasi teknis ke dalam lembar kerja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Identifikasi Sensor &amp; Aktuator Pertanian Presisi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