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A.01HOR00.037.1</w:t>
            </w:r>
          </w:p>
        </w:tc>
        <w:tc>
          <w:tcPr>
            <w:tcW w:type="dxa" w:w="2160"/>
          </w:tcPr>
          <w:p>
            <w:r>
              <w:t>Penyajian ke : 19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Mengoperasikan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Praktik Operasional Harian &amp; Monitoring Tanaman Presisi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terampil menjalankan operasional harian, pembacaan log, dan pengambilan keputusan berbasis data.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Operasional Harian &amp; Logbook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Menjalankan rutinitas pengecekan sistem smart farming di lapangan</w:t>
              <w:br/>
              <w:t>- Menganalisis grafik tren kelembaban dan cuaca untuk keputusan irigasi</w:t>
              <w:br/>
              <w:t>- Evaluasi efisiensi penggunaan air dan pencatatan logbook operasional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Praktik Operasional Harian &amp; Monitoring Tanaman Presisi</w:t>
            </w:r>
          </w:p>
        </w:tc>
        <w:tc>
          <w:tcPr>
            <w:tcW w:type="dxa" w:w="2160"/>
          </w:tcPr>
          <w:p>
            <w:r>
              <w:t>Instruktur mendampingi peserta dalam praktik langsung terkait Praktik Operasional Harian &amp; Monitoring Tanaman Presisi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Praktik Operasional Harian &amp; Monitoring Tanaman Presisi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