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Pengenalan Mikrokontroler &amp; Lingkungan Pemrograman Dasar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memahami arsitektur mikrokontroler ESP32/Arduino dan mampu menggunakan Arduino IDE.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Arsitektur mikrokontroler ESP32 dan pemetaan pin GPIO</w:t>
              <w:br/>
              <w:t>- Instalasi dan konfigurasi Arduino IDE serta board manager ESP32</w:t>
              <w:br/>
              <w:t>- Struktur dasar program mikrokontroler (fungsi setup() dan loop())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