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aktuator via perintah cloud (virtual button / dashboard)</w:t>
              <w:br/>
              <w:t>- Implementasi mode kontrol otomatis (berbasis sensor) vs manual (internet)</w:t>
              <w:br/>
              <w:t>- Pengiriman notifikasi status irigasi ke perangkat pengguna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