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be2e31ab3454422" /><Relationship Type="http://schemas.openxmlformats.org/package/2006/relationships/metadata/core-properties" Target="/docProps/core.xml" Id="Ra44e8160f0a243ae" /><Relationship Type="http://schemas.openxmlformats.org/officeDocument/2006/relationships/extended-properties" Target="/docProps/app.xml" Id="R0047a049c1944bb0" /><Relationship Type="http://schemas.openxmlformats.org/officeDocument/2006/relationships/custom-properties" Target="/docProps/custom.xml" Id="R60c0246788fc4fe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rPr>
        <w:t xml:space="preserve">India Air Quality Index (AQI) — Business Intelligence Dashboard</w:t>
      </w:r>
    </w:p>
    <w:p w14:paraId="00100002" w14:textId="00100003">
      <w:pPr>
        <w:pStyle w:val="Subtitle"/>
        <w:spacing w:after="80"/>
        <w:jc w:val="center"/>
      </w:pPr>
      <w:r>
        <w:rPr/>
        <w:t xml:space="preserve">Project Report  |  Data Analytics Project</w:t>
      </w:r>
    </w:p>
    <w:p w14:paraId="00100004" w14:textId="00100005">
      <w:pPr>
        <w:spacing w:after="480"/>
        <w:jc w:val="center"/>
      </w:pPr>
      <w:r>
        <w:rPr>
          <w:color w:val="57606A"/>
          <w:sz w:val="20"/>
        </w:rPr>
        <w:t xml:space="preserve">Tool Stack: Python · Pandas · Streamlit · Matplotlib</w:t>
      </w:r>
    </w:p>
    <w:p w14:paraId="00100006" w14:textId="00100007">
      <w:pPr>
        <w:pStyle w:val="Heading1"/>
        <w:spacing w:before="320" w:after="160"/>
      </w:pPr>
      <w:r>
        <w:rPr/>
        <w:t xml:space="preserve">1. Problem Statement</w:t>
      </w:r>
    </w:p>
    <w:p w14:paraId="00100008" w14:textId="00100009">
      <w:pPr>
        <w:spacing w:after="160"/>
      </w:pPr>
      <w:r>
        <w:rPr>
          <w:sz w:val="22"/>
        </w:rPr>
        <w:t xml:space="preserve">Air pollution is one of the most critical public health challenges facing India today. With rapid industrialisation, urban expansion, and vehicular growth, particulate matter and gaseous pollutants have reached dangerous concentrations across multiple states and cities. However, raw monitoring data — collected from hundreds of stations — is difficult to interpret without structured analysis and visualisation.</w:t>
      </w:r>
    </w:p>
    <w:p w14:paraId="0010000A" w14:textId="0010000B">
      <w:pPr>
        <w:spacing w:after="120"/>
      </w:pPr>
      <w:r>
        <w:rPr>
          <w:sz w:val="22"/>
        </w:rPr>
        <w:t xml:space="preserve">This project addresses the need for a centralized, interactive Business Intelligence (BI) dashboard that enables government officials, environmental analysts, and policy makers to:</w:t>
      </w:r>
    </w:p>
    <w:p w14:paraId="0010000C" w14:textId="0010000D">
      <w:pPr>
        <w:numPr>
          <w:ilvl w:val="0"/>
          <w:numId w:val="1"/>
        </w:numPr>
        <w:spacing w:after="80"/>
      </w:pPr>
      <w:r>
        <w:rPr>
          <w:sz w:val="22"/>
        </w:rPr>
        <w:t xml:space="preserve">Identify the most polluted states and cities at a glance.</w:t>
      </w:r>
    </w:p>
    <w:p w14:paraId="0010000E" w14:textId="0010000F">
      <w:pPr>
        <w:numPr>
          <w:ilvl w:val="0"/>
          <w:numId w:val="1"/>
        </w:numPr>
        <w:spacing w:after="80"/>
      </w:pPr>
      <w:r>
        <w:rPr>
          <w:sz w:val="22"/>
        </w:rPr>
        <w:t xml:space="preserve">Track the dominant pollutant types driving poor air quality nationwide.</w:t>
      </w:r>
    </w:p>
    <w:p w14:paraId="00100010" w14:textId="00100011">
      <w:pPr>
        <w:numPr>
          <w:ilvl w:val="0"/>
          <w:numId w:val="1"/>
        </w:numPr>
        <w:spacing w:after="80"/>
      </w:pPr>
      <w:r>
        <w:rPr>
          <w:sz w:val="22"/>
        </w:rPr>
        <w:t xml:space="preserve">Flag emergency hotspots where pollutant levels breach the critical 400 µg/m³ threshold.</w:t>
      </w:r>
    </w:p>
    <w:p w14:paraId="00100012" w14:textId="00100013">
      <w:pPr>
        <w:numPr>
          <w:ilvl w:val="0"/>
          <w:numId w:val="1"/>
        </w:numPr>
        <w:spacing w:after="240"/>
      </w:pPr>
      <w:r>
        <w:rPr>
          <w:sz w:val="22"/>
        </w:rPr>
        <w:t xml:space="preserve">Generate actionable, data-driven administrative directives automatically.</w:t>
      </w:r>
    </w:p>
    <w:p w14:paraId="00100014" w14:textId="00100015">
      <w:pPr>
        <w:pStyle w:val="Heading1"/>
        <w:spacing w:before="320" w:after="160"/>
      </w:pPr>
      <w:r>
        <w:rPr/>
        <w:t xml:space="preserve">2. Dataset</w:t>
      </w:r>
    </w:p>
    <w:p w14:paraId="00100016" w14:textId="00100017">
      <w:pPr>
        <w:spacing w:after="160"/>
      </w:pPr>
      <w:r>
        <w:rPr>
          <w:sz w:val="22"/>
        </w:rPr>
        <w:t xml:space="preserve">The dataset used in this project is titled Data Export.csv, sourced from the Central Pollution Control Board (CPCB) of India via Kaggle. It captures real-time and near-real-time Air Quality Index readings from monitoring stations spread across Indian states and union territories.</w:t>
      </w:r>
    </w:p>
    <w:p w14:paraId="00100018" w14:textId="00100019">
      <w:pPr>
        <w:pStyle w:val="Heading2"/>
        <w:spacing w:before="200" w:after="120"/>
      </w:pPr>
      <w:r>
        <w:rPr/>
        <w:t xml:space="preserve">Dataset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A" w14:textId="0010001B">
            <w:r>
              <w:t xml:space="preserve">Column Name</w:t>
            </w:r>
          </w:p>
        </w:tc>
        <w:tc>
          <w:p w14:paraId="0010001C" w14:textId="0010001D">
            <w:r>
              <w:t xml:space="preserve">Data Type</w:t>
            </w:r>
          </w:p>
        </w:tc>
        <w:tc>
          <w:p w14:paraId="0010001E" w14:textId="0010001F">
            <w:r>
              <w:t xml:space="preserve">Description</w:t>
            </w:r>
          </w:p>
        </w:tc>
      </w:tr>
      <w:tr>
        <w:trPr/>
        <w:tc>
          <w:p w14:paraId="00100020" w14:textId="00100021">
            <w:r>
              <w:t xml:space="preserve">country</w:t>
            </w:r>
          </w:p>
        </w:tc>
        <w:tc>
          <w:p w14:paraId="00100022" w14:textId="00100023">
            <w:r>
              <w:t xml:space="preserve">String</w:t>
            </w:r>
          </w:p>
        </w:tc>
        <w:tc>
          <w:p w14:paraId="00100024" w14:textId="00100025">
            <w:r>
              <w:t xml:space="preserve">Country of measurement (India)</w:t>
            </w:r>
          </w:p>
        </w:tc>
      </w:tr>
      <w:tr>
        <w:trPr/>
        <w:tc>
          <w:p w14:paraId="00100026" w14:textId="00100027">
            <w:r>
              <w:t xml:space="preserve">state</w:t>
            </w:r>
          </w:p>
        </w:tc>
        <w:tc>
          <w:p w14:paraId="00100028" w14:textId="00100029">
            <w:r>
              <w:t xml:space="preserve">String</w:t>
            </w:r>
          </w:p>
        </w:tc>
        <w:tc>
          <w:p w14:paraId="0010002A" w14:textId="0010002B">
            <w:r>
              <w:t xml:space="preserve">Indian state where the station is located</w:t>
            </w:r>
          </w:p>
        </w:tc>
      </w:tr>
      <w:tr>
        <w:trPr/>
        <w:tc>
          <w:p w14:paraId="0010002C" w14:textId="0010002D">
            <w:r>
              <w:t xml:space="preserve">city</w:t>
            </w:r>
          </w:p>
        </w:tc>
        <w:tc>
          <w:p w14:paraId="0010002E" w14:textId="0010002F">
            <w:r>
              <w:t xml:space="preserve">String</w:t>
            </w:r>
          </w:p>
        </w:tc>
        <w:tc>
          <w:p w14:paraId="00100030" w14:textId="00100031">
            <w:r>
              <w:t xml:space="preserve">City of the monitoring station</w:t>
            </w:r>
          </w:p>
        </w:tc>
      </w:tr>
      <w:tr>
        <w:trPr/>
        <w:tc>
          <w:p w14:paraId="00100032" w14:textId="00100033">
            <w:r>
              <w:t xml:space="preserve">station</w:t>
            </w:r>
          </w:p>
        </w:tc>
        <w:tc>
          <w:p w14:paraId="00100034" w14:textId="00100035">
            <w:r>
              <w:t xml:space="preserve">String</w:t>
            </w:r>
          </w:p>
        </w:tc>
        <w:tc>
          <w:p w14:paraId="00100036" w14:textId="00100037">
            <w:r>
              <w:t xml:space="preserve">Name of the specific monitoring station</w:t>
            </w:r>
          </w:p>
        </w:tc>
      </w:tr>
      <w:tr>
        <w:trPr/>
        <w:tc>
          <w:p w14:paraId="00100038" w14:textId="00100039">
            <w:r>
              <w:t xml:space="preserve">last_update</w:t>
            </w:r>
          </w:p>
        </w:tc>
        <w:tc>
          <w:p w14:paraId="0010003A" w14:textId="0010003B">
            <w:r>
              <w:t xml:space="preserve">Datetime</w:t>
            </w:r>
          </w:p>
        </w:tc>
        <w:tc>
          <w:p w14:paraId="0010003C" w14:textId="0010003D">
            <w:r>
              <w:t xml:space="preserve">Timestamp of the most recent reading</w:t>
            </w:r>
          </w:p>
        </w:tc>
      </w:tr>
      <w:tr>
        <w:trPr/>
        <w:tc>
          <w:p w14:paraId="0010003E" w14:textId="0010003F">
            <w:r>
              <w:t xml:space="preserve">latitude</w:t>
            </w:r>
          </w:p>
        </w:tc>
        <w:tc>
          <w:p w14:paraId="00100040" w14:textId="00100041">
            <w:r>
              <w:t xml:space="preserve">Float</w:t>
            </w:r>
          </w:p>
        </w:tc>
        <w:tc>
          <w:p w14:paraId="00100042" w14:textId="00100043">
            <w:r>
              <w:t xml:space="preserve">Geographic latitude of the station</w:t>
            </w:r>
          </w:p>
        </w:tc>
      </w:tr>
      <w:tr>
        <w:trPr/>
        <w:tc>
          <w:p w14:paraId="00100044" w14:textId="00100045">
            <w:r>
              <w:t xml:space="preserve">longitude</w:t>
            </w:r>
          </w:p>
        </w:tc>
        <w:tc>
          <w:p w14:paraId="00100046" w14:textId="00100047">
            <w:r>
              <w:t xml:space="preserve">Float</w:t>
            </w:r>
          </w:p>
        </w:tc>
        <w:tc>
          <w:p w14:paraId="00100048" w14:textId="00100049">
            <w:r>
              <w:t xml:space="preserve">Geographic longitude of the station</w:t>
            </w:r>
          </w:p>
        </w:tc>
      </w:tr>
      <w:tr>
        <w:trPr/>
        <w:tc>
          <w:p w14:paraId="0010004A" w14:textId="0010004B">
            <w:r>
              <w:t xml:space="preserve">pollutant_id</w:t>
            </w:r>
          </w:p>
        </w:tc>
        <w:tc>
          <w:p w14:paraId="0010004C" w14:textId="0010004D">
            <w:r>
              <w:t xml:space="preserve">String</w:t>
            </w:r>
          </w:p>
        </w:tc>
        <w:tc>
          <w:p w14:paraId="0010004E" w14:textId="0010004F">
            <w:r>
              <w:t xml:space="preserve">Pollutant identifier (e.g. PM2.5, PM10, NO2, SO2, CO, OZONE)</w:t>
            </w:r>
          </w:p>
        </w:tc>
      </w:tr>
      <w:tr>
        <w:trPr/>
        <w:tc>
          <w:p w14:paraId="00100050" w14:textId="00100051">
            <w:r>
              <w:t xml:space="preserve">pollutant_min</w:t>
            </w:r>
          </w:p>
        </w:tc>
        <w:tc>
          <w:p w14:paraId="00100052" w14:textId="00100053">
            <w:r>
              <w:t xml:space="preserve">Float</w:t>
            </w:r>
          </w:p>
        </w:tc>
        <w:tc>
          <w:p w14:paraId="00100054" w14:textId="00100055">
            <w:r>
              <w:t xml:space="preserve">Minimum recorded pollutant concentration (µg/m³)</w:t>
            </w:r>
          </w:p>
        </w:tc>
      </w:tr>
      <w:tr>
        <w:trPr/>
        <w:tc>
          <w:p w14:paraId="00100056" w14:textId="00100057">
            <w:r>
              <w:t xml:space="preserve">pollutant_max</w:t>
            </w:r>
          </w:p>
        </w:tc>
        <w:tc>
          <w:p w14:paraId="00100058" w14:textId="00100059">
            <w:r>
              <w:t xml:space="preserve">Float</w:t>
            </w:r>
          </w:p>
        </w:tc>
        <w:tc>
          <w:p w14:paraId="0010005A" w14:textId="0010005B">
            <w:r>
              <w:t xml:space="preserve">Maximum recorded pollutant concentration (µg/m³)</w:t>
            </w:r>
          </w:p>
        </w:tc>
      </w:tr>
      <w:tr>
        <w:trPr/>
        <w:tc>
          <w:p w14:paraId="0010005C" w14:textId="0010005D">
            <w:r>
              <w:t xml:space="preserve">pollutant_avg</w:t>
            </w:r>
          </w:p>
        </w:tc>
        <w:tc>
          <w:p w14:paraId="0010005E" w14:textId="0010005F">
            <w:r>
              <w:t xml:space="preserve">Float</w:t>
            </w:r>
          </w:p>
        </w:tc>
        <w:tc>
          <w:p w14:paraId="00100060" w14:textId="00100061">
            <w:r>
              <w:t xml:space="preserve">Average pollutant concentration (µg/m³)</w:t>
            </w:r>
          </w:p>
        </w:tc>
      </w:tr>
      <w:tr>
        <w:trPr/>
        <w:tc>
          <w:p w14:paraId="00100062" w14:textId="00100063">
            <w:r>
              <w:t xml:space="preserve">— (derived)</w:t>
            </w:r>
          </w:p>
        </w:tc>
        <w:tc>
          <w:p w14:paraId="00100064" w14:textId="00100065">
            <w:r>
              <w:t xml:space="preserve">Boolean</w:t>
            </w:r>
          </w:p>
        </w:tc>
        <w:tc>
          <w:p w14:paraId="00100066" w14:textId="00100067">
            <w:r>
              <w:t xml:space="preserve">Hotspot flag: pollutant_max &gt;= 400 µg/m³</w:t>
            </w:r>
          </w:p>
        </w:tc>
      </w:tr>
    </w:tbl>
    <w:p w14:paraId="00100068" w14:textId="00100069">
      <w:pPr>
        <w:pStyle w:val="Heading1"/>
        <w:spacing w:before="320" w:after="160"/>
      </w:pPr>
      <w:r>
        <w:rPr/>
        <w:t xml:space="preserve">3. Steps Used for Analysis</w:t>
      </w:r>
    </w:p>
    <w:p w14:paraId="0010006A" w14:textId="0010006B">
      <w:pPr>
        <w:spacing w:after="160"/>
      </w:pPr>
      <w:r>
        <w:rPr>
          <w:sz w:val="22"/>
        </w:rPr>
        <w:t xml:space="preserve">The analytical pipeline was implemented entirely in app.py using Python. The steps are described below.</w:t>
      </w:r>
    </w:p>
    <w:p w14:paraId="0010006C" w14:textId="0010006D">
      <w:pPr>
        <w:pStyle w:val="Heading2"/>
        <w:spacing w:before="200" w:after="120"/>
      </w:pPr>
      <w:r>
        <w:rPr/>
        <w:t xml:space="preserve">Step 1 — Data Collection &amp; Loading</w:t>
      </w:r>
    </w:p>
    <w:p w14:paraId="0010006E" w14:textId="0010006F">
      <w:pPr>
        <w:spacing w:after="160"/>
      </w:pPr>
      <w:r>
        <w:rPr>
          <w:sz w:val="22"/>
        </w:rPr>
        <w:t xml:space="preserve">The CSV file (Data Export.csv) is loaded using pandas.read_csv(). Column names are normalised by stripping whitespace, converting to lowercase, and replacing spaces with underscores. This ensures consistent programmatic access regardless of source formatting inconsistencies.</w:t>
      </w:r>
    </w:p>
    <w:p w14:paraId="00100070" w14:textId="00100071">
      <w:pPr>
        <w:pStyle w:val="Heading2"/>
        <w:spacing w:before="200" w:after="120"/>
      </w:pPr>
      <w:r>
        <w:rPr/>
        <w:t xml:space="preserve">Step 2 — Data Cleaning &amp; Validation</w:t>
      </w:r>
    </w:p>
    <w:p w14:paraId="00100072" w14:textId="00100073">
      <w:pPr>
        <w:spacing w:after="160"/>
      </w:pPr>
      <w:r>
        <w:rPr>
          <w:sz w:val="22"/>
        </w:rPr>
        <w:t xml:space="preserve">The three numeric pollutant columns (pollutant_min, pollutant_max, pollutant_avg) are coerced to float using pd.to_numeric(errors='coerce'), converting any non-numeric strings to NaN. Rows where all three numeric columns are simultaneously NaN (entirely empty readings) are dropped. Remaining NaN values in individual columns are imputed with the column-level median to preserve statistical integrity without distorting distributions. String columns (country, state, city, station, pollutant_id) are stripped of surrounding whitespace.</w:t>
      </w:r>
    </w:p>
    <w:p w14:paraId="00100074" w14:textId="00100075">
      <w:pPr>
        <w:pStyle w:val="Heading2"/>
        <w:spacing w:before="200" w:after="120"/>
      </w:pPr>
      <w:r>
        <w:rPr/>
        <w:t xml:space="preserve">Step 3 — Sidebar Filtering</w:t>
      </w:r>
    </w:p>
    <w:p w14:paraId="00100076" w14:textId="00100077">
      <w:pPr>
        <w:spacing w:after="160"/>
      </w:pPr>
      <w:r>
        <w:rPr>
          <w:sz w:val="22"/>
        </w:rPr>
        <w:t xml:space="preserve">The dashboard provides interactive multiselect widgets in the sidebar, allowing users to filter by state and pollutant type in real time. All downstream computations — KPIs, charts, and the hotspots table — react instantly to the active filter selection.</w:t>
      </w:r>
    </w:p>
    <w:p w14:paraId="00100078" w14:textId="00100079">
      <w:pPr>
        <w:pStyle w:val="Heading2"/>
        <w:spacing w:before="200" w:after="120"/>
      </w:pPr>
      <w:r>
        <w:rPr/>
        <w:t xml:space="preserve">Step 4 — KPI Computation</w:t>
      </w:r>
    </w:p>
    <w:p w14:paraId="0010007A" w14:textId="0010007B">
      <w:pPr>
        <w:spacing w:after="120"/>
      </w:pPr>
      <w:r>
        <w:rPr>
          <w:sz w:val="22"/>
        </w:rPr>
        <w:t xml:space="preserve">Four key performance indicators are computed from the filtered DataFrame and displayed as styled metric cards at the top of the dashboard:</w:t>
      </w:r>
    </w:p>
    <w:p w14:paraId="0010007C" w14:textId="0010007D">
      <w:pPr>
        <w:numPr>
          <w:ilvl w:val="0"/>
          <w:numId w:val="2"/>
        </w:numPr>
        <w:spacing w:after="80"/>
      </w:pPr>
      <w:r>
        <w:rPr>
          <w:sz w:val="22"/>
        </w:rPr>
        <w:t xml:space="preserve">Most Polluted State: groupby('state')['pollutant_avg'].mean().idxmax()</w:t>
      </w:r>
    </w:p>
    <w:p w14:paraId="0010007E" w14:textId="0010007F">
      <w:pPr>
        <w:numPr>
          <w:ilvl w:val="0"/>
          <w:numId w:val="2"/>
        </w:numPr>
        <w:spacing w:after="80"/>
      </w:pPr>
      <w:r>
        <w:rPr>
          <w:sz w:val="22"/>
        </w:rPr>
        <w:t xml:space="preserve">Highest Pollutant Spike: the city associated with the absolute maximum value in pollutant_max across all rows.</w:t>
      </w:r>
    </w:p>
    <w:p w14:paraId="00100080" w14:textId="00100081">
      <w:pPr>
        <w:numPr>
          <w:ilvl w:val="0"/>
          <w:numId w:val="2"/>
        </w:numPr>
        <w:spacing w:after="80"/>
      </w:pPr>
      <w:r>
        <w:rPr>
          <w:sz w:val="22"/>
        </w:rPr>
        <w:t xml:space="preserve">Most Prominent Pollutant: the pollutant_id with the highest mean pollutant_avg concentration.</w:t>
      </w:r>
    </w:p>
    <w:p w14:paraId="00100082" w14:textId="00100083">
      <w:pPr>
        <w:numPr>
          <w:ilvl w:val="0"/>
          <w:numId w:val="2"/>
        </w:numPr>
        <w:spacing w:after="160"/>
      </w:pPr>
      <w:r>
        <w:rPr>
          <w:sz w:val="22"/>
        </w:rPr>
        <w:t xml:space="preserve">Overall Average Pollutant Level: the grand mean of pollutant_avg across all filtered records.</w:t>
      </w:r>
    </w:p>
    <w:p w14:paraId="00100084" w14:textId="00100085">
      <w:pPr>
        <w:pStyle w:val="Heading2"/>
        <w:spacing w:before="200" w:after="120"/>
      </w:pPr>
      <w:r>
        <w:rPr/>
        <w:t xml:space="preserve">Step 5 — Chart Generation</w:t>
      </w:r>
    </w:p>
    <w:p w14:paraId="00100086" w14:textId="00100087">
      <w:pPr>
        <w:spacing w:after="120"/>
      </w:pPr>
      <w:r>
        <w:rPr>
          <w:sz w:val="22"/>
        </w:rPr>
        <w:t xml:space="preserve">Two Matplotlib charts are rendered side-by-side using st.columns(2):</w:t>
      </w:r>
    </w:p>
    <w:p w14:paraId="00100088" w14:textId="00100089">
      <w:pPr>
        <w:numPr>
          <w:ilvl w:val="0"/>
          <w:numId w:val="3"/>
        </w:numPr>
        <w:spacing w:after="80"/>
      </w:pPr>
      <w:r>
        <w:rPr>
          <w:sz w:val="22"/>
        </w:rPr>
        <w:t xml:space="preserve">Chart 1 — Top 5 Most Polluted States (horizontal bar chart): States are ranked by mean pollutant_avg, the top 5 are selected, and plotted with value labels for quick comparison.</w:t>
      </w:r>
    </w:p>
    <w:p w14:paraId="0010008A" w14:textId="0010008B">
      <w:pPr>
        <w:numPr>
          <w:ilvl w:val="0"/>
          <w:numId w:val="3"/>
        </w:numPr>
        <w:spacing w:after="160"/>
      </w:pPr>
      <w:r>
        <w:rPr>
          <w:sz w:val="22"/>
        </w:rPr>
        <w:t xml:space="preserve">Chart 2 — Average Concentration by Pollutant (vertical bar chart): All pollutant types are grouped, their mean concentrations calculated, sorted descending, and plotted — making PM10 and PM2.5 visibly dominant.</w:t>
      </w:r>
    </w:p>
    <w:p w14:paraId="0010008C" w14:textId="0010008D">
      <w:pPr>
        <w:pStyle w:val="Heading2"/>
        <w:spacing w:before="200" w:after="120"/>
      </w:pPr>
      <w:r>
        <w:rPr/>
        <w:t xml:space="preserve">Step 6 — Severe Pollution Hotspot Table</w:t>
      </w:r>
    </w:p>
    <w:p w14:paraId="0010008E" w14:textId="0010008F">
      <w:pPr>
        <w:spacing w:after="160"/>
      </w:pPr>
      <w:r>
        <w:rPr>
          <w:sz w:val="22"/>
        </w:rPr>
        <w:t xml:space="preserve">The filtered DataFrame is further narrowed to rows where pollutant_max &gt;= 400 µg/m³. The resulting hotspot table surfaces the exact state, city, station, and pollutant responsible for dangerous spikes, sorted by severity.</w:t>
      </w:r>
    </w:p>
    <w:p w14:paraId="00100090" w14:textId="00100091">
      <w:pPr>
        <w:pStyle w:val="Heading2"/>
        <w:spacing w:before="200" w:after="120"/>
      </w:pPr>
      <w:r>
        <w:rPr/>
        <w:t xml:space="preserve">Step 7 — Actionable Insights Alert</w:t>
      </w:r>
    </w:p>
    <w:p w14:paraId="00100092" w14:textId="00100093">
      <w:pPr>
        <w:spacing w:after="160"/>
      </w:pPr>
      <w:r>
        <w:rPr>
          <w:sz w:val="22"/>
        </w:rPr>
        <w:t xml:space="preserve">An automated alert is generated at the bottom of the dashboard. It dynamically identifies the top 2 pollutants by average concentration and the count of cities breaching the 400 µg/m³ threshold, then outputs a prescriptive administrative message using st.error() (critical hotspots present) or st.warning() (advisory mode).</w:t>
      </w:r>
    </w:p>
    <w:p w14:paraId="00100094" w14:textId="00100095">
      <w:pPr>
        <w:pStyle w:val="Heading1"/>
        <w:spacing w:before="320" w:after="160"/>
      </w:pPr>
      <w:r>
        <w:rPr/>
        <w:t xml:space="preserve">4. Live Analysis — Dashboard Metrics</w:t>
      </w:r>
    </w:p>
    <w:p w14:paraId="00100096" w14:textId="00100097">
      <w:pPr>
        <w:spacing w:after="200"/>
      </w:pPr>
      <w:r>
        <w:rPr>
          <w:sz w:val="22"/>
        </w:rPr>
        <w:t xml:space="preserve">The following four metrics are computed dynamically each time the dashboard runs. The values below reflect the full unfiltered dataset. Exact numbers will vary based on your data snapshot and active sidebar filters.</w:t>
      </w:r>
    </w:p>
    <w:p w14:paraId="00100098" w14:textId="00100099">
      <w:pPr>
        <w:pStyle w:val="Heading2"/>
        <w:spacing w:before="200" w:after="120"/>
      </w:pPr>
      <w:r>
        <w:rPr/>
        <w:t xml:space="preserve">Metric 1 — Most Polluted State</w:t>
      </w:r>
    </w:p>
    <w:p w14:paraId="0010009A" w14:textId="0010009B">
      <w:pPr>
        <w:spacing w:after="80"/>
      </w:pPr>
      <w:r>
        <w:rPr>
          <w:sz w:val="22"/>
        </w:rPr>
        <w:t xml:space="preserve">Calculation: The average of pollutant_avg is computed for every state. The state with the highest mean is flagged.</w:t>
      </w:r>
    </w:p>
    <w:p w14:paraId="0010009C" w14:textId="0010009D">
      <w:pPr>
        <w:spacing w:after="80"/>
      </w:pPr>
      <w:r>
        <w:rPr>
          <w:sz w:val="22"/>
        </w:rPr>
        <w:t xml:space="preserve">Expected result: Delhi or Uttar Pradesh typically tops this metric due to extreme vehicular density and industrial activity. The card displays the state name and its mean concentration in µg/m³.</w:t>
      </w:r>
    </w:p>
    <w:p w14:paraId="0010009E" w14:textId="0010009F">
      <w:pPr>
        <w:spacing w:after="240"/>
      </w:pPr>
      <w:r>
        <w:rPr>
          <w:b/>
          <w:color w:val="2D6A9F"/>
          <w:sz w:val="20"/>
        </w:rPr>
        <w:t xml:space="preserve">[INSERT UI SCREENSHOT HERE — KPI Card: Most Polluted State]</w:t>
      </w:r>
    </w:p>
    <w:p w14:paraId="001000A0" w14:textId="001000A1">
      <w:pPr>
        <w:pStyle w:val="Heading2"/>
        <w:spacing w:before="200" w:after="120"/>
      </w:pPr>
      <w:r>
        <w:rPr/>
        <w:t xml:space="preserve">Metric 2 — City with the Highest Pollutant Spike</w:t>
      </w:r>
    </w:p>
    <w:p w14:paraId="001000A2" w14:textId="001000A3">
      <w:pPr>
        <w:spacing w:after="80"/>
      </w:pPr>
      <w:r>
        <w:rPr>
          <w:sz w:val="22"/>
        </w:rPr>
        <w:t xml:space="preserve">Calculation: The absolute maximum value of pollutant_max across all rows is identified using idxmax(). The city associated with that record is displayed.</w:t>
      </w:r>
    </w:p>
    <w:p w14:paraId="001000A4" w14:textId="001000A5">
      <w:pPr>
        <w:spacing w:after="80"/>
      </w:pPr>
      <w:r>
        <w:rPr>
          <w:sz w:val="22"/>
        </w:rPr>
        <w:t xml:space="preserve">Expected result: A city in a highly industrialised or high-traffic state (e.g. Patna, Delhi, Lucknow) with a maximum spike potentially exceeding 900–1200 µg/m³ for PM10 or PM2.5 during peak pollution periods.</w:t>
      </w:r>
    </w:p>
    <w:p w14:paraId="001000A6" w14:textId="001000A7">
      <w:pPr>
        <w:spacing w:after="240"/>
      </w:pPr>
      <w:r>
        <w:rPr>
          <w:b/>
          <w:color w:val="2D6A9F"/>
          <w:sz w:val="20"/>
        </w:rPr>
        <w:t xml:space="preserve">[INSERT UI SCREENSHOT HERE — KPI Card: Highest Pollutant Spike]</w:t>
      </w:r>
    </w:p>
    <w:p w14:paraId="001000A8" w14:textId="001000A9">
      <w:pPr>
        <w:pStyle w:val="Heading2"/>
        <w:spacing w:before="200" w:after="120"/>
      </w:pPr>
      <w:r>
        <w:rPr/>
        <w:t xml:space="preserve">Metric 3 — Most Prominent Pollutant Nationwide</w:t>
      </w:r>
    </w:p>
    <w:p w14:paraId="001000AA" w14:textId="001000AB">
      <w:pPr>
        <w:spacing w:after="80"/>
      </w:pPr>
      <w:r>
        <w:rPr>
          <w:sz w:val="22"/>
        </w:rPr>
        <w:t xml:space="preserve">Calculation: All pollutant_id groups are ranked by their mean pollutant_avg. The pollutant with the highest average concentration is designated most prominent.</w:t>
      </w:r>
    </w:p>
    <w:p w14:paraId="001000AC" w14:textId="001000AD">
      <w:pPr>
        <w:spacing w:after="80"/>
      </w:pPr>
      <w:r>
        <w:rPr>
          <w:sz w:val="22"/>
        </w:rPr>
        <w:t xml:space="preserve">Expected result: PM10 (Particulate Matter ≤ 10 µm) is typically the most prominent pollutant in India, driven by construction dust, road resuspension, and crop burning. PM2.5 is a close second.</w:t>
      </w:r>
    </w:p>
    <w:p w14:paraId="001000AE" w14:textId="001000AF">
      <w:pPr>
        <w:spacing w:after="240"/>
      </w:pPr>
      <w:r>
        <w:rPr>
          <w:b/>
          <w:color w:val="2D6A9F"/>
          <w:sz w:val="20"/>
        </w:rPr>
        <w:t xml:space="preserve">[INSERT UI SCREENSHOT HERE — KPI Card: Most Prominent Pollutant + Chart 2 (Avg Concentration by Pollutant)]</w:t>
      </w:r>
    </w:p>
    <w:p w14:paraId="001000B0" w14:textId="001000B1">
      <w:pPr>
        <w:pStyle w:val="Heading2"/>
        <w:spacing w:before="200" w:after="120"/>
      </w:pPr>
      <w:r>
        <w:rPr/>
        <w:t xml:space="preserve">Metric 4 — Overall Average Pollutant Level</w:t>
      </w:r>
    </w:p>
    <w:p w14:paraId="001000B2" w14:textId="001000B3">
      <w:pPr>
        <w:spacing w:after="80"/>
      </w:pPr>
      <w:r>
        <w:rPr>
          <w:sz w:val="22"/>
        </w:rPr>
        <w:t xml:space="preserve">Calculation: The grand mean of pollutant_avg across all filtered records — representing the nationwide average pollutant concentration across all pollutant types and all monitoring stations.</w:t>
      </w:r>
    </w:p>
    <w:p w14:paraId="001000B4" w14:textId="001000B5">
      <w:pPr>
        <w:spacing w:after="80"/>
      </w:pPr>
      <w:r>
        <w:rPr>
          <w:sz w:val="22"/>
        </w:rPr>
        <w:t xml:space="preserve">Expected result: Typically in the range of 60–120 µg/m³, well above the WHO guideline of 15 µg/m³ for PM2.5 annual mean, underscoring the severity of India's air quality crisis.</w:t>
      </w:r>
    </w:p>
    <w:p w14:paraId="001000B6" w14:textId="001000B7">
      <w:pPr>
        <w:spacing w:after="240"/>
      </w:pPr>
      <w:r>
        <w:rPr>
          <w:b/>
          <w:color w:val="2D6A9F"/>
          <w:sz w:val="20"/>
        </w:rPr>
        <w:t xml:space="preserve">[INSERT UI SCREENSHOT HERE — Full KPI Row showing all 4 metric cards]</w:t>
      </w:r>
    </w:p>
    <w:p w14:paraId="001000B8" w14:textId="001000B9">
      <w:pPr>
        <w:pStyle w:val="Heading1"/>
        <w:spacing w:before="320" w:after="160"/>
      </w:pPr>
      <w:r>
        <w:rPr/>
        <w:t xml:space="preserve">5. Business Decisions / Administrative Actions</w:t>
      </w:r>
    </w:p>
    <w:p w14:paraId="001000BA" w14:textId="001000BB">
      <w:pPr>
        <w:spacing w:after="200"/>
      </w:pPr>
      <w:r>
        <w:rPr>
          <w:sz w:val="22"/>
        </w:rPr>
        <w:t xml:space="preserve">The following decisions and actions are derived directly from the dashboard's live analysis outputs.</w:t>
      </w:r>
    </w:p>
    <w:p w14:paraId="001000BC" w14:textId="001000BD">
      <w:pPr>
        <w:pStyle w:val="Heading2"/>
        <w:spacing w:before="200" w:after="120"/>
      </w:pPr>
      <w:r>
        <w:rPr/>
        <w:t xml:space="preserve">Decision 1 — Emergency Smog Protocols in Hotspot Cities</w:t>
      </w:r>
    </w:p>
    <w:p w14:paraId="001000BE" w14:textId="001000BF">
      <w:pPr>
        <w:spacing w:after="80"/>
      </w:pPr>
      <w:r>
        <w:rPr>
          <w:sz w:val="22"/>
        </w:rPr>
        <w:t xml:space="preserve">Trigger: Any city where pollutant_max &gt;= 400 µg/m³ appears in the Severe Pollution Risks table.</w:t>
      </w:r>
    </w:p>
    <w:p w14:paraId="001000C0" w14:textId="001000C1">
      <w:pPr>
        <w:spacing w:after="160"/>
      </w:pPr>
      <w:r>
        <w:rPr>
          <w:sz w:val="22"/>
        </w:rPr>
        <w:t xml:space="preserve">Action: Activate Graded Response Action Plan (GRAP) Stage III or IV as applicable. Impose temporary restrictions on heavy diesel vehicles, construction activity, and industrial burning in the flagged cities. Issue public health advisories and distribute N95 masks to vulnerable populations.</w:t>
      </w:r>
    </w:p>
    <w:p w14:paraId="001000C2" w14:textId="001000C3">
      <w:pPr>
        <w:pStyle w:val="Heading2"/>
        <w:spacing w:before="200" w:after="120"/>
      </w:pPr>
      <w:r>
        <w:rPr/>
        <w:t xml:space="preserve">Decision 2 — Targeted National Emissions Policy for PM10 and PM2.5</w:t>
      </w:r>
    </w:p>
    <w:p w14:paraId="001000C4" w14:textId="001000C5">
      <w:pPr>
        <w:spacing w:after="80"/>
      </w:pPr>
      <w:r>
        <w:rPr>
          <w:sz w:val="22"/>
        </w:rPr>
        <w:t xml:space="preserve">Trigger: PM10 and PM2.5 consistently rank as the top two pollutants by average concentration in the dashboard's second chart.</w:t>
      </w:r>
    </w:p>
    <w:p w14:paraId="001000C6" w14:textId="001000C7">
      <w:pPr>
        <w:spacing w:after="160"/>
      </w:pPr>
      <w:r>
        <w:rPr>
          <w:sz w:val="22"/>
        </w:rPr>
        <w:t xml:space="preserve">Action: National emissions-reduction policy should prioritise PM10 and PM2.5 point sources. This includes mandatory wet-suppression on construction sites, accelerated transition from BS4 to BS6 vehicle emission norms, enforcement of biomass burning bans, and investment in industrial scrubbers for thermal power plants.</w:t>
      </w:r>
    </w:p>
    <w:p w14:paraId="001000C8" w14:textId="001000C9">
      <w:pPr>
        <w:pStyle w:val="Heading2"/>
        <w:spacing w:before="200" w:after="120"/>
      </w:pPr>
      <w:r>
        <w:rPr/>
        <w:t xml:space="preserve">Decision 3 — Resource Prioritisation for the Most Polluted State</w:t>
      </w:r>
    </w:p>
    <w:p w14:paraId="001000CA" w14:textId="001000CB">
      <w:pPr>
        <w:spacing w:after="80"/>
      </w:pPr>
      <w:r>
        <w:rPr>
          <w:sz w:val="22"/>
        </w:rPr>
        <w:t xml:space="preserve">Trigger: The state flagged in Metric 1 (highest average pollutant concentration).</w:t>
      </w:r>
    </w:p>
    <w:p w14:paraId="001000CC" w14:textId="001000CD">
      <w:pPr>
        <w:spacing w:after="160"/>
      </w:pPr>
      <w:r>
        <w:rPr>
          <w:sz w:val="22"/>
        </w:rPr>
        <w:t xml:space="preserve">Action: Allocate disproportionate funding from the National Clean Air Programme (NCAP) to this state. Fast-track installation of additional CPCB monitoring stations, establish real-time public dashboards, and mandate quarterly pollution audits for the top 10 industrial zones in the state.</w:t>
      </w:r>
    </w:p>
    <w:p w14:paraId="001000CE" w14:textId="001000CF">
      <w:pPr>
        <w:pStyle w:val="Heading2"/>
        <w:spacing w:before="200" w:after="120"/>
      </w:pPr>
      <w:r>
        <w:rPr/>
        <w:t xml:space="preserve">Decision 4 — Long-term Monitoring &amp; Forecasting Infrastructure</w:t>
      </w:r>
    </w:p>
    <w:p w14:paraId="001000D0" w14:textId="001000D1">
      <w:pPr>
        <w:spacing w:after="80"/>
      </w:pPr>
      <w:r>
        <w:rPr>
          <w:sz w:val="22"/>
        </w:rPr>
        <w:t xml:space="preserve">Trigger: Recurring patterns in the hotspot table across multiple states.</w:t>
      </w:r>
    </w:p>
    <w:p w14:paraId="001000D2" w14:textId="001000D3">
      <w:pPr>
        <w:spacing w:after="80"/>
      </w:pPr>
      <w:r>
        <w:rPr>
          <w:sz w:val="22"/>
        </w:rPr>
        <w:t xml:space="preserve">Action: Develop a time-series forecasting module (e.g. using ARIMA or Prophet) on top of this dashboard to predict pollution spikes 24–72 hours in advance. This enables pre-emptive administrative action rather than reactive emergency response.</w:t>
      </w:r>
    </w:p>
    <w:p w14:paraId="001000D4" w14:textId="001000D5">
      <w:pPr>
        <w:spacing w:after="240"/>
      </w:pPr>
      <w:r>
        <w:rPr>
          <w:b/>
          <w:color w:val="2D6A9F"/>
          <w:sz w:val="20"/>
        </w:rPr>
        <w:t xml:space="preserve">[INSERT UI SCREENSHOT HERE — Actionable Insights Alert Banner (st.error or st.warning section)]</w:t>
      </w:r>
    </w:p>
    <w:p w14:paraId="001000D6" w14:textId="001000D7">
      <w:pPr>
        <w:pStyle w:val="Heading1"/>
        <w:spacing w:before="320" w:after="160"/>
      </w:pPr>
      <w:r>
        <w:rPr/>
        <w:t xml:space="preserve">6. Conclusion</w:t>
      </w:r>
    </w:p>
    <w:p w14:paraId="001000D8" w14:textId="001000D9">
      <w:pPr>
        <w:spacing w:after="160"/>
      </w:pPr>
      <w:r>
        <w:rPr>
          <w:sz w:val="22"/>
        </w:rPr>
        <w:t xml:space="preserve">This project successfully demonstrates how a single-file Python application can serve as a fully functional Business Intelligence dashboard for environmental data analysis. By combining Pandas for data engineering with Streamlit for interactive front-end delivery and Matplotlib for charting, the solution requires no database, no server infrastructure, and no specialist BI tooling — making it immediately deployable by any analyst or government data team.</w:t>
      </w:r>
    </w:p>
    <w:p w14:paraId="001000DA" w14:textId="001000DB">
      <w:pPr>
        <w:spacing w:after="120"/>
      </w:pPr>
      <w:r>
        <w:rPr>
          <w:sz w:val="22"/>
        </w:rPr>
        <w:t xml:space="preserve">The dashboard achieves its core objectives:</w:t>
      </w:r>
    </w:p>
    <w:p w14:paraId="001000DC" w14:textId="001000DD">
      <w:pPr>
        <w:numPr>
          <w:ilvl w:val="0"/>
          <w:numId w:val="4"/>
        </w:numPr>
        <w:spacing w:after="80"/>
      </w:pPr>
      <w:r>
        <w:rPr>
          <w:sz w:val="22"/>
        </w:rPr>
        <w:t xml:space="preserve">Data integrity: Missing and corrupt values are handled automatically via median imputation and row-level dropping, ensuring all metrics are computed on clean data.</w:t>
      </w:r>
    </w:p>
    <w:p w14:paraId="001000DE" w14:textId="001000DF">
      <w:pPr>
        <w:numPr>
          <w:ilvl w:val="0"/>
          <w:numId w:val="4"/>
        </w:numPr>
        <w:spacing w:after="80"/>
      </w:pPr>
      <w:r>
        <w:rPr>
          <w:sz w:val="22"/>
        </w:rPr>
        <w:t xml:space="preserve">Clarity of insight: Four targeted KPI metrics surface the most operationally relevant findings without requiring manual analysis.</w:t>
      </w:r>
    </w:p>
    <w:p w14:paraId="001000E0" w14:textId="001000E1">
      <w:pPr>
        <w:numPr>
          <w:ilvl w:val="0"/>
          <w:numId w:val="4"/>
        </w:numPr>
        <w:spacing w:after="80"/>
      </w:pPr>
      <w:r>
        <w:rPr>
          <w:sz w:val="22"/>
        </w:rPr>
        <w:t xml:space="preserve">Actionability: The automated alert system translates raw data thresholds into plain-language administrative directives, bridging the gap between data science and policy.</w:t>
      </w:r>
    </w:p>
    <w:p w14:paraId="001000E2" w14:textId="001000E3">
      <w:pPr>
        <w:numPr>
          <w:ilvl w:val="0"/>
          <w:numId w:val="4"/>
        </w:numPr>
        <w:spacing w:after="200"/>
      </w:pPr>
      <w:r>
        <w:rPr>
          <w:sz w:val="22"/>
        </w:rPr>
        <w:t xml:space="preserve">Scalability: The sidebar filtering mechanism means the same dashboard can serve national, state, or city-level stakeholders without any code change.</w:t>
      </w:r>
    </w:p>
    <w:p w14:paraId="001000E4" w14:textId="001000E5">
      <w:pPr>
        <w:spacing w:after="160"/>
      </w:pPr>
      <w:r>
        <w:rPr>
          <w:sz w:val="22"/>
        </w:rPr>
        <w:t xml:space="preserve">India's air quality crisis demands sustained, data-driven intervention. This BI dashboard provides a reproducible, extensible foundation for that work — ready to be expanded with time-series forecasting, geospatial mapping, or integration with live CPCB API feeds as the project matures.</w:t>
      </w:r>
    </w:p>
    <w:p w14:paraId="001000E6" w14:textId="001000E7">
      <w:pPr>
        <w:spacing w:after="480"/>
      </w:pPr>
      <w:r>
        <w:rPr>
          <w:b/>
          <w:color w:val="2D6A9F"/>
          <w:sz w:val="20"/>
        </w:rPr>
        <w:t xml:space="preserve">[INSERT UI SCREENSHOT HERE — Full dashboard overview (header + KPIs + both charts visible)]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6d851ce028d4fb4" /><Relationship Type="http://schemas.openxmlformats.org/officeDocument/2006/relationships/styles" Target="/word/styles.xml" Id="R57f6aee4fc434f2d" /><Relationship Type="http://schemas.openxmlformats.org/officeDocument/2006/relationships/theme" Target="/word/theme/theme1.xml" Id="Rca73820679f0427f" /><Relationship Type="http://schemas.openxmlformats.org/officeDocument/2006/relationships/numbering" Target="/word/numbering.xml" Id="Re415d49ebbd94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2026-09-24T07:10:01Z</dcterms:created>
  <cp:lastModifiedBy>OfficeCLI</cp:lastModifiedBy>
  <dcterms:modified xsi:type="dcterms:W3CDTF">2026-09-24T07:10:01Z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2026-09-24T07:10:03Z</vt:lpwstr>
  </op:property>
</op:Properties>
</file>