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D90" w:rsidRPr="008B58AE" w:rsidRDefault="00AC2EE0" w:rsidP="008B58AE">
      <w:pPr>
        <w:pStyle w:val="Title"/>
        <w:jc w:val="center"/>
        <w:rPr>
          <w:rFonts w:asciiTheme="minorHAnsi" w:hAnsiTheme="minorHAnsi" w:cstheme="minorHAnsi"/>
          <w:sz w:val="96"/>
          <w:szCs w:val="96"/>
          <w:u w:val="single"/>
        </w:rPr>
      </w:pPr>
      <w:r w:rsidRPr="008B58AE">
        <w:rPr>
          <w:rFonts w:asciiTheme="minorHAnsi" w:hAnsiTheme="minorHAnsi" w:cstheme="minorHAnsi"/>
          <w:sz w:val="96"/>
          <w:szCs w:val="96"/>
          <w:u w:val="single"/>
        </w:rPr>
        <w:t>Sahayog AI</w:t>
      </w:r>
    </w:p>
    <w:p w:rsidR="00D37D90" w:rsidRPr="008B58AE" w:rsidRDefault="00AC2EE0">
      <w:pPr>
        <w:spacing w:after="400"/>
        <w:rPr>
          <w:b/>
        </w:rPr>
      </w:pPr>
      <w:r w:rsidRPr="008B58AE">
        <w:rPr>
          <w:b/>
          <w:i/>
          <w:iCs/>
          <w:color w:val="C3701A"/>
          <w:sz w:val="30"/>
          <w:szCs w:val="30"/>
        </w:rPr>
        <w:t>Technical Documentation</w:t>
      </w:r>
    </w:p>
    <w:p w:rsidR="00D37D90" w:rsidRDefault="00AC2EE0">
      <w:pPr>
        <w:spacing w:after="160"/>
        <w:rPr>
          <w:i/>
          <w:iCs/>
          <w:color w:val="6B7190"/>
        </w:rPr>
      </w:pPr>
      <w:r>
        <w:rPr>
          <w:i/>
          <w:iCs/>
          <w:color w:val="6B7190"/>
        </w:rPr>
        <w:t>Empowering Citizens Through Accessible Government Services</w:t>
      </w:r>
    </w:p>
    <w:p w:rsidR="008B58AE" w:rsidRDefault="008B58AE">
      <w:pPr>
        <w:spacing w:after="160"/>
      </w:pPr>
    </w:p>
    <w:p w:rsidR="008B58AE" w:rsidRDefault="008B58AE">
      <w:pPr>
        <w:spacing w:after="160"/>
      </w:pPr>
    </w:p>
    <w:p w:rsidR="008B58AE" w:rsidRDefault="008B58AE">
      <w:pPr>
        <w:spacing w:after="160"/>
      </w:pPr>
    </w:p>
    <w:p w:rsidR="008B58AE" w:rsidRDefault="008B58AE">
      <w:pPr>
        <w:spacing w:after="160"/>
      </w:pPr>
    </w:p>
    <w:p w:rsidR="00D37D90" w:rsidRPr="008B58AE" w:rsidRDefault="00AC2EE0">
      <w:pPr>
        <w:spacing w:after="160"/>
        <w:rPr>
          <w:b/>
          <w:sz w:val="48"/>
          <w:szCs w:val="48"/>
          <w:u w:val="single"/>
        </w:rPr>
      </w:pPr>
      <w:r w:rsidRPr="008B58AE">
        <w:rPr>
          <w:b/>
          <w:bCs/>
          <w:sz w:val="48"/>
          <w:szCs w:val="48"/>
          <w:u w:val="single"/>
        </w:rPr>
        <w:t>Team: aryamangarg2005</w:t>
      </w:r>
    </w:p>
    <w:p w:rsidR="00D37D90" w:rsidRPr="008B58AE" w:rsidRDefault="00AC2EE0">
      <w:pPr>
        <w:spacing w:after="160"/>
        <w:rPr>
          <w:b/>
          <w:sz w:val="48"/>
          <w:szCs w:val="48"/>
          <w:u w:val="single"/>
        </w:rPr>
      </w:pPr>
      <w:r w:rsidRPr="008B58AE">
        <w:rPr>
          <w:b/>
          <w:sz w:val="48"/>
          <w:szCs w:val="48"/>
          <w:u w:val="single"/>
        </w:rPr>
        <w:t>Hackathon MVP Submission · 2026</w:t>
      </w:r>
    </w:p>
    <w:p w:rsidR="00D37D90" w:rsidRDefault="00AC2EE0">
      <w:r>
        <w:br w:type="page"/>
      </w:r>
    </w:p>
    <w:p w:rsidR="00D37D90" w:rsidRDefault="00AC2EE0">
      <w:pPr>
        <w:pStyle w:val="Heading1"/>
      </w:pPr>
      <w:r>
        <w:lastRenderedPageBreak/>
        <w:t>1. Overview</w:t>
      </w:r>
      <w:bookmarkStart w:id="0" w:name="_GoBack"/>
      <w:bookmarkEnd w:id="0"/>
    </w:p>
    <w:p w:rsidR="00D37D90" w:rsidRDefault="00AC2EE0">
      <w:pPr>
        <w:spacing w:after="160"/>
      </w:pPr>
      <w:r>
        <w:t>Sahayog AI is an AI-powered, multilingual citizen assistance platform that helps users discover government welfare schemes, verify eligibility, understand benefits, and receive step-by-step application guidance through a simple conversational interface. Th</w:t>
      </w:r>
      <w:r>
        <w:t>e platform allows users to communicate via text or voice in their preferred language.</w:t>
      </w:r>
    </w:p>
    <w:p w:rsidR="00D37D90" w:rsidRDefault="00AC2EE0">
      <w:pPr>
        <w:spacing w:after="160"/>
      </w:pPr>
      <w:r>
        <w:t>By analyzing user information such as age, occupation, income, location, and category, Sahayog AI recommends relevant schemes and simplifies the entire process of accessi</w:t>
      </w:r>
      <w:r>
        <w:t>ng government services — a process that today requires navigating dozens of fragmented portals and dense eligibility rules.</w:t>
      </w:r>
    </w:p>
    <w:p w:rsidR="00D37D90" w:rsidRDefault="00AC2EE0">
      <w:pPr>
        <w:pStyle w:val="Heading1"/>
      </w:pPr>
      <w:r>
        <w:t>2. Problem Statement</w:t>
      </w:r>
    </w:p>
    <w:p w:rsidR="00D37D90" w:rsidRDefault="00AC2EE0">
      <w:pPr>
        <w:spacing w:after="160"/>
      </w:pPr>
      <w:r>
        <w:t>Millions of eligible citizens across India miss out on government schemes and welfare benefits due to a lack of</w:t>
      </w:r>
      <w:r>
        <w:t xml:space="preserve"> awareness, language barriers, digital illiteracy, and fragmented information sources. Navigating multiple government portals and understanding complex eligibility requirements can be challenging, particularly for rural and underserved communities.</w:t>
      </w:r>
    </w:p>
    <w:p w:rsidR="00D37D90" w:rsidRDefault="00AC2EE0">
      <w:pPr>
        <w:pStyle w:val="Heading1"/>
      </w:pPr>
      <w:r>
        <w:t>3. Prop</w:t>
      </w:r>
      <w:r>
        <w:t>osed Solution</w:t>
      </w:r>
    </w:p>
    <w:p w:rsidR="00D37D90" w:rsidRDefault="00AC2EE0">
      <w:pPr>
        <w:spacing w:after="160"/>
      </w:pPr>
      <w:r>
        <w:t>Sahayog AI addresses this gap with a conversational, multilingual assistant that takes a citizen's basic profile and instantly surfaces every scheme they qualify for, explains the benefit in plain language, lists the exact documents required,</w:t>
      </w:r>
      <w:r>
        <w:t xml:space="preserve"> and walks them through how to apply — removing the need to know which scheme to search for in the first place.</w:t>
      </w:r>
    </w:p>
    <w:p w:rsidR="00D37D90" w:rsidRDefault="00AC2EE0">
      <w:pPr>
        <w:pStyle w:val="Heading2"/>
      </w:pPr>
      <w:r>
        <w:t>Core capabilities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Eligibility matching across central and state welfare schemes based on age, occupation, income, location, and gender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Conversat</w:t>
      </w:r>
      <w:r>
        <w:t>ional assistant for natural-language Q&amp;A about matched schemes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Multilingual and voice-ready architecture (text/voice in the user's preferred language)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Transparent match scoring with plain-language reasons for every recommendation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Document checklists and ap</w:t>
      </w:r>
      <w:r>
        <w:t>plication guidance per scheme</w:t>
      </w:r>
    </w:p>
    <w:p w:rsidR="00D37D90" w:rsidRDefault="00AC2EE0">
      <w:pPr>
        <w:pStyle w:val="Heading1"/>
      </w:pPr>
      <w:r>
        <w:t>4. System Architecture</w:t>
      </w:r>
    </w:p>
    <w:p w:rsidR="00D37D90" w:rsidRDefault="00AC2EE0">
      <w:pPr>
        <w:spacing w:after="160"/>
      </w:pPr>
      <w:r>
        <w:t>The system follows a clean three-tier architecture: a React frontend, a FastAPI backend exposing REST endpoints, and a rule-based eligibility engine backed by a structured scheme database. See the archit</w:t>
      </w:r>
      <w:r>
        <w:t>ecture diagram (system_architecture.png) included in this submission for the full data flow.</w:t>
      </w:r>
    </w:p>
    <w:p w:rsidR="00D37D90" w:rsidRDefault="00AC2EE0">
      <w:pPr>
        <w:spacing w:before="120" w:after="240"/>
      </w:pPr>
      <w:r>
        <w:rPr>
          <w:noProof/>
        </w:rPr>
        <w:lastRenderedPageBreak/>
        <w:drawing>
          <wp:inline distT="0" distB="0" distL="0" distR="0">
            <wp:extent cx="4572000" cy="5105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D90" w:rsidRDefault="00AC2EE0">
      <w:pPr>
        <w:pStyle w:val="Heading1"/>
      </w:pPr>
      <w:r>
        <w:t>5.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shd w:val="clear" w:color="auto" w:fill="F4EE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rPr>
                <w:b/>
                <w:bCs/>
              </w:rPr>
              <w:t>Layer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shd w:val="clear" w:color="auto" w:fill="F4EED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rPr>
                <w:b/>
                <w:bCs/>
              </w:rPr>
              <w:t>Technologies</w:t>
            </w:r>
          </w:p>
        </w:tc>
      </w:tr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Frontend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React.js, Tailwind CSS (design tokens), Vite</w:t>
            </w:r>
          </w:p>
        </w:tc>
      </w:tr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Backend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Python, FastAPI, Pydantic</w:t>
            </w:r>
          </w:p>
        </w:tc>
      </w:tr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Database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MongoDB (production) — structured JSON in MVP</w:t>
            </w:r>
          </w:p>
        </w:tc>
      </w:tr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AI Layer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Gemini API, NLP-based intent matching</w:t>
            </w:r>
          </w:p>
        </w:tc>
      </w:tr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Accessibility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Speech-to-Text, Text-to-Speech, Translation APIs</w:t>
            </w:r>
          </w:p>
        </w:tc>
      </w:tr>
      <w:tr w:rsidR="00D37D9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Deployment</w:t>
            </w:r>
          </w:p>
        </w:tc>
        <w:tc>
          <w:tcPr>
            <w:tcW w:w="6240" w:type="dxa"/>
            <w:tcBorders>
              <w:top w:val="single" w:sz="1" w:space="0" w:color="D8CDB0"/>
              <w:left w:val="single" w:sz="1" w:space="0" w:color="D8CDB0"/>
              <w:bottom w:val="single" w:sz="1" w:space="0" w:color="D8CDB0"/>
              <w:right w:val="single" w:sz="1" w:space="0" w:color="D8CDB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7D90" w:rsidRDefault="00AC2EE0">
            <w:r>
              <w:t>Vercel (frontend), Render / AWS (backend)</w:t>
            </w:r>
          </w:p>
        </w:tc>
      </w:tr>
    </w:tbl>
    <w:p w:rsidR="00D37D90" w:rsidRDefault="00AC2EE0">
      <w:r>
        <w:br w:type="page"/>
      </w:r>
    </w:p>
    <w:p w:rsidR="00D37D90" w:rsidRDefault="00AC2EE0">
      <w:pPr>
        <w:pStyle w:val="Heading1"/>
      </w:pPr>
      <w:r>
        <w:lastRenderedPageBreak/>
        <w:t>6. Backend API Reference</w:t>
      </w:r>
    </w:p>
    <w:p w:rsidR="00D37D90" w:rsidRDefault="00AC2EE0">
      <w:pPr>
        <w:pStyle w:val="Heading2"/>
      </w:pPr>
      <w:r>
        <w:t>GET /api/health</w:t>
      </w:r>
    </w:p>
    <w:p w:rsidR="00D37D90" w:rsidRDefault="00AC2EE0">
      <w:pPr>
        <w:spacing w:after="160"/>
      </w:pPr>
      <w:r>
        <w:t>Returns service health status. Used for uptime checks.</w:t>
      </w:r>
    </w:p>
    <w:p w:rsidR="00D37D90" w:rsidRDefault="00AC2EE0">
      <w:pPr>
        <w:pStyle w:val="Heading2"/>
      </w:pPr>
      <w:r>
        <w:t>GET /api/schemes/</w:t>
      </w:r>
    </w:p>
    <w:p w:rsidR="00D37D90" w:rsidRDefault="00AC2EE0">
      <w:pPr>
        <w:spacing w:after="160"/>
      </w:pPr>
      <w:r>
        <w:t>Returns the full catalogue of government schemes in the system, including eligibility rules, benefits, and application instructions.</w:t>
      </w:r>
    </w:p>
    <w:p w:rsidR="00D37D90" w:rsidRDefault="00AC2EE0">
      <w:pPr>
        <w:pStyle w:val="Heading2"/>
      </w:pPr>
      <w:r>
        <w:t>GET /api/schemes/{scheme_id}</w:t>
      </w:r>
    </w:p>
    <w:p w:rsidR="00D37D90" w:rsidRDefault="00AC2EE0">
      <w:pPr>
        <w:spacing w:after="160"/>
      </w:pPr>
      <w:r>
        <w:t xml:space="preserve">Returns full details </w:t>
      </w:r>
      <w:r>
        <w:t>for a single scheme by its ID (e.g. pmkisan, ayushman_bharat).</w:t>
      </w:r>
    </w:p>
    <w:p w:rsidR="00D37D90" w:rsidRDefault="00AC2EE0">
      <w:pPr>
        <w:pStyle w:val="Heading2"/>
      </w:pPr>
      <w:r>
        <w:t>POST /api/match/</w:t>
      </w:r>
    </w:p>
    <w:p w:rsidR="00D37D90" w:rsidRDefault="00AC2EE0">
      <w:pPr>
        <w:spacing w:after="160"/>
      </w:pPr>
      <w:r>
        <w:t>Accepts a citizen profile and returns ranked, explained scheme matches.</w:t>
      </w:r>
    </w:p>
    <w:p w:rsidR="00D37D90" w:rsidRDefault="00AC2EE0">
      <w:pPr>
        <w:spacing w:after="160"/>
      </w:pPr>
      <w:r>
        <w:rPr>
          <w:b/>
          <w:bCs/>
        </w:rPr>
        <w:t>Request body: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age (integer, 0–120)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occupation (string — e.g. farmer, student, self-employed, unemployed)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annual_income (integer, INR)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location_type (string — rural or urban)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gender (string, optional)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state (string, optional)</w:t>
      </w:r>
    </w:p>
    <w:p w:rsidR="00D37D90" w:rsidRDefault="00AC2EE0">
      <w:pPr>
        <w:spacing w:after="160"/>
      </w:pPr>
      <w:r>
        <w:t>Response: a ranked list of matched schemes, each with a match_score (0–100) and a list of plain-language reasons explaining the match.</w:t>
      </w:r>
    </w:p>
    <w:p w:rsidR="00D37D90" w:rsidRDefault="00AC2EE0">
      <w:pPr>
        <w:pStyle w:val="Heading2"/>
      </w:pPr>
      <w:r>
        <w:t>POST /api/chat/</w:t>
      </w:r>
    </w:p>
    <w:p w:rsidR="00D37D90" w:rsidRDefault="00AC2EE0">
      <w:pPr>
        <w:spacing w:after="160"/>
      </w:pPr>
      <w:r>
        <w:t>Conversational endpoint. Accepts a free-text message plus optional profile fields, and returns an assistant reply grounded in the citizen's matched schemes. When a GEMINI_API_KEY environment variable is set, replies are generated by the Gem</w:t>
      </w:r>
      <w:r>
        <w:t>ini API; otherwise the MVP falls back to a rule-based response generator so the demo works fully offline.</w:t>
      </w:r>
    </w:p>
    <w:p w:rsidR="00D37D90" w:rsidRDefault="00AC2EE0">
      <w:pPr>
        <w:pStyle w:val="Heading1"/>
      </w:pPr>
      <w:r>
        <w:t>7. Eligibility Matching Engine</w:t>
      </w:r>
    </w:p>
    <w:p w:rsidR="00D37D90" w:rsidRDefault="00AC2EE0">
      <w:pPr>
        <w:spacing w:after="160"/>
      </w:pPr>
      <w:r>
        <w:t>The matching engine (app/data/matcher.py) scores each scheme against the citizen's profile using a transparent, weighte</w:t>
      </w:r>
      <w:r>
        <w:t>d rule system: occupation match (40 points), age range (20 points), income ceiling (25 points), gender criteria where applicable (10 points), and location type (5 points). A scheme is excluded entirely if any hard eligibility criterion fails (e.g. occupati</w:t>
      </w:r>
      <w:r>
        <w:t>on, age range, or income ceiling), ensuring users are never shown schemes they cannot actually apply for.</w:t>
      </w:r>
    </w:p>
    <w:p w:rsidR="00D37D90" w:rsidRDefault="00AC2EE0">
      <w:pPr>
        <w:spacing w:after="160"/>
      </w:pPr>
      <w:r>
        <w:t>This rule-based design was a deliberate MVP choice: it is fully explainable, requires no external API calls, and works completely offline for demo pur</w:t>
      </w:r>
      <w:r>
        <w:t xml:space="preserve">poses — while the conversational layer </w:t>
      </w:r>
      <w:r>
        <w:lastRenderedPageBreak/>
        <w:t>(app/data/assistant.py) is built with a clear integration point for the Gemini API to add natural-language understanding on top of these structured results.</w:t>
      </w:r>
    </w:p>
    <w:p w:rsidR="00D37D90" w:rsidRDefault="00AC2EE0">
      <w:pPr>
        <w:pStyle w:val="Heading1"/>
      </w:pPr>
      <w:r>
        <w:t>8. Expected Impact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Increase awareness of welfare programs am</w:t>
      </w:r>
      <w:r>
        <w:t>ong underserved populations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Simplify access to government services through a single conversational entry point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Reduce misinformation and confusion regarding eligibility criteria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Promote digital inclusion through multilingual and voice-enabled support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Empow</w:t>
      </w:r>
      <w:r>
        <w:t>er citizens to make informed decisions about available opportunities and benefits</w:t>
      </w:r>
    </w:p>
    <w:p w:rsidR="00D37D90" w:rsidRDefault="00AC2EE0">
      <w:pPr>
        <w:pStyle w:val="Heading1"/>
      </w:pPr>
      <w:r>
        <w:t>9. Project Roadmap</w:t>
      </w:r>
    </w:p>
    <w:p w:rsidR="00D37D90" w:rsidRDefault="00AC2EE0">
      <w:pPr>
        <w:pStyle w:val="Heading2"/>
      </w:pPr>
      <w:r>
        <w:t>Phase 1 — Data Collection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Compile government schemes and eligibility criteria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Structure and categorize scheme information</w:t>
      </w:r>
    </w:p>
    <w:p w:rsidR="00D37D90" w:rsidRDefault="00AC2EE0">
      <w:pPr>
        <w:pStyle w:val="Heading2"/>
      </w:pPr>
      <w:r>
        <w:t>Phase 2 — Core Development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Build user registration and profile system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Develop eligibility matching engine</w:t>
      </w:r>
    </w:p>
    <w:p w:rsidR="00D37D90" w:rsidRDefault="00AC2EE0">
      <w:pPr>
        <w:pStyle w:val="Heading2"/>
      </w:pPr>
      <w:r>
        <w:t>Phase 3 — AI Integration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Implement conversational AI assistant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Generate personalized recommendations</w:t>
      </w:r>
    </w:p>
    <w:p w:rsidR="00D37D90" w:rsidRDefault="00AC2EE0">
      <w:pPr>
        <w:pStyle w:val="Heading2"/>
      </w:pPr>
      <w:r>
        <w:t>Phase 4 — Accessibility Features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Add voice interaction and multilingual supp</w:t>
      </w:r>
      <w:r>
        <w:t>ort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Optimize for mobile devices and low-bandwidth networks</w:t>
      </w:r>
    </w:p>
    <w:p w:rsidR="00D37D90" w:rsidRDefault="00AC2EE0">
      <w:pPr>
        <w:pStyle w:val="Heading2"/>
      </w:pPr>
      <w:r>
        <w:t>Phase 5 — Testing &amp; Deployment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Conduct user testing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Improve recommendation accuracy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Deploy MVP for public use</w:t>
      </w:r>
    </w:p>
    <w:p w:rsidR="00D37D90" w:rsidRDefault="00AC2EE0">
      <w:pPr>
        <w:pStyle w:val="Heading1"/>
      </w:pPr>
      <w:r>
        <w:t>10. Future Scope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WhatsApp integration for zero-app access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Real-time sync with governmen</w:t>
      </w:r>
      <w:r>
        <w:t>t portals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AI-powered form-filling assistance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lastRenderedPageBreak/>
        <w:t>Regional language expansion across India (20+ languages)</w:t>
      </w:r>
    </w:p>
    <w:p w:rsidR="00D37D90" w:rsidRDefault="00AC2EE0">
      <w:pPr>
        <w:pStyle w:val="Heading1"/>
      </w:pPr>
      <w:r>
        <w:t>11. Local Setup Instructions</w:t>
      </w:r>
    </w:p>
    <w:p w:rsidR="00D37D90" w:rsidRDefault="00AC2EE0">
      <w:pPr>
        <w:pStyle w:val="Heading2"/>
      </w:pPr>
      <w:r>
        <w:t>Backend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cd backend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pip install -r requirements.txt --break-system-packages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uvicorn app.main:app --reload --port 8000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API docs available at http://localhost:8000/docs</w:t>
      </w:r>
    </w:p>
    <w:p w:rsidR="00D37D90" w:rsidRDefault="00AC2EE0">
      <w:pPr>
        <w:pStyle w:val="Heading2"/>
      </w:pPr>
      <w:r>
        <w:t>Frontend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cd frontend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npm install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npm run dev</w:t>
      </w:r>
    </w:p>
    <w:p w:rsidR="00D37D90" w:rsidRDefault="00AC2EE0">
      <w:pPr>
        <w:pStyle w:val="ListParagraph"/>
        <w:numPr>
          <w:ilvl w:val="0"/>
          <w:numId w:val="2"/>
        </w:numPr>
        <w:spacing w:after="80"/>
      </w:pPr>
      <w:r>
        <w:t>App available at http://localhost:5173</w:t>
      </w:r>
    </w:p>
    <w:p w:rsidR="00D37D90" w:rsidRDefault="00AC2EE0">
      <w:pPr>
        <w:pStyle w:val="Heading1"/>
      </w:pPr>
      <w:r>
        <w:t>12. Team</w:t>
      </w:r>
    </w:p>
    <w:p w:rsidR="00D37D90" w:rsidRDefault="00AC2EE0">
      <w:pPr>
        <w:spacing w:after="160"/>
      </w:pPr>
      <w:r>
        <w:rPr>
          <w:b/>
          <w:bCs/>
        </w:rPr>
        <w:t>Team name: aryamangarg2005</w:t>
      </w:r>
    </w:p>
    <w:p w:rsidR="00D37D90" w:rsidRDefault="00AC2EE0">
      <w:pPr>
        <w:spacing w:after="160"/>
      </w:pPr>
      <w:r>
        <w:t>Built for the Sahayog AI Hackathon submission.</w:t>
      </w:r>
    </w:p>
    <w:sectPr w:rsidR="00D37D9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EE0" w:rsidRDefault="00AC2EE0">
      <w:r>
        <w:separator/>
      </w:r>
    </w:p>
  </w:endnote>
  <w:endnote w:type="continuationSeparator" w:id="0">
    <w:p w:rsidR="00AC2EE0" w:rsidRDefault="00AC2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D90" w:rsidRDefault="00AC2EE0">
    <w:pPr>
      <w:jc w:val="center"/>
    </w:pPr>
    <w:r>
      <w:rPr>
        <w:color w:val="6B7190"/>
        <w:sz w:val="16"/>
        <w:szCs w:val="16"/>
      </w:rPr>
      <w:t xml:space="preserve">Team aryamangarg2005 · Page </w:t>
    </w:r>
    <w:r>
      <w:rPr>
        <w:color w:val="6B7190"/>
        <w:sz w:val="16"/>
        <w:szCs w:val="16"/>
      </w:rPr>
      <w:fldChar w:fldCharType="begin"/>
    </w:r>
    <w:r>
      <w:rPr>
        <w:color w:val="6B7190"/>
        <w:sz w:val="16"/>
        <w:szCs w:val="16"/>
      </w:rPr>
      <w:instrText>PAGE</w:instrText>
    </w:r>
    <w:r w:rsidR="008B58AE">
      <w:rPr>
        <w:color w:val="6B7190"/>
        <w:sz w:val="16"/>
        <w:szCs w:val="16"/>
      </w:rPr>
      <w:fldChar w:fldCharType="separate"/>
    </w:r>
    <w:r w:rsidR="008B58AE">
      <w:rPr>
        <w:noProof/>
        <w:color w:val="6B7190"/>
        <w:sz w:val="16"/>
        <w:szCs w:val="16"/>
      </w:rPr>
      <w:t>1</w:t>
    </w:r>
    <w:r>
      <w:rPr>
        <w:color w:val="6B719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EE0" w:rsidRDefault="00AC2EE0">
      <w:r>
        <w:separator/>
      </w:r>
    </w:p>
  </w:footnote>
  <w:footnote w:type="continuationSeparator" w:id="0">
    <w:p w:rsidR="00AC2EE0" w:rsidRDefault="00AC2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7D90" w:rsidRDefault="00AC2EE0">
    <w:pPr>
      <w:jc w:val="right"/>
    </w:pPr>
    <w:r>
      <w:rPr>
        <w:color w:val="6B7190"/>
        <w:sz w:val="16"/>
        <w:szCs w:val="16"/>
      </w:rPr>
      <w:t>Sahayog AI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90C2F"/>
    <w:multiLevelType w:val="hybridMultilevel"/>
    <w:tmpl w:val="408A6672"/>
    <w:lvl w:ilvl="0" w:tplc="B8D43F2A">
      <w:start w:val="1"/>
      <w:numFmt w:val="decimal"/>
      <w:lvlText w:val="%1."/>
      <w:lvlJc w:val="left"/>
      <w:pPr>
        <w:ind w:left="720" w:hanging="360"/>
      </w:pPr>
    </w:lvl>
    <w:lvl w:ilvl="1" w:tplc="84261F9C">
      <w:numFmt w:val="decimal"/>
      <w:lvlText w:val=""/>
      <w:lvlJc w:val="left"/>
    </w:lvl>
    <w:lvl w:ilvl="2" w:tplc="E4809086">
      <w:numFmt w:val="decimal"/>
      <w:lvlText w:val=""/>
      <w:lvlJc w:val="left"/>
    </w:lvl>
    <w:lvl w:ilvl="3" w:tplc="D1E49C56">
      <w:numFmt w:val="decimal"/>
      <w:lvlText w:val=""/>
      <w:lvlJc w:val="left"/>
    </w:lvl>
    <w:lvl w:ilvl="4" w:tplc="1FB83B30">
      <w:numFmt w:val="decimal"/>
      <w:lvlText w:val=""/>
      <w:lvlJc w:val="left"/>
    </w:lvl>
    <w:lvl w:ilvl="5" w:tplc="FBD6EE24">
      <w:numFmt w:val="decimal"/>
      <w:lvlText w:val=""/>
      <w:lvlJc w:val="left"/>
    </w:lvl>
    <w:lvl w:ilvl="6" w:tplc="60028A76">
      <w:numFmt w:val="decimal"/>
      <w:lvlText w:val=""/>
      <w:lvlJc w:val="left"/>
    </w:lvl>
    <w:lvl w:ilvl="7" w:tplc="4E383FE8">
      <w:numFmt w:val="decimal"/>
      <w:lvlText w:val=""/>
      <w:lvlJc w:val="left"/>
    </w:lvl>
    <w:lvl w:ilvl="8" w:tplc="F9FE37B8">
      <w:numFmt w:val="decimal"/>
      <w:lvlText w:val=""/>
      <w:lvlJc w:val="left"/>
    </w:lvl>
  </w:abstractNum>
  <w:abstractNum w:abstractNumId="1" w15:restartNumberingAfterBreak="0">
    <w:nsid w:val="271170C5"/>
    <w:multiLevelType w:val="hybridMultilevel"/>
    <w:tmpl w:val="FE1E6B76"/>
    <w:lvl w:ilvl="0" w:tplc="0532A744">
      <w:start w:val="1"/>
      <w:numFmt w:val="bullet"/>
      <w:lvlText w:val="•"/>
      <w:lvlJc w:val="left"/>
      <w:pPr>
        <w:ind w:left="720" w:hanging="360"/>
      </w:pPr>
    </w:lvl>
    <w:lvl w:ilvl="1" w:tplc="5F86F0E8">
      <w:start w:val="1"/>
      <w:numFmt w:val="bullet"/>
      <w:lvlText w:val="◦"/>
      <w:lvlJc w:val="left"/>
      <w:pPr>
        <w:ind w:left="1080" w:hanging="360"/>
      </w:pPr>
    </w:lvl>
    <w:lvl w:ilvl="2" w:tplc="741CF616">
      <w:numFmt w:val="decimal"/>
      <w:lvlText w:val=""/>
      <w:lvlJc w:val="left"/>
    </w:lvl>
    <w:lvl w:ilvl="3" w:tplc="37924CC8">
      <w:numFmt w:val="decimal"/>
      <w:lvlText w:val=""/>
      <w:lvlJc w:val="left"/>
    </w:lvl>
    <w:lvl w:ilvl="4" w:tplc="139ED63C">
      <w:numFmt w:val="decimal"/>
      <w:lvlText w:val=""/>
      <w:lvlJc w:val="left"/>
    </w:lvl>
    <w:lvl w:ilvl="5" w:tplc="32740C52">
      <w:numFmt w:val="decimal"/>
      <w:lvlText w:val=""/>
      <w:lvlJc w:val="left"/>
    </w:lvl>
    <w:lvl w:ilvl="6" w:tplc="22A0E138">
      <w:numFmt w:val="decimal"/>
      <w:lvlText w:val=""/>
      <w:lvlJc w:val="left"/>
    </w:lvl>
    <w:lvl w:ilvl="7" w:tplc="AD4E307A">
      <w:numFmt w:val="decimal"/>
      <w:lvlText w:val=""/>
      <w:lvlJc w:val="left"/>
    </w:lvl>
    <w:lvl w:ilvl="8" w:tplc="28743D7C">
      <w:numFmt w:val="decimal"/>
      <w:lvlText w:val=""/>
      <w:lvlJc w:val="left"/>
    </w:lvl>
  </w:abstractNum>
  <w:abstractNum w:abstractNumId="2" w15:restartNumberingAfterBreak="0">
    <w:nsid w:val="5CC364C2"/>
    <w:multiLevelType w:val="hybridMultilevel"/>
    <w:tmpl w:val="5A54C7EE"/>
    <w:lvl w:ilvl="0" w:tplc="B16CF46C">
      <w:start w:val="1"/>
      <w:numFmt w:val="bullet"/>
      <w:lvlText w:val="●"/>
      <w:lvlJc w:val="left"/>
      <w:pPr>
        <w:ind w:left="720" w:hanging="360"/>
      </w:pPr>
    </w:lvl>
    <w:lvl w:ilvl="1" w:tplc="800AA8A8">
      <w:start w:val="1"/>
      <w:numFmt w:val="bullet"/>
      <w:lvlText w:val="○"/>
      <w:lvlJc w:val="left"/>
      <w:pPr>
        <w:ind w:left="1440" w:hanging="360"/>
      </w:pPr>
    </w:lvl>
    <w:lvl w:ilvl="2" w:tplc="E828C262">
      <w:start w:val="1"/>
      <w:numFmt w:val="bullet"/>
      <w:lvlText w:val="■"/>
      <w:lvlJc w:val="left"/>
      <w:pPr>
        <w:ind w:left="2160" w:hanging="360"/>
      </w:pPr>
    </w:lvl>
    <w:lvl w:ilvl="3" w:tplc="B1744BE0">
      <w:start w:val="1"/>
      <w:numFmt w:val="bullet"/>
      <w:lvlText w:val="●"/>
      <w:lvlJc w:val="left"/>
      <w:pPr>
        <w:ind w:left="2880" w:hanging="360"/>
      </w:pPr>
    </w:lvl>
    <w:lvl w:ilvl="4" w:tplc="65886AF4">
      <w:start w:val="1"/>
      <w:numFmt w:val="bullet"/>
      <w:lvlText w:val="○"/>
      <w:lvlJc w:val="left"/>
      <w:pPr>
        <w:ind w:left="3600" w:hanging="360"/>
      </w:pPr>
    </w:lvl>
    <w:lvl w:ilvl="5" w:tplc="A1302496">
      <w:start w:val="1"/>
      <w:numFmt w:val="bullet"/>
      <w:lvlText w:val="■"/>
      <w:lvlJc w:val="left"/>
      <w:pPr>
        <w:ind w:left="4320" w:hanging="360"/>
      </w:pPr>
    </w:lvl>
    <w:lvl w:ilvl="6" w:tplc="E58231F2">
      <w:start w:val="1"/>
      <w:numFmt w:val="bullet"/>
      <w:lvlText w:val="●"/>
      <w:lvlJc w:val="left"/>
      <w:pPr>
        <w:ind w:left="5040" w:hanging="360"/>
      </w:pPr>
    </w:lvl>
    <w:lvl w:ilvl="7" w:tplc="56A0CF92">
      <w:start w:val="1"/>
      <w:numFmt w:val="bullet"/>
      <w:lvlText w:val="●"/>
      <w:lvlJc w:val="left"/>
      <w:pPr>
        <w:ind w:left="5760" w:hanging="360"/>
      </w:pPr>
    </w:lvl>
    <w:lvl w:ilvl="8" w:tplc="B456EC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D90"/>
    <w:rsid w:val="008B58AE"/>
    <w:rsid w:val="00AC2EE0"/>
    <w:rsid w:val="00D3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C6291"/>
  <w15:docId w15:val="{20B0C3BE-85A2-4ED4-A818-8C61D6B62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244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rFonts w:ascii="Cambria" w:eastAsia="Cambria" w:hAnsi="Cambria" w:cs="Cambria"/>
      <w:b/>
      <w:bCs/>
      <w:color w:val="C3701A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pPr>
      <w:spacing w:after="120"/>
    </w:pPr>
    <w:rPr>
      <w:rFonts w:ascii="Cambria" w:eastAsia="Cambria" w:hAnsi="Cambria" w:cs="Cambria"/>
      <w:b/>
      <w:bCs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58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58AE"/>
  </w:style>
  <w:style w:type="paragraph" w:styleId="Footer">
    <w:name w:val="footer"/>
    <w:basedOn w:val="Normal"/>
    <w:link w:val="FooterChar"/>
    <w:uiPriority w:val="99"/>
    <w:unhideWhenUsed/>
    <w:rsid w:val="008B58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5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2026-06-21T12:43:00Z</dcterms:created>
  <dcterms:modified xsi:type="dcterms:W3CDTF">2026-06-22T17:13:00Z</dcterms:modified>
</cp:coreProperties>
</file>