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CognitoX.ai: Project Documentation</w:t>
      </w:r>
    </w:p>
    <w:p>
      <w:pPr>
        <w:pStyle w:val="Heading1"/>
      </w:pPr>
      <w:r>
        <w:t>1. Project Abstract &amp; Summary</w:t>
      </w:r>
    </w:p>
    <w:p>
      <w:r>
        <w:t>CognitoX.ai is an intelligent, dynamic educational platform designed to identify distinct student learning patterns and provide highly personalized study strategies. At its core, the platform bridges the gap between raw data and actionable educational guidance by combining predictive Machine Learning with Generative AI (Gemini).</w:t>
      </w:r>
    </w:p>
    <w:p>
      <w:r>
        <w:t>The system analyzes a student's behavioral features—such as productivity rhythms, focus duration, and information processing styles—through an AI-powered assessment. Based on this data, it suggests the most effective learning modalities (e.g., Visual, Kinesthetic, Auditory) and creates custom-tailored study habits for the individual learner. The platform heavily emphasizes transparency through Explainable AI (XAI), providing users with a clear narrative about why specific learning paths were recommended based on their assessment input.</w:t>
      </w:r>
    </w:p>
    <w:p>
      <w:pPr>
        <w:pStyle w:val="Heading1"/>
      </w:pPr>
      <w:r>
        <w:t>2. Technology Stack</w:t>
      </w:r>
    </w:p>
    <w:p>
      <w:r>
        <w:t>CognitoX.ai employs a modern, decoupled architecture featuring a React-based frontend and a robust FastAPI backend.</w:t>
      </w:r>
    </w:p>
    <w:p>
      <w:pPr>
        <w:pStyle w:val="Heading2"/>
      </w:pPr>
      <w:r>
        <w:t>Frontend</w:t>
      </w:r>
    </w:p>
    <w:p>
      <w:pPr>
        <w:pStyle w:val="ListBullet"/>
      </w:pPr>
      <w:r>
        <w:t>Core Framework: React (bootstrapped with Vite for optimized build times)</w:t>
      </w:r>
    </w:p>
    <w:p>
      <w:pPr>
        <w:pStyle w:val="ListBullet"/>
      </w:pPr>
      <w:r>
        <w:t>Styling: Custom CSS with Glassmorphism design principles, CSS Variables for dynamic theming (Dark/Light mode).</w:t>
      </w:r>
    </w:p>
    <w:p>
      <w:pPr>
        <w:pStyle w:val="ListBullet"/>
      </w:pPr>
      <w:r>
        <w:t>Data Visualization: Chart.js and React-ChartJS-2 (used for Radar charts, Pie charts, and Progress trackers).</w:t>
      </w:r>
    </w:p>
    <w:p>
      <w:pPr>
        <w:pStyle w:val="ListBullet"/>
      </w:pPr>
      <w:r>
        <w:t>Icons: Font Awesome 7.0.</w:t>
      </w:r>
    </w:p>
    <w:p>
      <w:pPr>
        <w:pStyle w:val="Heading2"/>
      </w:pPr>
      <w:r>
        <w:t>Backend</w:t>
      </w:r>
    </w:p>
    <w:p>
      <w:pPr>
        <w:pStyle w:val="ListBullet"/>
      </w:pPr>
      <w:r>
        <w:t>Core Framework: Python, FastAPI (for high-performance, asynchronous REST APIs).</w:t>
      </w:r>
    </w:p>
    <w:p>
      <w:pPr>
        <w:pStyle w:val="ListBullet"/>
      </w:pPr>
      <w:r>
        <w:t>Database &amp; ORM: SQLite3 managed via SQLModel (SQLAlchemy) for persistent, robust data storage.</w:t>
      </w:r>
    </w:p>
    <w:p>
      <w:pPr>
        <w:pStyle w:val="ListBullet"/>
      </w:pPr>
      <w:r>
        <w:t>Authentication: PyJWT (JSON Web Tokens) with FastAPI dependency injection and Werkzeug for secure password hashing.</w:t>
      </w:r>
    </w:p>
    <w:p>
      <w:pPr>
        <w:pStyle w:val="Heading2"/>
      </w:pPr>
      <w:r>
        <w:t>AI &amp; Machine Learning layer</w:t>
      </w:r>
    </w:p>
    <w:p>
      <w:pPr>
        <w:pStyle w:val="ListBullet"/>
      </w:pPr>
      <w:r>
        <w:t>Predictive ML: Scikit-learn (RandomForest / DecisionTree models), NumPy, Pickle (for model serialization).</w:t>
      </w:r>
    </w:p>
    <w:p>
      <w:pPr>
        <w:pStyle w:val="ListBullet"/>
      </w:pPr>
      <w:r>
        <w:t>Generative AI: Google Gemini (via the google-genai SDK) for generating natural language explanations of learning paths.</w:t>
      </w:r>
    </w:p>
    <w:p>
      <w:pPr>
        <w:pStyle w:val="Heading2"/>
      </w:pPr>
      <w:r>
        <w:t>DevOps &amp; CI/CD</w:t>
      </w:r>
    </w:p>
    <w:p>
      <w:pPr>
        <w:pStyle w:val="ListBullet"/>
      </w:pPr>
      <w:r>
        <w:t>Environment Management: virtualenv, python-dotenv.</w:t>
      </w:r>
    </w:p>
    <w:p>
      <w:pPr>
        <w:pStyle w:val="ListBullet"/>
      </w:pPr>
      <w:r>
        <w:t>Automation: GitHub Actions for automated CI/CD pipelines.</w:t>
      </w:r>
    </w:p>
    <w:p>
      <w:pPr>
        <w:pStyle w:val="Heading1"/>
      </w:pPr>
      <w:r>
        <w:t>3. Key Features and Capabilities</w:t>
      </w:r>
    </w:p>
    <w:p>
      <w:pPr>
        <w:pStyle w:val="ListBullet"/>
      </w:pPr>
      <w:r>
        <w:t>🤖 AI-Powered Assessment: An intelligent 12-feature onboarding questionnaire that evaluates the user's productivity and learning styles.</w:t>
      </w:r>
    </w:p>
    <w:p>
      <w:pPr>
        <w:pStyle w:val="ListBullet"/>
      </w:pPr>
      <w:r>
        <w:t>✨ Explainable AI (XAI) Dashboard: A specialized transparency screen that displays exact Machine Learning model weights (feature attribution) alongside a Gemini-powered narrative, explaining the logic behind the prediction.</w:t>
      </w:r>
    </w:p>
    <w:p>
      <w:pPr>
        <w:pStyle w:val="ListBullet"/>
      </w:pPr>
      <w:r>
        <w:t>📊 Interactive Intelligence Analytics: Dynamic charts representing distinct learning patterns. Includes a "Learning Power Index" (Radar Chart) and detailed modality progression tracking.</w:t>
      </w:r>
    </w:p>
    <w:p>
      <w:pPr>
        <w:pStyle w:val="ListBullet"/>
      </w:pPr>
      <w:r>
        <w:t>📅 Advanced Habit Tracker: A dedicated system to build consistency. Allows users to log daily actions, track streaks, and visualize their progress over time.</w:t>
      </w:r>
    </w:p>
    <w:p>
      <w:pPr>
        <w:pStyle w:val="ListBullet"/>
      </w:pPr>
      <w:r>
        <w:t>🔐 Secure Authentication: Robust user management with secure JWT token handling and protected frontend routing.</w:t>
      </w:r>
    </w:p>
    <w:p>
      <w:pPr>
        <w:pStyle w:val="ListBullet"/>
      </w:pPr>
      <w:r>
        <w:t>🎨 Premium Modern UI: Stunning, responsive interface featuring interactive micro-animations, custom scrollbars, and a seamless visual experience.</w:t>
      </w:r>
    </w:p>
    <w:p>
      <w:pPr>
        <w:pStyle w:val="ListBullet"/>
      </w:pPr>
      <w:r>
        <w:t>🌓 Dynamic Theming (Light/Dark Mode): Context-aware theming system that automatically updates global variables and chart configurations in real-time.</w:t>
      </w:r>
    </w:p>
    <w:p>
      <w:pPr>
        <w:pStyle w:val="Heading1"/>
      </w:pPr>
      <w:r>
        <w:t>4. Technical Gaps Identified &amp; Future Roadmap</w:t>
      </w:r>
    </w:p>
    <w:p>
      <w:pPr>
        <w:pStyle w:val="ListBullet"/>
      </w:pPr>
      <w:r>
        <w:t>1. Analytics &amp; Telemetry Gap:</w:t>
        <w:br/>
        <w:t>Issue: Currently, there is a lack of real-time, granular scientific telemetry.</w:t>
        <w:br/>
        <w:t>Solution: Implement a tracking system to log user interaction data (clicks, hover times, session durations) to empirically measure feature engagement and effectiveness.</w:t>
      </w:r>
    </w:p>
    <w:p>
      <w:pPr>
        <w:pStyle w:val="ListBullet"/>
      </w:pPr>
      <w:r>
        <w:t>2. Gamification vs. Personalization Decoupling:</w:t>
        <w:br/>
        <w:t>Issue: "Gamified Habits" (Leveling, XP, Ranks) and "AI-Personalized Quests" are tightly coupled, making it difficult to study their individual impacts on learner retention.</w:t>
        <w:br/>
        <w:t>Solution: Refactor the tracker into two distinct modules to allow for A/B testing of gamification versus personalized AI-driven guidance.</w:t>
      </w:r>
    </w:p>
    <w:p>
      <w:pPr>
        <w:pStyle w:val="ListBullet"/>
      </w:pPr>
      <w:r>
        <w:t>3. Scheduling Engine Complexity:</w:t>
        <w:br/>
        <w:t>Issue: Generating advanced, time-bound learning schedules requires sophisticated operational research algorithms (e.g., CPM/PERT) which are currently missing.</w:t>
        <w:br/>
        <w:t>Solution: Build and integrate an advanced scheduling backend to provide dynamic network analysis and simulation for student project timelines.</w:t>
      </w:r>
    </w:p>
    <w:p>
      <w:pPr>
        <w:pStyle w:val="ListBullet"/>
      </w:pPr>
      <w:r>
        <w:t>4. Deep Theming Integration:</w:t>
        <w:br/>
        <w:t>Issue: While basic Light/Dark themes exist, third-party components (like complex Chart.js visualizations) sometimes fail to dynamically inherit theme changes without full component re-renders.</w:t>
        <w:br/>
        <w:t>Solution: Develop a more robust ThemeContext bridging utility to seamlessly inject CSS variable changes directly into canvas-based data visualizations.</w:t>
      </w:r>
    </w:p>
    <w:p>
      <w:pPr>
        <w:pStyle w:val="ListBullet"/>
      </w:pPr>
      <w:r>
        <w:t>5. Legacy Code Technical Debt:</w:t>
        <w:br/>
        <w:t>Issue: Remnants of older, synchronous legacy frameworks (e.g., Flask) concepts can still be found in some endpoint architectures.</w:t>
        <w:br/>
        <w:t>Solution: Complete the modernization by strictly enforcing asynchronous FastAPI endpoints, Pydantic schema validation for all I/O, and removing legacy dependencies.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