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color w:val="7030A0"/>
          <w:spacing w:val="40"/>
          <w:sz w:val="44"/>
        </w:rPr>
      </w:pPr>
      <w:r>
        <w:rPr>
          <w:rFonts w:cs="Arial" w:ascii="Arial" w:hAnsi="Arial"/>
          <w:b/>
          <w:color w:val="7030A0"/>
          <w:spacing w:val="40"/>
          <w:sz w:val="44"/>
        </w:rPr>
        <w:t>Aryan Gupta</w:t>
      </w:r>
    </w:p>
    <w:p>
      <w:pPr>
        <w:pStyle w:val="Normal"/>
        <w:spacing w:lineRule="auto" w:line="240" w:before="0" w:after="80"/>
        <w:jc w:val="center"/>
        <w:rPr>
          <w:rFonts w:ascii="Arial" w:hAnsi="Arial" w:cs="Arial"/>
          <w:b/>
          <w:color w:val="7030A0"/>
        </w:rPr>
      </w:pPr>
      <w:r>
        <w:rPr>
          <w:rStyle w:val="Hyperlink"/>
          <w:rFonts w:cs="Arial" w:ascii="Font Awesome 6 Free Solid" w:hAnsi="Font Awesome 6 Free Solid"/>
          <w:color w:themeColor="background1" w:themeShade="80" w:val="808080"/>
          <w:u w:val="none"/>
        </w:rPr>
        <w:t></w:t>
      </w:r>
      <w:r>
        <w:rPr>
          <w:rStyle w:val="Hyperlink"/>
          <w:rFonts w:cs="Arial" w:ascii="Arial" w:hAnsi="Arial"/>
          <w:color w:themeColor="background1" w:themeShade="80" w:val="808080"/>
          <w:u w:val="none"/>
        </w:rPr>
        <w:t xml:space="preserve"> </w:t>
      </w:r>
      <w:r>
        <w:rPr>
          <w:rStyle w:val="Hyperlink"/>
          <w:rFonts w:cs="Arial" w:ascii="Arial" w:hAnsi="Arial"/>
          <w:color w:themeColor="background1" w:themeShade="80" w:val="808080"/>
          <w:u w:val="none"/>
        </w:rPr>
        <w:t xml:space="preserve">Charlotte, NC         </w:t>
      </w:r>
      <w:r>
        <w:rPr>
          <w:rStyle w:val="Hyperlink"/>
          <w:rFonts w:cs="Arial" w:ascii="Font Awesome 6 Free Solid" w:hAnsi="Font Awesome 6 Free Solid"/>
          <w:color w:themeColor="background1" w:themeShade="80" w:val="808080"/>
          <w:u w:val="none"/>
        </w:rPr>
        <w:t></w:t>
      </w:r>
      <w:r>
        <w:rPr>
          <w:rStyle w:val="Hyperlink"/>
          <w:rFonts w:cs="Arial" w:ascii="Arial" w:hAnsi="Arial"/>
          <w:color w:themeColor="background1" w:themeShade="80" w:val="808080"/>
          <w:u w:val="none"/>
        </w:rPr>
        <w:t xml:space="preserve"> agupta40@charlotte.edu         </w:t>
      </w:r>
      <w:r>
        <w:rPr>
          <w:rStyle w:val="Hyperlink"/>
          <w:rFonts w:cs="Arial" w:ascii="Font Awesome 6 Free Solid" w:hAnsi="Font Awesome 6 Free Solid"/>
          <w:color w:themeColor="background1" w:themeShade="80" w:val="808080"/>
          <w:u w:val="none"/>
        </w:rPr>
        <w:t></w:t>
      </w:r>
      <w:r>
        <w:rPr>
          <w:rFonts w:cs="Arial" w:ascii="Arial" w:hAnsi="Arial"/>
          <w:color w:themeColor="background1" w:themeShade="80" w:val="808080"/>
        </w:rPr>
        <w:t xml:space="preserve"> 980-666-0648</w:t>
      </w:r>
      <w:r>
        <w:rPr>
          <w:rStyle w:val="Hyperlink"/>
          <w:rFonts w:cs="Arial" w:ascii="Arial" w:hAnsi="Arial"/>
          <w:color w:themeColor="background1" w:themeShade="80" w:val="808080"/>
          <w:u w:val="none"/>
        </w:rPr>
        <w:t xml:space="preserve">          </w:t>
      </w:r>
      <w:r>
        <w:rPr>
          <w:rFonts w:cs="Arial" w:ascii="Font Awesome 6 Free Solid" w:hAnsi="Font Awesome 6 Free Solid"/>
          <w:b/>
          <w:color w:themeColor="background1" w:themeShade="80" w:val="808080"/>
        </w:rPr>
        <w:t></w:t>
      </w:r>
      <w:r>
        <w:rPr>
          <w:rFonts w:cs="Arial" w:ascii="Arial" w:hAnsi="Arial"/>
          <w:color w:themeColor="background1" w:themeShade="80" w:val="808080"/>
        </w:rPr>
        <w:t xml:space="preserve"> theguptaempire.net/about-me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right" w:pos="10800" w:leader="none"/>
        </w:tabs>
        <w:spacing w:lineRule="auto" w:line="240" w:before="120" w:after="40"/>
        <w:rPr>
          <w:rFonts w:ascii="Arial" w:hAnsi="Arial" w:cs="Arial"/>
          <w:b/>
          <w:color w:val="7030A0"/>
          <w:sz w:val="24"/>
        </w:rPr>
      </w:pPr>
      <w:r>
        <w:rPr>
          <w:rFonts w:cs="Arial" w:ascii="Arial" w:hAnsi="Arial"/>
          <w:b/>
          <w:color w:val="7030A0"/>
          <w:sz w:val="24"/>
        </w:rPr>
        <w:t>EDUCATION</w:t>
        <w:tab/>
      </w:r>
      <w:bookmarkStart w:id="0" w:name="_Hlk125537255"/>
      <w:r>
        <w:rPr>
          <w:rFonts w:cs="Arial" w:ascii="Arial" w:hAnsi="Arial"/>
          <w:bCs/>
          <w:color w:themeColor="background2" w:themeShade="bf" w:val="AEAAAA"/>
          <w:sz w:val="20"/>
          <w:szCs w:val="20"/>
        </w:rPr>
        <w:t>transcripts available upon request</w:t>
      </w:r>
      <w:bookmarkEnd w:id="0"/>
    </w:p>
    <w:p>
      <w:pPr>
        <w:pStyle w:val="Normal"/>
        <w:tabs>
          <w:tab w:val="clear" w:pos="720"/>
          <w:tab w:val="right" w:pos="11520" w:leader="none"/>
        </w:tabs>
        <w:spacing w:lineRule="auto" w:line="276" w:before="0" w:after="0"/>
        <w:ind w:start="360"/>
        <w:rPr>
          <w:rFonts w:ascii="Arial" w:hAnsi="Arial" w:cs="Arial"/>
        </w:rPr>
      </w:pPr>
      <w:r>
        <w:rPr>
          <w:rFonts w:cs="Arial" w:ascii="Arial" w:hAnsi="Arial"/>
        </w:rPr>
        <w:t>University of North Carolina at Charlotte - Charlotte, NC</w:t>
        <w:tab/>
      </w:r>
    </w:p>
    <w:p>
      <w:pPr>
        <w:pStyle w:val="Normal"/>
        <w:tabs>
          <w:tab w:val="clear" w:pos="720"/>
          <w:tab w:val="right" w:pos="11520" w:leader="none"/>
        </w:tabs>
        <w:spacing w:lineRule="auto" w:line="276" w:before="0" w:after="0"/>
        <w:ind w:start="360"/>
        <w:rPr>
          <w:rFonts w:ascii="Arial" w:hAnsi="Arial" w:cs="Arial"/>
          <w:i/>
          <w:sz w:val="20"/>
        </w:rPr>
      </w:pPr>
      <w:r>
        <w:rPr>
          <w:rFonts w:cs="Arial" w:ascii="Arial" w:hAnsi="Arial"/>
          <w:i/>
          <w:sz w:val="20"/>
        </w:rPr>
        <w:t>M.S. in Computer Engineering</w:t>
        <w:tab/>
        <w:t xml:space="preserve">Aug. 2020 – </w:t>
      </w:r>
      <w:r>
        <w:rPr>
          <w:rFonts w:cs="Arial" w:ascii="Arial" w:hAnsi="Arial"/>
          <w:i/>
          <w:sz w:val="20"/>
        </w:rPr>
        <w:t>Dec.</w:t>
      </w:r>
      <w:r>
        <w:rPr>
          <w:rFonts w:cs="Arial" w:ascii="Arial" w:hAnsi="Arial"/>
          <w:i/>
          <w:sz w:val="20"/>
        </w:rPr>
        <w:t xml:space="preserve"> 202</w:t>
      </w:r>
      <w:bookmarkStart w:id="1" w:name="_GoBack"/>
      <w:bookmarkEnd w:id="1"/>
      <w:r>
        <w:rPr>
          <w:rFonts w:cs="Arial" w:ascii="Arial" w:hAnsi="Arial"/>
          <w:i/>
          <w:sz w:val="20"/>
        </w:rPr>
        <w:t>6</w:t>
      </w:r>
      <w:r>
        <w:rPr>
          <w:rFonts w:cs="Arial" w:ascii="Arial" w:hAnsi="Arial"/>
          <w:i/>
          <w:sz w:val="20"/>
        </w:rPr>
        <w:t xml:space="preserve"> (Expected)</w:t>
      </w:r>
    </w:p>
    <w:p>
      <w:pPr>
        <w:pStyle w:val="Normal"/>
        <w:tabs>
          <w:tab w:val="clear" w:pos="720"/>
          <w:tab w:val="right" w:pos="11520" w:leader="none"/>
        </w:tabs>
        <w:spacing w:lineRule="auto" w:line="276" w:before="0" w:after="0"/>
        <w:ind w:start="900"/>
        <w:rPr>
          <w:rFonts w:ascii="Arial" w:hAnsi="Arial" w:cs="Arial"/>
          <w:i/>
          <w:iCs/>
          <w:sz w:val="20"/>
          <w:szCs w:val="20"/>
        </w:rPr>
      </w:pPr>
      <w:r>
        <w:rPr>
          <w:rFonts w:cs="Arial" w:ascii="Arial" w:hAnsi="Arial"/>
          <w:i/>
          <w:iCs/>
          <w:sz w:val="20"/>
          <w:szCs w:val="20"/>
        </w:rPr>
        <w:t>Current Cumulative GPA: 3.830 / 4.000</w:t>
      </w:r>
    </w:p>
    <w:tbl>
      <w:tblPr>
        <w:tblStyle w:val="TableGrid"/>
        <w:tblW w:w="11183" w:type="dxa"/>
        <w:jc w:val="start"/>
        <w:tblInd w:w="270" w:type="dxa"/>
        <w:tblLayout w:type="fixed"/>
        <w:tblCellMar>
          <w:top w:w="0" w:type="dxa"/>
          <w:start w:w="115" w:type="dxa"/>
          <w:bottom w:w="0" w:type="dxa"/>
          <w:end w:w="0" w:type="dxa"/>
        </w:tblCellMar>
        <w:tblLook w:val="04a0" w:noHBand="0" w:noVBand="1" w:firstColumn="1" w:lastRow="0" w:lastColumn="0" w:firstRow="1"/>
      </w:tblPr>
      <w:tblGrid>
        <w:gridCol w:w="2970"/>
        <w:gridCol w:w="2699"/>
        <w:gridCol w:w="2606"/>
        <w:gridCol w:w="2908"/>
      </w:tblGrid>
      <w:tr>
        <w:trPr/>
        <w:tc>
          <w:tcPr>
            <w:tcW w:w="297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Arial" w:hAnsi="Arial" w:cs="Arial"/>
                <w:i/>
                <w:sz w:val="20"/>
              </w:rPr>
            </w:pPr>
            <w:r>
              <w:rPr>
                <w:rFonts w:eastAsia="Calibri" w:cs="Arial" w:ascii="Arial" w:hAnsi="Arial"/>
                <w:i/>
                <w:kern w:val="0"/>
                <w:sz w:val="20"/>
                <w:szCs w:val="22"/>
                <w:lang w:val="en-US" w:eastAsia="en-US" w:bidi="ar-SA"/>
              </w:rPr>
              <w:t>B.S. in Computer Engineering</w:t>
            </w:r>
          </w:p>
        </w:tc>
        <w:tc>
          <w:tcPr>
            <w:tcW w:w="2699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Arial" w:hAnsi="Arial" w:cs="Arial"/>
                <w:i/>
                <w:sz w:val="20"/>
              </w:rPr>
            </w:pPr>
            <w:r>
              <w:rPr>
                <w:rFonts w:eastAsia="Calibri" w:cs="Arial" w:ascii="Arial" w:hAnsi="Arial"/>
                <w:i/>
                <w:kern w:val="0"/>
                <w:sz w:val="20"/>
                <w:szCs w:val="22"/>
                <w:lang w:val="en-US" w:eastAsia="en-US" w:bidi="ar-SA"/>
              </w:rPr>
              <w:t>Minor in Software Systems</w:t>
            </w:r>
          </w:p>
        </w:tc>
        <w:tc>
          <w:tcPr>
            <w:tcW w:w="260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Arial" w:hAnsi="Arial" w:cs="Arial"/>
                <w:i/>
                <w:sz w:val="20"/>
              </w:rPr>
            </w:pPr>
            <w:r>
              <w:rPr>
                <w:rFonts w:eastAsia="Calibri" w:cs="Arial" w:ascii="Arial" w:hAnsi="Arial"/>
                <w:i/>
                <w:kern w:val="0"/>
                <w:sz w:val="20"/>
                <w:szCs w:val="22"/>
                <w:lang w:val="en-US" w:eastAsia="en-US" w:bidi="ar-SA"/>
              </w:rPr>
              <w:t>Minor in Mathematics</w:t>
            </w:r>
          </w:p>
        </w:tc>
        <w:tc>
          <w:tcPr>
            <w:tcW w:w="290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76" w:before="0" w:after="0"/>
              <w:jc w:val="end"/>
              <w:rPr>
                <w:rFonts w:ascii="Arial" w:hAnsi="Arial" w:cs="Arial"/>
                <w:i/>
                <w:sz w:val="20"/>
              </w:rPr>
            </w:pPr>
            <w:r>
              <w:rPr>
                <w:rFonts w:eastAsia="Calibri" w:cs="Arial" w:ascii="Arial" w:hAnsi="Arial"/>
                <w:i/>
                <w:kern w:val="0"/>
                <w:sz w:val="20"/>
                <w:szCs w:val="22"/>
                <w:lang w:val="en-US" w:eastAsia="en-US" w:bidi="ar-SA"/>
              </w:rPr>
              <w:t>Aug. 2016 – Dec. 2020</w:t>
            </w:r>
          </w:p>
        </w:tc>
      </w:tr>
    </w:tbl>
    <w:p>
      <w:pPr>
        <w:pStyle w:val="Normal"/>
        <w:spacing w:lineRule="auto" w:line="276" w:before="0" w:after="0"/>
        <w:ind w:start="900"/>
        <w:rPr>
          <w:rFonts w:ascii="Arial" w:hAnsi="Arial" w:cs="Arial"/>
          <w:i/>
          <w:sz w:val="20"/>
        </w:rPr>
      </w:pPr>
      <w:r>
        <w:rPr>
          <w:rFonts w:cs="Arial" w:ascii="Arial" w:hAnsi="Arial"/>
          <w:i/>
          <w:sz w:val="20"/>
        </w:rPr>
        <w:t>Graduated Cum Laude GPA: 3.573 / 4.000</w:t>
      </w:r>
    </w:p>
    <w:p>
      <w:pPr>
        <w:pStyle w:val="Normal"/>
        <w:pBdr>
          <w:bottom w:val="single" w:sz="6" w:space="1" w:color="000000"/>
        </w:pBdr>
        <w:tabs>
          <w:tab w:val="clear" w:pos="720"/>
          <w:tab w:val="right" w:pos="10800" w:leader="none"/>
        </w:tabs>
        <w:spacing w:lineRule="auto" w:line="240" w:before="120" w:after="40"/>
        <w:rPr>
          <w:rFonts w:ascii="Arial" w:hAnsi="Arial" w:cs="Arial"/>
          <w:b/>
          <w:color w:val="7030A0"/>
          <w:sz w:val="24"/>
        </w:rPr>
      </w:pPr>
      <w:r>
        <w:rPr>
          <w:rFonts w:cs="Arial" w:ascii="Arial" w:hAnsi="Arial"/>
          <w:b/>
          <w:color w:val="7030A0"/>
          <w:sz w:val="24"/>
        </w:rPr>
        <w:t>WORK EXPERIENCE</w:t>
        <w:tab/>
      </w:r>
      <w:bookmarkStart w:id="2" w:name="_Hlk125537708"/>
      <w:r>
        <w:rPr>
          <w:rFonts w:cs="Arial" w:ascii="Arial" w:hAnsi="Arial"/>
          <w:bCs/>
          <w:color w:themeColor="background2" w:themeShade="bf" w:val="AEAAAA"/>
          <w:sz w:val="20"/>
          <w:szCs w:val="20"/>
        </w:rPr>
        <w:t>references available upon request</w:t>
      </w:r>
      <w:bookmarkEnd w:id="2"/>
    </w:p>
    <w:p>
      <w:pPr>
        <w:pStyle w:val="Normal"/>
        <w:tabs>
          <w:tab w:val="clear" w:pos="720"/>
          <w:tab w:val="left" w:pos="360" w:leader="none"/>
        </w:tabs>
        <w:spacing w:lineRule="auto" w:line="240" w:before="0" w:after="0"/>
        <w:ind w:start="360"/>
        <w:rPr>
          <w:rFonts w:ascii="Arial" w:hAnsi="Arial" w:cs="Arial"/>
        </w:rPr>
      </w:pPr>
      <w:r>
        <w:rPr>
          <w:rFonts w:cs="Arial" w:ascii="Arial" w:hAnsi="Arial"/>
        </w:rPr>
        <w:t>Wells Fargo &amp; Company</w:t>
      </w:r>
    </w:p>
    <w:p>
      <w:pPr>
        <w:pStyle w:val="Normal"/>
        <w:tabs>
          <w:tab w:val="clear" w:pos="720"/>
          <w:tab w:val="right" w:pos="11520" w:leader="none"/>
        </w:tabs>
        <w:spacing w:lineRule="auto" w:line="240" w:before="0" w:after="0"/>
        <w:ind w:start="360"/>
        <w:rPr>
          <w:rFonts w:ascii="Arial" w:hAnsi="Arial" w:cs="Arial"/>
          <w:i/>
          <w:iCs/>
          <w:sz w:val="20"/>
          <w:szCs w:val="20"/>
        </w:rPr>
      </w:pPr>
      <w:r>
        <w:rPr>
          <w:rFonts w:cs="Arial" w:ascii="Arial" w:hAnsi="Arial"/>
          <w:i/>
          <w:iCs/>
          <w:sz w:val="20"/>
          <w:szCs w:val="20"/>
        </w:rPr>
        <w:t>Software Engineer</w:t>
        <w:tab/>
        <w:t>Aug. 202</w:t>
      </w:r>
      <w:r>
        <w:rPr>
          <w:rFonts w:cs="Arial" w:ascii="Arial" w:hAnsi="Arial"/>
          <w:i/>
          <w:iCs/>
          <w:sz w:val="20"/>
          <w:szCs w:val="20"/>
        </w:rPr>
        <w:t>5</w:t>
      </w:r>
      <w:r>
        <w:rPr>
          <w:rFonts w:cs="Arial" w:ascii="Arial" w:hAnsi="Arial"/>
          <w:i/>
          <w:iCs/>
          <w:sz w:val="20"/>
          <w:szCs w:val="20"/>
        </w:rPr>
        <w:t xml:space="preserve"> – </w:t>
      </w:r>
      <w:r>
        <w:rPr>
          <w:rFonts w:cs="Arial" w:ascii="Arial" w:hAnsi="Arial"/>
          <w:i/>
          <w:iCs/>
          <w:sz w:val="20"/>
          <w:szCs w:val="20"/>
        </w:rPr>
        <w:t>Aug.</w:t>
      </w:r>
      <w:r>
        <w:rPr>
          <w:rFonts w:cs="Arial" w:ascii="Arial" w:hAnsi="Arial"/>
          <w:i/>
          <w:iCs/>
          <w:sz w:val="20"/>
          <w:szCs w:val="20"/>
        </w:rPr>
        <w:t xml:space="preserve"> 202</w:t>
      </w:r>
      <w:r>
        <w:rPr>
          <w:rFonts w:cs="Arial" w:ascii="Arial" w:hAnsi="Arial"/>
          <w:i/>
          <w:iCs/>
          <w:sz w:val="20"/>
          <w:szCs w:val="20"/>
        </w:rPr>
        <w:t>6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360" w:leader="none"/>
        </w:tabs>
        <w:spacing w:lineRule="auto" w:line="240" w:before="0" w:after="0"/>
        <w:ind w:hanging="180" w:start="90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Support the Payment Initiation team with code coverage, security vulnerabilities, and feature requests</w:t>
      </w:r>
    </w:p>
    <w:p>
      <w:pPr>
        <w:pStyle w:val="ListParagraph"/>
        <w:widowControl/>
        <w:numPr>
          <w:ilvl w:val="0"/>
          <w:numId w:val="5"/>
        </w:numPr>
        <w:tabs>
          <w:tab w:val="clear" w:pos="720"/>
          <w:tab w:val="left" w:pos="360" w:leader="none"/>
        </w:tabs>
        <w:bidi w:val="0"/>
        <w:spacing w:lineRule="auto" w:line="240" w:before="0" w:after="0"/>
        <w:ind w:hanging="180" w:start="900"/>
        <w:contextualSpacing/>
        <w:jc w:val="start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Utilize </w:t>
      </w:r>
      <w:r>
        <w:rPr>
          <w:rFonts w:cs="Arial" w:ascii="Arial" w:hAnsi="Arial"/>
          <w:sz w:val="20"/>
          <w:szCs w:val="20"/>
        </w:rPr>
        <w:t>Java, AI LLMs, OpenShift containers, Linux, git, Sonar, and Harness pipeline to support code base</w:t>
      </w:r>
    </w:p>
    <w:p>
      <w:pPr>
        <w:pStyle w:val="Normal"/>
        <w:tabs>
          <w:tab w:val="clear" w:pos="720"/>
          <w:tab w:val="left" w:pos="360" w:leader="none"/>
        </w:tabs>
        <w:spacing w:lineRule="auto" w:line="240" w:before="0" w:after="0"/>
        <w:ind w:start="360"/>
        <w:rPr>
          <w:rFonts w:ascii="Arial" w:hAnsi="Arial" w:cs="Arial"/>
        </w:rPr>
      </w:pPr>
      <w:r>
        <w:rPr>
          <w:rFonts w:cs="Arial" w:ascii="Arial" w:hAnsi="Arial"/>
        </w:rPr>
        <w:t>ENSCO Avionics, Inc.</w:t>
      </w:r>
    </w:p>
    <w:p>
      <w:pPr>
        <w:pStyle w:val="Normal"/>
        <w:tabs>
          <w:tab w:val="clear" w:pos="720"/>
          <w:tab w:val="right" w:pos="11520" w:leader="none"/>
        </w:tabs>
        <w:spacing w:lineRule="auto" w:line="240" w:before="0" w:after="0"/>
        <w:ind w:start="360"/>
        <w:rPr>
          <w:rFonts w:ascii="Arial" w:hAnsi="Arial" w:cs="Arial"/>
          <w:i/>
          <w:iCs/>
          <w:sz w:val="20"/>
          <w:szCs w:val="20"/>
        </w:rPr>
      </w:pPr>
      <w:r>
        <w:rPr>
          <w:rFonts w:cs="Arial" w:ascii="Arial" w:hAnsi="Arial"/>
          <w:i/>
          <w:iCs/>
          <w:sz w:val="20"/>
          <w:szCs w:val="20"/>
        </w:rPr>
        <w:t>Embedded Software Engineer II</w:t>
        <w:tab/>
        <w:t>Aug. 2022 – May 2023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360" w:leader="none"/>
        </w:tabs>
        <w:spacing w:lineRule="auto" w:line="240" w:before="0" w:after="0"/>
        <w:ind w:hanging="180" w:start="90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Design tests to verify functionality of the fuel inerting system on the Airbus A321-XLR aircraft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360" w:leader="none"/>
        </w:tabs>
        <w:spacing w:lineRule="auto" w:line="240" w:before="0" w:after="0"/>
        <w:ind w:hanging="180" w:start="90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Utilize HIL testing to verify ICU operation based on the DO-178C verification process</w:t>
      </w:r>
    </w:p>
    <w:p>
      <w:pPr>
        <w:pStyle w:val="Normal"/>
        <w:tabs>
          <w:tab w:val="clear" w:pos="720"/>
          <w:tab w:val="left" w:pos="360" w:leader="none"/>
        </w:tabs>
        <w:spacing w:lineRule="auto" w:line="240" w:before="0" w:after="0"/>
        <w:ind w:start="360"/>
        <w:rPr>
          <w:rFonts w:ascii="Arial" w:hAnsi="Arial" w:cs="Arial"/>
          <w:sz w:val="20"/>
        </w:rPr>
      </w:pPr>
      <w:r>
        <w:rPr>
          <w:rFonts w:cs="Arial" w:ascii="Arial" w:hAnsi="Arial"/>
        </w:rPr>
        <w:t>Mosaic Computing / Personal Computer Support</w:t>
      </w:r>
    </w:p>
    <w:p>
      <w:pPr>
        <w:pStyle w:val="Normal"/>
        <w:tabs>
          <w:tab w:val="clear" w:pos="720"/>
          <w:tab w:val="right" w:pos="11520" w:leader="none"/>
        </w:tabs>
        <w:spacing w:lineRule="auto" w:line="240" w:before="0" w:after="0"/>
        <w:ind w:start="360"/>
        <w:rPr>
          <w:rFonts w:ascii="Arial" w:hAnsi="Arial" w:cs="Arial"/>
          <w:i/>
          <w:sz w:val="20"/>
        </w:rPr>
      </w:pPr>
      <w:r>
        <w:rPr>
          <w:rFonts w:cs="Arial" w:ascii="Arial" w:hAnsi="Arial"/>
          <w:i/>
          <w:sz w:val="20"/>
        </w:rPr>
        <w:t>IT System Administrator II</w:t>
        <w:tab/>
        <w:t>Aug. 2021 – Jul. 2022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right" w:pos="11520" w:leader="none"/>
        </w:tabs>
        <w:spacing w:lineRule="auto" w:line="240" w:before="0" w:after="0"/>
        <w:ind w:hanging="180" w:start="900"/>
        <w:contextualSpacing/>
        <w:rPr>
          <w:rFonts w:ascii="Arial" w:hAnsi="Arial" w:cs="Arial"/>
          <w:i/>
          <w:sz w:val="20"/>
        </w:rPr>
      </w:pPr>
      <w:r>
        <w:rPr>
          <w:rFonts w:cs="Arial" w:ascii="Arial" w:hAnsi="Arial"/>
          <w:sz w:val="20"/>
        </w:rPr>
        <w:t>Develop and maintain computing environment to support academic and research labs in the college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right" w:pos="11520" w:leader="none"/>
        </w:tabs>
        <w:spacing w:lineRule="auto" w:line="240" w:before="0" w:after="0"/>
        <w:ind w:hanging="180" w:start="900"/>
        <w:contextualSpacing/>
        <w:rPr>
          <w:rFonts w:ascii="Arial" w:hAnsi="Arial" w:cs="Arial"/>
          <w:i/>
          <w:sz w:val="20"/>
        </w:rPr>
      </w:pPr>
      <w:r>
        <w:rPr>
          <w:rFonts w:cs="Arial" w:ascii="Arial" w:hAnsi="Arial"/>
          <w:sz w:val="20"/>
        </w:rPr>
        <w:t>Development included specialized embedded/high performance computing solutions to support HIL simulation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right" w:pos="11520" w:leader="none"/>
        </w:tabs>
        <w:spacing w:lineRule="auto" w:line="240" w:before="0" w:after="0"/>
        <w:ind w:hanging="180" w:start="900"/>
        <w:contextualSpacing/>
        <w:rPr>
          <w:rFonts w:ascii="Arial" w:hAnsi="Arial" w:cs="Arial"/>
          <w:sz w:val="20"/>
        </w:rPr>
      </w:pPr>
      <w:r>
        <w:rPr>
          <w:rFonts w:cs="Arial" w:ascii="Arial" w:hAnsi="Arial"/>
          <w:sz w:val="20"/>
        </w:rPr>
        <w:t>Provide support on the development of university-wide Linux-based services</w:t>
      </w:r>
    </w:p>
    <w:p>
      <w:pPr>
        <w:pStyle w:val="Normal"/>
        <w:tabs>
          <w:tab w:val="clear" w:pos="720"/>
          <w:tab w:val="right" w:pos="11520" w:leader="none"/>
        </w:tabs>
        <w:spacing w:lineRule="auto" w:line="240" w:before="0" w:after="0"/>
        <w:ind w:start="360"/>
        <w:rPr>
          <w:rFonts w:ascii="Arial" w:hAnsi="Arial" w:cs="Arial"/>
          <w:i/>
          <w:sz w:val="20"/>
        </w:rPr>
      </w:pPr>
      <w:r>
        <w:rPr>
          <w:rFonts w:cs="Arial" w:ascii="Arial" w:hAnsi="Arial"/>
          <w:i/>
          <w:sz w:val="20"/>
        </w:rPr>
        <w:t>IT System Administrator I</w:t>
        <w:tab/>
        <w:t>Feb. 2020 – Jul. 2021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right" w:pos="11520" w:leader="none"/>
        </w:tabs>
        <w:spacing w:lineRule="auto" w:line="240" w:before="0" w:after="0"/>
        <w:ind w:hanging="180" w:start="900"/>
        <w:contextualSpacing/>
        <w:rPr>
          <w:rFonts w:ascii="Arial" w:hAnsi="Arial" w:cs="Arial"/>
          <w:sz w:val="20"/>
        </w:rPr>
      </w:pPr>
      <w:r>
        <w:rPr>
          <w:rFonts w:cs="Arial" w:ascii="Arial" w:hAnsi="Arial"/>
          <w:sz w:val="20"/>
        </w:rPr>
        <w:t>Provide support to the Mosaic managed desktop computing environment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right" w:pos="11520" w:leader="none"/>
        </w:tabs>
        <w:spacing w:lineRule="auto" w:line="240" w:before="0" w:after="0"/>
        <w:ind w:hanging="180" w:start="900"/>
        <w:contextualSpacing/>
        <w:rPr>
          <w:rFonts w:ascii="Arial" w:hAnsi="Arial" w:cs="Arial"/>
          <w:sz w:val="20"/>
        </w:rPr>
      </w:pPr>
      <w:r>
        <w:rPr>
          <w:rFonts w:cs="Arial" w:ascii="Arial" w:hAnsi="Arial"/>
          <w:sz w:val="20"/>
        </w:rPr>
        <w:t>Oversee helpdesk support tickets with Tier 3 support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right" w:pos="11520" w:leader="none"/>
        </w:tabs>
        <w:spacing w:lineRule="auto" w:line="240" w:before="0" w:after="0"/>
        <w:ind w:hanging="180" w:start="900"/>
        <w:contextualSpacing/>
        <w:rPr>
          <w:rFonts w:ascii="Arial" w:hAnsi="Arial" w:cs="Arial"/>
          <w:sz w:val="20"/>
        </w:rPr>
      </w:pPr>
      <w:r>
        <w:rPr>
          <w:rFonts w:cs="Arial" w:ascii="Arial" w:hAnsi="Arial"/>
          <w:sz w:val="20"/>
        </w:rPr>
        <w:t>Package engineering applications for deployment on Mosaic Windows desktops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right" w:pos="10800" w:leader="none"/>
        </w:tabs>
        <w:spacing w:lineRule="auto" w:line="240" w:before="120" w:after="40"/>
        <w:rPr>
          <w:rFonts w:ascii="Arial" w:hAnsi="Arial" w:cs="Arial"/>
          <w:b/>
          <w:color w:val="7030A0"/>
          <w:sz w:val="24"/>
        </w:rPr>
      </w:pPr>
      <w:r>
        <w:rPr>
          <w:rFonts w:cs="Arial" w:ascii="Arial" w:hAnsi="Arial"/>
          <w:b/>
          <w:color w:val="7030A0"/>
          <w:sz w:val="24"/>
        </w:rPr>
        <w:t>RESEARCH AND PUBLICATIONS</w:t>
        <w:tab/>
      </w:r>
      <w:r>
        <w:rPr>
          <w:rFonts w:cs="Arial" w:ascii="Arial" w:hAnsi="Arial"/>
          <w:bCs/>
          <w:color w:themeColor="background2" w:themeShade="bf" w:val="AEAAAA"/>
          <w:sz w:val="20"/>
          <w:szCs w:val="20"/>
        </w:rPr>
        <w:t>links available upon request</w:t>
      </w:r>
    </w:p>
    <w:p>
      <w:pPr>
        <w:pStyle w:val="Normal"/>
        <w:tabs>
          <w:tab w:val="clear" w:pos="720"/>
          <w:tab w:val="right" w:pos="11520" w:leader="none"/>
        </w:tabs>
        <w:spacing w:lineRule="auto" w:line="240" w:before="120" w:after="40"/>
        <w:ind w:start="446"/>
        <w:rPr>
          <w:rFonts w:ascii="Arial" w:hAnsi="Arial" w:cs="Arial"/>
        </w:rPr>
      </w:pPr>
      <w:r>
        <w:rPr>
          <w:rFonts w:cs="Arial" w:ascii="Arial" w:hAnsi="Arial"/>
        </w:rPr>
        <w:t>Risk Aware LTL Motion Planning with Reinforcement Learned Agent and Antagonist</w:t>
      </w:r>
      <w:r>
        <w:rPr>
          <w:rFonts w:cs="Arial" w:ascii="Arial" w:hAnsi="Arial"/>
          <w:i/>
          <w:iCs/>
        </w:rPr>
        <w:tab/>
      </w:r>
      <w:r>
        <w:rPr>
          <w:rFonts w:cs="Arial" w:ascii="Arial" w:hAnsi="Arial"/>
          <w:i/>
          <w:iCs/>
        </w:rPr>
        <w:t>Dec. 2026</w:t>
      </w:r>
    </w:p>
    <w:p>
      <w:pPr>
        <w:pStyle w:val="Normal"/>
        <w:spacing w:lineRule="auto" w:line="240" w:before="0" w:after="0"/>
        <w:ind w:start="450"/>
        <w:rPr>
          <w:rFonts w:ascii="Arial" w:hAnsi="Arial" w:cs="Arial"/>
          <w:i/>
          <w:sz w:val="20"/>
        </w:rPr>
      </w:pPr>
      <w:r>
        <w:rPr>
          <w:rFonts w:cs="Arial" w:ascii="Arial" w:hAnsi="Arial"/>
          <w:i/>
          <w:sz w:val="20"/>
        </w:rPr>
        <w:t>Dr. Dipankar Maity, Ph.D. – University of North Carolina at Charlotte – Charlotte, NC</w:t>
      </w:r>
    </w:p>
    <w:p>
      <w:pPr>
        <w:pStyle w:val="Normal"/>
        <w:pBdr>
          <w:bottom w:val="single" w:sz="6" w:space="1" w:color="000000"/>
        </w:pBdr>
        <w:tabs>
          <w:tab w:val="clear" w:pos="720"/>
          <w:tab w:val="right" w:pos="10800" w:leader="none"/>
        </w:tabs>
        <w:spacing w:lineRule="auto" w:line="240" w:before="120" w:after="40"/>
        <w:rPr>
          <w:rFonts w:ascii="Arial" w:hAnsi="Arial" w:cs="Arial"/>
          <w:b/>
          <w:color w:val="7030A0"/>
          <w:sz w:val="24"/>
        </w:rPr>
      </w:pPr>
      <w:r>
        <w:rPr>
          <w:rFonts w:cs="Arial" w:ascii="Arial" w:hAnsi="Arial"/>
          <w:b/>
          <w:color w:val="7030A0"/>
          <w:sz w:val="24"/>
        </w:rPr>
        <w:t>PROJECTS AND CREATIVE ENDEAVORS</w:t>
        <w:tab/>
      </w:r>
      <w:bookmarkStart w:id="3" w:name="_Hlk125537744"/>
      <w:r>
        <w:rPr>
          <w:rFonts w:cs="Arial" w:ascii="Arial" w:hAnsi="Arial"/>
          <w:bCs/>
          <w:color w:themeColor="background2" w:themeShade="bf" w:val="AEAAAA"/>
          <w:sz w:val="20"/>
          <w:szCs w:val="20"/>
        </w:rPr>
        <w:t>code available on GitHub</w:t>
      </w:r>
      <w:bookmarkEnd w:id="3"/>
    </w:p>
    <w:p>
      <w:pPr>
        <w:pStyle w:val="Normal"/>
        <w:tabs>
          <w:tab w:val="clear" w:pos="720"/>
          <w:tab w:val="right" w:pos="11520" w:leader="none"/>
        </w:tabs>
        <w:spacing w:lineRule="auto" w:line="240" w:before="0" w:after="0"/>
        <w:ind w:start="360"/>
        <w:rPr>
          <w:rFonts w:ascii="Arial" w:hAnsi="Arial" w:cs="Arial"/>
          <w:i/>
        </w:rPr>
      </w:pPr>
      <w:r>
        <w:rPr>
          <w:rFonts w:cs="Arial" w:ascii="Arial" w:hAnsi="Arial"/>
        </w:rPr>
        <w:t>NASA University Student Launch Initiative</w:t>
      </w:r>
      <w:r>
        <w:rPr>
          <w:rFonts w:cs="Arial" w:ascii="Arial" w:hAnsi="Arial"/>
          <w:i/>
        </w:rPr>
        <w:tab/>
      </w:r>
      <w:r>
        <w:rPr>
          <w:rFonts w:cs="Arial" w:ascii="Arial" w:hAnsi="Arial"/>
          <w:i/>
          <w:sz w:val="20"/>
          <w:szCs w:val="20"/>
        </w:rPr>
        <w:t>2019 – 2020</w:t>
      </w:r>
    </w:p>
    <w:p>
      <w:pPr>
        <w:pStyle w:val="Normal"/>
        <w:spacing w:lineRule="auto" w:line="240" w:before="0" w:after="0"/>
        <w:ind w:start="360"/>
        <w:rPr>
          <w:rFonts w:ascii="Arial" w:hAnsi="Arial" w:cs="Arial"/>
          <w:i/>
          <w:iCs/>
          <w:sz w:val="20"/>
          <w:szCs w:val="20"/>
        </w:rPr>
      </w:pPr>
      <w:r>
        <w:rPr>
          <w:rFonts w:cs="Arial" w:ascii="Arial" w:hAnsi="Arial"/>
          <w:i/>
          <w:iCs/>
          <w:sz w:val="20"/>
          <w:szCs w:val="20"/>
        </w:rPr>
        <w:t>First Place Nationally Payload, Second Place Nationally Overall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hanging="180" w:start="90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Designed, documented, and constructed a rocket (LV) with a quadcopter (UAS) payload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hanging="180" w:start="90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Lead development of computer systems on UAS and LV 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hanging="180" w:start="90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Lead development of camera vision system to detect ice sample location from LV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hanging="180" w:start="90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Assisted in design of UAS to retrieve a lunar ice simulant sample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hanging="180" w:start="90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Assisted in design of deployment system to eject UAS out of LV during decent</w:t>
      </w:r>
    </w:p>
    <w:p>
      <w:pPr>
        <w:pStyle w:val="Normal"/>
        <w:tabs>
          <w:tab w:val="clear" w:pos="720"/>
          <w:tab w:val="right" w:pos="11520" w:leader="none"/>
        </w:tabs>
        <w:spacing w:lineRule="auto" w:line="240" w:before="0" w:after="0"/>
        <w:ind w:start="360"/>
        <w:rPr>
          <w:rFonts w:ascii="Arial" w:hAnsi="Arial" w:cs="Arial"/>
          <w:i/>
        </w:rPr>
      </w:pPr>
      <w:bookmarkStart w:id="4" w:name="_Hlk73606615"/>
      <w:r>
        <w:rPr>
          <w:rFonts w:cs="Arial" w:ascii="Arial" w:hAnsi="Arial"/>
        </w:rPr>
        <w:t>TensorFlow Banana Presence Detector on IoT Arduino board</w:t>
      </w:r>
      <w:r>
        <w:rPr>
          <w:rFonts w:cs="Arial" w:ascii="Arial" w:hAnsi="Arial"/>
          <w:i/>
        </w:rPr>
        <w:tab/>
      </w:r>
      <w:bookmarkEnd w:id="4"/>
      <w:r>
        <w:rPr>
          <w:rFonts w:cs="Arial" w:ascii="Arial" w:hAnsi="Arial"/>
          <w:i/>
          <w:sz w:val="20"/>
          <w:szCs w:val="20"/>
        </w:rPr>
        <w:t>Spring 2021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right" w:pos="11520" w:leader="none"/>
        </w:tabs>
        <w:spacing w:lineRule="auto" w:line="240" w:before="0" w:after="0"/>
        <w:ind w:hanging="180" w:start="900"/>
        <w:contextualSpacing/>
        <w:rPr>
          <w:rFonts w:ascii="Arial" w:hAnsi="Arial" w:cs="Arial"/>
          <w:sz w:val="20"/>
        </w:rPr>
      </w:pPr>
      <w:r>
        <w:rPr>
          <w:rFonts w:cs="Arial" w:ascii="Arial" w:hAnsi="Arial"/>
          <w:sz w:val="20"/>
        </w:rPr>
        <w:t>In a group, designed, trained, and tested a banana presence detector on a low powered Arduino ARM board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right" w:pos="11520" w:leader="none"/>
        </w:tabs>
        <w:spacing w:lineRule="auto" w:line="240" w:before="0" w:after="0"/>
        <w:ind w:hanging="180" w:start="900"/>
        <w:contextualSpacing/>
        <w:rPr>
          <w:rFonts w:ascii="Arial" w:hAnsi="Arial" w:cs="Arial"/>
          <w:sz w:val="20"/>
        </w:rPr>
      </w:pPr>
      <w:r>
        <w:rPr>
          <w:rFonts w:cs="Arial" w:ascii="Arial" w:hAnsi="Arial"/>
          <w:sz w:val="20"/>
        </w:rPr>
        <w:t>Would detect presence of banana if placed in front of the camera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right" w:pos="11520" w:leader="none"/>
        </w:tabs>
        <w:spacing w:lineRule="auto" w:line="240" w:before="0" w:after="0"/>
        <w:ind w:hanging="180" w:start="900"/>
        <w:contextualSpacing/>
        <w:rPr>
          <w:rFonts w:ascii="Arial" w:hAnsi="Arial" w:cs="Arial"/>
          <w:sz w:val="20"/>
        </w:rPr>
      </w:pPr>
      <w:r>
        <w:rPr>
          <w:rFonts w:cs="Arial" w:ascii="Arial" w:hAnsi="Arial"/>
          <w:sz w:val="20"/>
        </w:rPr>
        <w:t>Utilized Arduino Nano 33 BLE board with the OV7670 Camera</w:t>
      </w:r>
    </w:p>
    <w:p>
      <w:pPr>
        <w:pStyle w:val="Normal"/>
        <w:tabs>
          <w:tab w:val="clear" w:pos="720"/>
          <w:tab w:val="right" w:pos="11520" w:leader="none"/>
        </w:tabs>
        <w:spacing w:lineRule="auto" w:line="240" w:before="0" w:after="0"/>
        <w:ind w:start="360"/>
        <w:rPr>
          <w:rFonts w:ascii="Arial" w:hAnsi="Arial" w:cs="Arial"/>
        </w:rPr>
      </w:pPr>
      <w:r>
        <w:rPr>
          <w:rFonts w:cs="Arial" w:ascii="Arial" w:hAnsi="Arial"/>
        </w:rPr>
        <w:t>IoT Home Security System</w:t>
      </w:r>
      <w:r>
        <w:rPr>
          <w:rFonts w:cs="Arial" w:ascii="Arial" w:hAnsi="Arial"/>
          <w:i/>
        </w:rPr>
        <w:t xml:space="preserve"> </w:t>
        <w:tab/>
      </w:r>
      <w:r>
        <w:rPr>
          <w:rFonts w:cs="Arial" w:ascii="Arial" w:hAnsi="Arial"/>
          <w:i/>
          <w:sz w:val="20"/>
          <w:szCs w:val="20"/>
        </w:rPr>
        <w:t>Fall 2020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ind w:hanging="180" w:start="90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Develop Android app, Raspberry Pi, Web Server, and IoT sensors to remotely control and secure a home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ind w:hanging="180" w:start="90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All applications and server code developed from the ground up using Python, C++, Java, PHP, and SQL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ind w:hanging="180" w:start="90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Embedded IoT sensors communicated with Raspberry Pi dashboard and synced up with an API Server 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ind w:hanging="180" w:start="90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Android app controlled the activation of sensors and break-in alarm</w:t>
      </w:r>
    </w:p>
    <w:p>
      <w:pPr>
        <w:pStyle w:val="Normal"/>
        <w:pBdr>
          <w:bottom w:val="single" w:sz="6" w:space="1" w:color="000000"/>
        </w:pBdr>
        <w:tabs>
          <w:tab w:val="clear" w:pos="720"/>
          <w:tab w:val="right" w:pos="10800" w:leader="none"/>
        </w:tabs>
        <w:spacing w:lineRule="auto" w:line="240" w:before="120" w:after="40"/>
        <w:rPr>
          <w:rFonts w:ascii="Arial" w:hAnsi="Arial" w:cs="Arial"/>
          <w:bCs/>
          <w:color w:themeColor="background2" w:themeShade="bf" w:val="AEAAAA"/>
          <w:sz w:val="20"/>
          <w:szCs w:val="20"/>
        </w:rPr>
      </w:pPr>
      <w:r>
        <w:rPr>
          <w:rFonts w:cs="Arial" w:ascii="Arial" w:hAnsi="Arial"/>
          <w:b/>
          <w:color w:val="7030A0"/>
          <w:sz w:val="24"/>
        </w:rPr>
        <w:t>SKILLS</w:t>
        <w:tab/>
      </w:r>
      <w:r>
        <w:rPr>
          <w:rFonts w:cs="Arial" w:ascii="Arial" w:hAnsi="Arial"/>
          <w:bCs/>
          <w:color w:themeColor="background2" w:themeShade="bf" w:val="AEAAAA"/>
          <w:sz w:val="20"/>
          <w:szCs w:val="20"/>
        </w:rPr>
        <w:t xml:space="preserve"> </w:t>
      </w:r>
    </w:p>
    <w:tbl>
      <w:tblPr>
        <w:tblStyle w:val="TableGrid"/>
        <w:tblW w:w="10368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val="04a0" w:noHBand="0" w:noVBand="1" w:firstColumn="1" w:lastRow="0" w:lastColumn="0" w:firstRow="1"/>
      </w:tblPr>
      <w:tblGrid>
        <w:gridCol w:w="1592"/>
        <w:gridCol w:w="2081"/>
        <w:gridCol w:w="2104"/>
        <w:gridCol w:w="2032"/>
        <w:gridCol w:w="2559"/>
      </w:tblGrid>
      <w:tr>
        <w:trPr/>
        <w:tc>
          <w:tcPr>
            <w:tcW w:w="159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US" w:eastAsia="en-US" w:bidi="ar-SA"/>
              </w:rPr>
              <w:t>Leadership</w:t>
            </w:r>
          </w:p>
        </w:tc>
        <w:tc>
          <w:tcPr>
            <w:tcW w:w="2081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US" w:eastAsia="en-US" w:bidi="ar-SA"/>
              </w:rPr>
              <w:t>Troubleshooting</w:t>
            </w:r>
          </w:p>
        </w:tc>
        <w:tc>
          <w:tcPr>
            <w:tcW w:w="210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US" w:eastAsia="en-US" w:bidi="ar-SA"/>
              </w:rPr>
              <w:t>Problem Solving</w:t>
            </w:r>
          </w:p>
        </w:tc>
        <w:tc>
          <w:tcPr>
            <w:tcW w:w="203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US" w:eastAsia="en-US" w:bidi="ar-SA"/>
              </w:rPr>
              <w:t>Communication</w:t>
            </w:r>
          </w:p>
        </w:tc>
        <w:tc>
          <w:tcPr>
            <w:tcW w:w="2559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US" w:eastAsia="en-US" w:bidi="ar-SA"/>
              </w:rPr>
              <w:t>Reverse Engineering</w:t>
            </w:r>
          </w:p>
        </w:tc>
      </w:tr>
    </w:tbl>
    <w:p>
      <w:pPr>
        <w:pStyle w:val="Normal"/>
        <w:spacing w:lineRule="auto" w:line="240" w:before="0" w:after="0"/>
        <w:rPr>
          <w:sz w:val="2"/>
          <w:szCs w:val="2"/>
        </w:rPr>
      </w:pPr>
      <w:r>
        <w:rPr>
          <w:sz w:val="2"/>
          <w:szCs w:val="2"/>
        </w:rPr>
      </w:r>
    </w:p>
    <w:tbl>
      <w:tblPr>
        <w:tblStyle w:val="TableGrid"/>
        <w:tblW w:w="10726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val="04a0" w:noHBand="0" w:noVBand="1" w:firstColumn="1" w:lastRow="0" w:lastColumn="0" w:firstRow="1"/>
      </w:tblPr>
      <w:tblGrid>
        <w:gridCol w:w="2632"/>
        <w:gridCol w:w="1885"/>
        <w:gridCol w:w="2474"/>
        <w:gridCol w:w="1457"/>
        <w:gridCol w:w="2278"/>
      </w:tblGrid>
      <w:tr>
        <w:trPr/>
        <w:tc>
          <w:tcPr>
            <w:tcW w:w="263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US" w:eastAsia="en-US" w:bidi="ar-SA"/>
              </w:rPr>
              <w:t>Computer Networking</w:t>
            </w:r>
          </w:p>
        </w:tc>
        <w:tc>
          <w:tcPr>
            <w:tcW w:w="188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US" w:eastAsia="en-US" w:bidi="ar-SA"/>
              </w:rPr>
              <w:t>Multithreading</w:t>
            </w:r>
          </w:p>
        </w:tc>
        <w:tc>
          <w:tcPr>
            <w:tcW w:w="247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US" w:eastAsia="en-US" w:bidi="ar-SA"/>
              </w:rPr>
              <w:t>Embedded Systems</w:t>
            </w:r>
          </w:p>
        </w:tc>
        <w:tc>
          <w:tcPr>
            <w:tcW w:w="1457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US" w:eastAsia="en-US" w:bidi="ar-SA"/>
              </w:rPr>
              <w:t>Assembly</w:t>
            </w:r>
          </w:p>
        </w:tc>
        <w:tc>
          <w:tcPr>
            <w:tcW w:w="227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US" w:eastAsia="en-US" w:bidi="ar-SA"/>
              </w:rPr>
              <w:t>Software Systems</w:t>
            </w:r>
          </w:p>
        </w:tc>
      </w:tr>
    </w:tbl>
    <w:p>
      <w:pPr>
        <w:pStyle w:val="Normal"/>
        <w:spacing w:lineRule="auto" w:line="240" w:before="0" w:after="0"/>
        <w:rPr>
          <w:sz w:val="2"/>
          <w:szCs w:val="2"/>
        </w:rPr>
      </w:pPr>
      <w:r>
        <w:rPr>
          <w:sz w:val="2"/>
          <w:szCs w:val="2"/>
        </w:rPr>
      </w:r>
    </w:p>
    <w:tbl>
      <w:tblPr>
        <w:tblStyle w:val="TableGrid"/>
        <w:tblW w:w="10005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val="04a0" w:noHBand="0" w:noVBand="1" w:firstColumn="1" w:lastRow="0" w:lastColumn="0" w:firstRow="1"/>
      </w:tblPr>
      <w:tblGrid>
        <w:gridCol w:w="920"/>
        <w:gridCol w:w="1189"/>
        <w:gridCol w:w="1029"/>
        <w:gridCol w:w="1227"/>
        <w:gridCol w:w="785"/>
        <w:gridCol w:w="1349"/>
        <w:gridCol w:w="1544"/>
        <w:gridCol w:w="992"/>
        <w:gridCol w:w="970"/>
      </w:tblGrid>
      <w:tr>
        <w:trPr/>
        <w:tc>
          <w:tcPr>
            <w:tcW w:w="92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US" w:eastAsia="en-US" w:bidi="ar-SA"/>
              </w:rPr>
              <w:t>C++</w:t>
            </w:r>
          </w:p>
        </w:tc>
        <w:tc>
          <w:tcPr>
            <w:tcW w:w="1189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US" w:eastAsia="en-US" w:bidi="ar-SA"/>
              </w:rPr>
              <w:t>Python</w:t>
            </w:r>
          </w:p>
        </w:tc>
        <w:tc>
          <w:tcPr>
            <w:tcW w:w="1029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US" w:eastAsia="en-US" w:bidi="ar-SA"/>
              </w:rPr>
              <w:t>Linux</w:t>
            </w:r>
          </w:p>
        </w:tc>
        <w:tc>
          <w:tcPr>
            <w:tcW w:w="1227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US" w:eastAsia="en-US" w:bidi="ar-SA"/>
              </w:rPr>
              <w:t>Ansible</w:t>
            </w:r>
          </w:p>
        </w:tc>
        <w:tc>
          <w:tcPr>
            <w:tcW w:w="78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US" w:eastAsia="en-US" w:bidi="ar-SA"/>
              </w:rPr>
              <w:t>Git</w:t>
            </w:r>
          </w:p>
        </w:tc>
        <w:tc>
          <w:tcPr>
            <w:tcW w:w="1349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US" w:eastAsia="en-US" w:bidi="ar-SA"/>
              </w:rPr>
              <w:t>OpenCV</w:t>
            </w:r>
          </w:p>
        </w:tc>
        <w:tc>
          <w:tcPr>
            <w:tcW w:w="154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US" w:eastAsia="en-US" w:bidi="ar-SA"/>
              </w:rPr>
              <w:t>Arch Linux</w:t>
            </w:r>
          </w:p>
        </w:tc>
        <w:tc>
          <w:tcPr>
            <w:tcW w:w="99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US" w:eastAsia="en-US" w:bidi="ar-SA"/>
              </w:rPr>
              <w:t>ARM</w:t>
            </w:r>
          </w:p>
        </w:tc>
        <w:tc>
          <w:tcPr>
            <w:tcW w:w="97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US" w:eastAsia="en-US" w:bidi="ar-SA"/>
              </w:rPr>
              <w:t>Java</w:t>
            </w:r>
          </w:p>
        </w:tc>
      </w:tr>
    </w:tbl>
    <w:p>
      <w:pPr>
        <w:pStyle w:val="Normal"/>
        <w:pBdr>
          <w:bottom w:val="single" w:sz="6" w:space="1" w:color="000000"/>
        </w:pBdr>
        <w:tabs>
          <w:tab w:val="clear" w:pos="720"/>
          <w:tab w:val="right" w:pos="10800" w:leader="none"/>
        </w:tabs>
        <w:spacing w:lineRule="auto" w:line="240" w:before="120" w:after="40"/>
        <w:rPr>
          <w:rFonts w:ascii="Arial" w:hAnsi="Arial" w:cs="Arial"/>
          <w:bCs/>
          <w:color w:themeColor="background2" w:themeShade="bf" w:val="AEAAAA"/>
          <w:sz w:val="20"/>
          <w:szCs w:val="20"/>
        </w:rPr>
      </w:pPr>
      <w:r>
        <w:rPr>
          <w:rFonts w:cs="Arial" w:ascii="Arial" w:hAnsi="Arial"/>
          <w:b/>
          <w:color w:val="7030A0"/>
          <w:sz w:val="24"/>
        </w:rPr>
        <w:t>EXTRACURRICULAR</w:t>
        <w:tab/>
      </w:r>
      <w:r>
        <w:rPr>
          <w:rFonts w:cs="Arial" w:ascii="Arial" w:hAnsi="Arial"/>
          <w:bCs/>
          <w:color w:themeColor="background2" w:themeShade="bf" w:val="AEAAAA"/>
          <w:sz w:val="20"/>
          <w:szCs w:val="20"/>
        </w:rPr>
        <w:t xml:space="preserve"> </w:t>
      </w:r>
    </w:p>
    <w:p>
      <w:pPr>
        <w:pStyle w:val="Normal"/>
        <w:tabs>
          <w:tab w:val="clear" w:pos="720"/>
          <w:tab w:val="right" w:pos="11520" w:leader="none"/>
        </w:tabs>
        <w:spacing w:lineRule="auto" w:line="240" w:before="0" w:after="0"/>
        <w:ind w:start="360"/>
        <w:rPr>
          <w:rFonts w:ascii="Arial" w:hAnsi="Arial" w:cs="Arial"/>
        </w:rPr>
      </w:pPr>
      <w:r>
        <w:rPr>
          <w:rFonts w:cs="Arial" w:ascii="Arial" w:hAnsi="Arial"/>
        </w:rPr>
        <w:t>Boy Scout, Boy Scout of America</w:t>
        <w:tab/>
      </w:r>
      <w:r>
        <w:rPr>
          <w:rFonts w:cs="Arial" w:ascii="Arial" w:hAnsi="Arial"/>
          <w:i/>
          <w:sz w:val="20"/>
          <w:szCs w:val="20"/>
        </w:rPr>
        <w:t>2008 – 2021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right" w:pos="11520" w:leader="none"/>
        </w:tabs>
        <w:spacing w:lineRule="auto" w:line="240" w:before="0" w:after="0"/>
        <w:ind w:hanging="180" w:start="90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Assistant Scoutmaster</w:t>
        <w:tab/>
      </w:r>
      <w:r>
        <w:rPr>
          <w:rFonts w:cs="Arial" w:ascii="Arial" w:hAnsi="Arial"/>
          <w:i/>
          <w:sz w:val="20"/>
          <w:szCs w:val="20"/>
        </w:rPr>
        <w:t>Dec. 2019 – Apr. 2021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right" w:pos="11520" w:leader="none"/>
        </w:tabs>
        <w:spacing w:lineRule="auto" w:line="240" w:before="0" w:after="0"/>
        <w:ind w:hanging="180" w:start="900"/>
        <w:contextualSpacing/>
        <w:rPr>
          <w:rFonts w:ascii="Arial" w:hAnsi="Arial" w:cs="Arial"/>
          <w:i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Eagle Scout</w:t>
        <w:tab/>
      </w:r>
      <w:r>
        <w:rPr>
          <w:rFonts w:cs="Arial" w:ascii="Arial" w:hAnsi="Arial"/>
          <w:i/>
          <w:sz w:val="20"/>
          <w:szCs w:val="20"/>
        </w:rPr>
        <w:t>Feb. 2016</w:t>
      </w:r>
    </w:p>
    <w:p>
      <w:pPr>
        <w:pStyle w:val="Normal"/>
        <w:tabs>
          <w:tab w:val="clear" w:pos="720"/>
          <w:tab w:val="right" w:pos="11520" w:leader="none"/>
        </w:tabs>
        <w:spacing w:lineRule="auto" w:line="240" w:before="0" w:after="0"/>
        <w:ind w:start="360"/>
        <w:rPr>
          <w:rFonts w:ascii="Arial" w:hAnsi="Arial" w:cs="Arial"/>
          <w:i/>
          <w:sz w:val="20"/>
          <w:szCs w:val="20"/>
        </w:rPr>
      </w:pPr>
      <w:bookmarkStart w:id="5" w:name="_Hlk125536992"/>
      <w:r>
        <w:rPr>
          <w:rFonts w:cs="Arial" w:ascii="Arial" w:hAnsi="Arial"/>
          <w:sz w:val="20"/>
          <w:szCs w:val="20"/>
        </w:rPr>
        <w:t>IEEE Eta Kappa Nu (IEEE-HKN) Chapter Member</w:t>
        <w:tab/>
      </w:r>
      <w:r>
        <w:rPr>
          <w:rFonts w:cs="Arial" w:ascii="Arial" w:hAnsi="Arial"/>
          <w:i/>
          <w:sz w:val="20"/>
          <w:szCs w:val="20"/>
        </w:rPr>
        <w:t>Apr. 2022</w:t>
      </w:r>
      <w:bookmarkEnd w:id="5"/>
    </w:p>
    <w:sectPr>
      <w:type w:val="nextPage"/>
      <w:pgSz w:w="12240" w:h="15840"/>
      <w:pgMar w:left="360" w:right="360" w:gutter="0" w:header="0" w:top="360" w:footer="0" w:bottom="36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Segoe UI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Font Awesome 6 Free Solid">
    <w:charset w:val="01" w:characterSet="utf-8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84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84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84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84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f40cfc"/>
    <w:rPr>
      <w:color w:themeColor="hyperlink" w:val="0563C1"/>
      <w:u w:val="single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fd0993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fd0993"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a25320"/>
    <w:rPr>
      <w:rFonts w:ascii="Segoe UI" w:hAnsi="Segoe UI" w:cs="Segoe UI"/>
      <w:sz w:val="18"/>
      <w:szCs w:val="18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sid w:val="008f4026"/>
    <w:rPr>
      <w:color w:val="605E5C"/>
      <w:shd w:fill="E1DFDD" w:val="clear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qFormat/>
    <w:rsid w:val="00f7215c"/>
    <w:rPr>
      <w:sz w:val="20"/>
      <w:szCs w:val="20"/>
    </w:rPr>
  </w:style>
  <w:style w:type="character" w:styleId="EndnoteCharacters">
    <w:name w:val="Endnote Characters"/>
    <w:basedOn w:val="DefaultParagraphFont"/>
    <w:uiPriority w:val="99"/>
    <w:semiHidden/>
    <w:unhideWhenUsed/>
    <w:qFormat/>
    <w:rsid w:val="00f7215c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UnresolvedMention2" w:customStyle="1">
    <w:name w:val="Unresolved Mention2"/>
    <w:basedOn w:val="DefaultParagraphFont"/>
    <w:uiPriority w:val="99"/>
    <w:semiHidden/>
    <w:unhideWhenUsed/>
    <w:qFormat/>
    <w:rsid w:val="003e5e28"/>
    <w:rPr>
      <w:color w:val="605E5C"/>
      <w:shd w:fill="E1DFDD" w:val="clear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f03925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d6694f"/>
    <w:pPr>
      <w:spacing w:before="0" w:after="160"/>
      <w:ind w:star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fd0993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fd0993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25320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7215c"/>
    <w:pPr>
      <w:spacing w:lineRule="auto" w:line="240" w:before="0" w:after="0"/>
    </w:pPr>
    <w:rPr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4f619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5">
    <w:name w:val="Plain Table 5"/>
    <w:basedOn w:val="TableNormal"/>
    <w:uiPriority w:val="45"/>
    <w:rsid w:val="00f5758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7F7F7F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7F7F7F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7F7F7F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7F7F7F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55376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Relationship Id="rId7" Type="http://schemas.openxmlformats.org/officeDocument/2006/relationships/customXml" Target="../customXml/item2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A7F4D86A-D38E-403C-9EE6-D501E6822FC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1512</TotalTime>
  <Application>LibreOffice/25.8.6.2$Linux_X86_64 LibreOffice_project/580$Build-2</Application>
  <AppVersion>15.0000</AppVersion>
  <Pages>1</Pages>
  <Words>536</Words>
  <Characters>2984</Characters>
  <CharactersWithSpaces>3466</CharactersWithSpaces>
  <Paragraphs>74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2019-09-15T15:51:00Z</dcterms:created>
  <dc:creator>Nayra Gupta</dc:creator>
  <dc:description/>
  <dc:language>en-US</dc:language>
  <cp:lastModifiedBy/>
  <cp:lastPrinted>2026-08-25T09:56:54Z</cp:lastPrinted>
  <dcterms:modified xsi:type="dcterms:W3CDTF">2026-08-25T09:56:45Z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