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word/stylesWithEffects.xml" ContentType="application/vnd.ms-word.stylesWithEffects+xml"/>
  <Override PartName="/word/webSettings.xml" ContentType="application/vnd.openxmlformats-officedocument.wordprocessingml.webSettings+xml"/>
  <Override PartName="/docProps/thumbnail.jpeg" ContentType="image/jpeg"/>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package/2006/relationships/metadata/thumbnail" Target="docProps/thumbnail.jpeg"/><Relationship Id="rId2"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p>
      <w:pPr>
        <w:spacing w:before="200" w:after="120"/>
        <w:jc w:val="center"/>
      </w:pPr>
      <w:r>
        <w:drawing>
          <wp:inline distT="0" distB="0" distL="0" distR="0">
            <wp:extent cx="1280160" cy="1490885"/>
            <wp:effectExtent l="0" t="0" r="0" b="0"/>
            <wp:docPr id="1" name="Picture 1" descr=""/>
            <wp:cNvGraphicFramePr/>
            <a:graphic>
              <a:graphicData uri="http://schemas.openxmlformats.org/drawingml/2006/picture">
                <pic:pic>
                  <pic:nvPicPr>
                    <pic:cNvPr id="0" name="image1.jpeg" descr=""/>
                    <pic:cNvPicPr>
                      <a:picLocks noChangeAspect="1" noChangeArrowheads="1"/>
                    </pic:cNvPicPr>
                  </pic:nvPicPr>
                  <pic:blipFill>
                    <a:blip r:embed="rId1"/>
                    <a:stretch>
                      <a:fillRect/>
                    </a:stretch>
                  </pic:blipFill>
                  <pic:spPr bwMode="auto">
                    <a:xfrm>
                      <a:off x="0" y="0"/>
                      <a:ext cx="1280160" cy="1490885"/>
                    </a:xfrm>
                    <a:prstGeom prst="rect">
                      <a:avLst/>
                    </a:prstGeom>
                  </pic:spPr>
                </pic:pic>
              </a:graphicData>
            </a:graphic>
          </wp:inline>
        </w:drawing>
      </w:r>
    </w:p>
    <w:p>
      <w:pPr>
        <w:spacing w:before="40" w:after="80" w:line="276" w:lineRule="auto"/>
        <w:jc w:val="center"/>
      </w:pPr>
      <w:r>
        <w:rPr>
          <w:rFonts w:ascii="Times New Roman" w:hAnsi="Times New Roman"/>
          <w:b w:val="0"/>
          <w:i w:val="0"/>
          <w:color w:val="000000"/>
          <w:sz w:val="24"/>
        </w:rPr>
        <w:t xml:space="preserve">Royal Education Society’s</w:t>
      </w:r>
    </w:p>
    <w:p>
      <w:pPr>
        <w:spacing w:before="40" w:after="120" w:line="276" w:lineRule="auto"/>
        <w:jc w:val="center"/>
      </w:pPr>
      <w:r>
        <w:rPr>
          <w:rFonts w:ascii="Times New Roman" w:hAnsi="Times New Roman"/>
          <w:b/>
          <w:i w:val="0"/>
          <w:color w:val="000000"/>
          <w:sz w:val="36"/>
        </w:rPr>
        <w:t xml:space="preserve">College of Computer Science and Information Technology, Latur.</w:t>
      </w:r>
    </w:p>
    <w:p>
      <w:pPr>
        <w:spacing w:before="40" w:after="80" w:line="276" w:lineRule="auto"/>
        <w:jc w:val="center"/>
      </w:pPr>
      <w:r>
        <w:rPr>
          <w:rFonts w:ascii="Times New Roman" w:hAnsi="Times New Roman"/>
          <w:b w:val="0"/>
          <w:i w:val="0"/>
          <w:color w:val="000000"/>
          <w:sz w:val="28"/>
        </w:rPr>
        <w:t xml:space="preserve">Affiliated to</w:t>
      </w:r>
    </w:p>
    <w:p>
      <w:pPr>
        <w:spacing w:before="40" w:after="320" w:line="276" w:lineRule="auto"/>
        <w:jc w:val="center"/>
      </w:pPr>
      <w:r>
        <w:rPr>
          <w:rFonts w:ascii="Times New Roman" w:hAnsi="Times New Roman"/>
          <w:b/>
          <w:i w:val="0"/>
          <w:color w:val="000000"/>
          <w:sz w:val="36"/>
        </w:rPr>
        <w:t xml:space="preserve">Swami Ramanand Teerth Marathwada University, Nanded.</w:t>
      </w:r>
    </w:p>
    <w:p>
      <w:pPr>
        <w:spacing w:before="0" w:after="40" w:line="276" w:lineRule="auto"/>
        <w:jc w:val="center"/>
      </w:pPr>
      <w:r>
        <w:rPr>
          <w:rFonts w:ascii="Times New Roman" w:hAnsi="Times New Roman"/>
          <w:b/>
          <w:i w:val="0"/>
          <w:color w:val="000000"/>
          <w:sz w:val="32"/>
        </w:rPr>
        <w:t xml:space="preserve">A Project Report</w:t>
      </w:r>
    </w:p>
    <w:p>
      <w:pPr>
        <w:spacing w:before="0" w:after="160" w:line="276" w:lineRule="auto"/>
        <w:jc w:val="center"/>
      </w:pPr>
      <w:r>
        <w:rPr>
          <w:rFonts w:ascii="Times New Roman" w:hAnsi="Times New Roman"/>
          <w:b/>
          <w:i w:val="0"/>
          <w:color w:val="000000"/>
          <w:sz w:val="32"/>
        </w:rPr>
        <w:t xml:space="preserve">on</w:t>
      </w:r>
    </w:p>
    <w:p>
      <w:pPr>
        <w:spacing w:before="80" w:after="280" w:line="276" w:lineRule="auto"/>
        <w:jc w:val="center"/>
      </w:pPr>
      <w:r>
        <w:rPr>
          <w:rFonts w:ascii="Times New Roman" w:hAnsi="Times New Roman"/>
          <w:b/>
          <w:i w:val="0"/>
          <w:color w:val="C2410C"/>
          <w:sz w:val="40"/>
        </w:rPr>
        <w:t xml:space="preserve">ONLINE FOOD MENU SYSTEM</w:t>
      </w:r>
    </w:p>
    <w:p>
      <w:pPr>
        <w:spacing w:before="80" w:after="80" w:line="276" w:lineRule="auto"/>
        <w:jc w:val="center"/>
      </w:pPr>
      <w:r>
        <w:rPr>
          <w:rFonts w:ascii="Times New Roman" w:hAnsi="Times New Roman"/>
          <w:b w:val="0"/>
          <w:i w:val="0"/>
          <w:color w:val="000000"/>
          <w:sz w:val="28"/>
        </w:rPr>
        <w:t xml:space="preserve">Submitted for the award of degree of</w:t>
      </w:r>
    </w:p>
    <w:p>
      <w:pPr>
        <w:spacing w:before="40" w:after="280" w:line="276" w:lineRule="auto"/>
        <w:jc w:val="center"/>
      </w:pPr>
      <w:r>
        <w:rPr>
          <w:rFonts w:ascii="Times New Roman" w:hAnsi="Times New Roman"/>
          <w:b/>
          <w:i w:val="0"/>
          <w:color w:val="000000"/>
          <w:sz w:val="36"/>
        </w:rPr>
        <w:t xml:space="preserve">Bachelors in Computer Applications</w:t>
      </w:r>
    </w:p>
    <w:p>
      <w:pPr>
        <w:spacing w:before="80" w:after="120" w:line="276" w:lineRule="auto"/>
        <w:jc w:val="center"/>
      </w:pPr>
      <w:r>
        <w:rPr>
          <w:rFonts w:ascii="Times New Roman" w:hAnsi="Times New Roman"/>
          <w:b/>
          <w:i w:val="0"/>
          <w:color w:val="000000"/>
          <w:sz w:val="28"/>
        </w:rPr>
        <w:t xml:space="preserve">By:</w:t>
      </w:r>
    </w:p>
    <w:p>
      <w:pPr>
        <w:spacing w:before="0" w:after="40" w:line="276" w:lineRule="auto"/>
        <w:jc w:val="center"/>
      </w:pPr>
      <w:r>
        <w:rPr>
          <w:rFonts w:ascii="Times New Roman" w:hAnsi="Times New Roman"/>
          <w:b w:val="0"/>
          <w:i w:val="0"/>
          <w:color w:val="000000"/>
          <w:sz w:val="28"/>
        </w:rPr>
        <w:t xml:space="preserve">Tidake Siddhivinayak Balaji: Div-B (78)</w:t>
      </w:r>
    </w:p>
    <w:p>
      <w:pPr>
        <w:spacing w:before="0" w:after="40" w:line="276" w:lineRule="auto"/>
        <w:jc w:val="center"/>
      </w:pPr>
      <w:r>
        <w:rPr>
          <w:rFonts w:ascii="Times New Roman" w:hAnsi="Times New Roman"/>
          <w:b w:val="0"/>
          <w:i w:val="0"/>
          <w:color w:val="000000"/>
          <w:sz w:val="28"/>
        </w:rPr>
        <w:t xml:space="preserve">Lokhande Vaibhav Pradip: Div-B (31)</w:t>
      </w:r>
    </w:p>
    <w:p>
      <w:pPr>
        <w:spacing w:before="0" w:after="280" w:line="276" w:lineRule="auto"/>
        <w:jc w:val="center"/>
      </w:pPr>
      <w:r>
        <w:rPr>
          <w:rFonts w:ascii="Times New Roman" w:hAnsi="Times New Roman"/>
          <w:b w:val="0"/>
          <w:i w:val="0"/>
          <w:color w:val="000000"/>
          <w:sz w:val="28"/>
        </w:rPr>
        <w:t xml:space="preserve">Kolewad Shrinivas Vilas: Div-B (28)</w:t>
      </w:r>
    </w:p>
    <w:p>
      <w:pPr>
        <w:spacing w:before="40" w:after="40" w:line="276" w:lineRule="auto"/>
        <w:jc w:val="center"/>
      </w:pPr>
      <w:r>
        <w:rPr>
          <w:rFonts w:ascii="Times New Roman" w:hAnsi="Times New Roman"/>
          <w:b w:val="0"/>
          <w:i w:val="0"/>
          <w:color w:val="000000"/>
          <w:sz w:val="28"/>
        </w:rPr>
        <w:t xml:space="preserve">In</w:t>
      </w:r>
    </w:p>
    <w:p>
      <w:pPr>
        <w:spacing w:before="40" w:after="0" w:line="276" w:lineRule="auto"/>
        <w:jc w:val="center"/>
      </w:pPr>
      <w:r>
        <w:rPr>
          <w:rFonts w:ascii="Times New Roman" w:hAnsi="Times New Roman"/>
          <w:b w:val="0"/>
          <w:i w:val="0"/>
          <w:color w:val="000000"/>
          <w:sz w:val="28"/>
        </w:rPr>
        <w:t xml:space="preserve">Academic Year: 2026 – 2027</w:t>
      </w:r>
    </w:p>
    <w:p>
      <w:r>
        <w:br w:type="page"/>
      </w:r>
    </w:p>
    <w:p>
      <w:pPr>
        <w:spacing w:before="160" w:after="80"/>
        <w:jc w:val="center"/>
      </w:pPr>
      <w:r>
        <w:drawing>
          <wp:inline distT="0" distB="0" distL="0" distR="0">
            <wp:extent cx="1188720" cy="1384394"/>
            <wp:effectExtent l="0" t="0" r="0" b="0"/>
            <wp:docPr id="2" name="Picture 2" descr=""/>
            <wp:cNvGraphicFramePr/>
            <a:graphic>
              <a:graphicData uri="http://schemas.openxmlformats.org/drawingml/2006/picture">
                <pic:pic>
                  <pic:nvPicPr>
                    <pic:cNvPr id="0" name="image1.jpeg" descr=""/>
                    <pic:cNvPicPr>
                      <a:picLocks noChangeAspect="1" noChangeArrowheads="1"/>
                    </pic:cNvPicPr>
                  </pic:nvPicPr>
                  <pic:blipFill>
                    <a:blip r:embed="rId1"/>
                    <a:stretch>
                      <a:fillRect/>
                    </a:stretch>
                  </pic:blipFill>
                  <pic:spPr bwMode="auto">
                    <a:xfrm>
                      <a:off x="0" y="0"/>
                      <a:ext cx="1188720" cy="1384394"/>
                    </a:xfrm>
                    <a:prstGeom prst="rect">
                      <a:avLst/>
                    </a:prstGeom>
                  </pic:spPr>
                </pic:pic>
              </a:graphicData>
            </a:graphic>
          </wp:inline>
        </w:drawing>
      </w:r>
    </w:p>
    <w:p>
      <w:pPr>
        <w:spacing w:before="40" w:after="80" w:line="276" w:lineRule="auto"/>
        <w:jc w:val="center"/>
      </w:pPr>
      <w:r>
        <w:rPr>
          <w:rFonts w:ascii="Times New Roman" w:hAnsi="Times New Roman"/>
          <w:b/>
          <w:i w:val="0"/>
          <w:color w:val="000000"/>
          <w:sz w:val="28"/>
        </w:rPr>
        <w:t xml:space="preserve">Royal Education Society’s</w:t>
      </w:r>
    </w:p>
    <w:p>
      <w:pPr>
        <w:spacing w:before="40" w:after="280" w:line="276" w:lineRule="auto"/>
        <w:jc w:val="center"/>
      </w:pPr>
      <w:r>
        <w:rPr>
          <w:rFonts w:ascii="Times New Roman" w:hAnsi="Times New Roman"/>
          <w:b/>
          <w:i w:val="0"/>
          <w:color w:val="000000"/>
          <w:sz w:val="32"/>
        </w:rPr>
        <w:t xml:space="preserve">COLLEGE OF COMPUTER SCIENCE AND INFORMATION TECHNOLOGY, LATUR.</w:t>
      </w:r>
    </w:p>
    <w:p>
      <w:pPr>
        <w:spacing w:before="80" w:after="360" w:line="276" w:lineRule="auto"/>
        <w:jc w:val="center"/>
      </w:pPr>
      <w:r>
        <w:rPr>
          <w:rFonts w:ascii="Times New Roman" w:hAnsi="Times New Roman"/>
          <w:b/>
          <w:i w:val="0"/>
          <w:color w:val="000000"/>
          <w:sz w:val="40"/>
        </w:rPr>
        <w:t xml:space="preserve">CERTIFICATE</w:t>
      </w:r>
    </w:p>
    <w:p>
      <w:pPr>
        <w:spacing w:before="120" w:after="480" w:line="360" w:lineRule="auto"/>
        <w:jc w:val="both"/>
      </w:pPr>
      <w:r>
        <w:rPr>
          <w:rFonts w:ascii="Times New Roman" w:hAnsi="Times New Roman"/>
          <w:b w:val="0"/>
          <w:i w:val="0"/>
          <w:color w:val="000000"/>
          <w:sz w:val="28"/>
        </w:rPr>
        <w:t xml:space="preserve">This is to certify that the project entitled “ONLINE FOOD MENU SYSTEM” has been carried out by Tidake Siddhivinayak Balaji, Lokhande Vaibhav Pradip, Kolewad Shrinivas Vilas under my guidance in partial fulfillment of the degree i.e. Bachelors in Computer Applications of SRTMU, Nanded during the academic year 2026-2027.</w:t>
      </w:r>
    </w:p>
    <w:p>
      <w:pPr>
        <w:spacing w:before="200" w:after="640" w:line="276" w:lineRule="auto"/>
        <w:jc w:val="both"/>
      </w:pPr>
      <w:r>
        <w:rPr>
          <w:rFonts w:ascii="Times New Roman" w:hAnsi="Times New Roman"/>
          <w:b w:val="0"/>
          <w:i w:val="0"/>
          <w:color w:val="000000"/>
          <w:sz w:val="26"/>
        </w:rPr>
        <w:t xml:space="preserve">Date: 16 March 2026                                                                    Place: Latur, Maharashtra</w:t>
      </w:r>
    </w:p>
    <w:tbl>
      <w:tblPr>
        <w:tblW w:w="0" w:type="auto"/>
        <w:jc w:val="center"/>
        <w:tblLook w:val="04A0" w:firstRow="1" w:lastRow="0" w:firstColumn="1" w:lastColumn="0" w:noHBand="0" w:noVBand="1"/>
      </w:tblPr>
      <w:tblGrid>
        <w:gridCol w:w="3490"/>
        <w:gridCol w:w="3490"/>
        <w:gridCol w:w="3490"/>
      </w:tblGrid>
      <w:tr>
        <w:tc>
          <w:tcPr>
            <w:tcW w:w="4608" w:type="dxa"/>
            <w:tcMar>
              <w:top w:w="40" w:type="dxa"/>
              <w:left w:w="60" w:type="dxa"/>
              <w:bottom w:w="40" w:type="dxa"/>
              <w:right w:w="60" w:type="dxa"/>
            </w:tcMar>
          </w:tcPr>
          <w:p>
            <w:pPr>
              <w:jc w:val="center"/>
            </w:pPr>
            <w:r>
              <w:rPr>
                <w:rFonts w:ascii="Times New Roman" w:hAnsi="Times New Roman"/>
                <w:b w:val="0"/>
                <w:sz w:val="28"/>
              </w:rPr>
              <w:t xml:space="preserve">Mr. O. V. Shinde</w:t>
            </w:r>
          </w:p>
        </w:tc>
        <w:tc>
          <w:tcPr>
            <w:tcW w:w="1152" w:type="dxa"/>
            <w:tcMar>
              <w:top w:w="40" w:type="dxa"/>
              <w:left w:w="60" w:type="dxa"/>
              <w:bottom w:w="40" w:type="dxa"/>
              <w:right w:w="60" w:type="dxa"/>
            </w:tcMar>
          </w:tcPr>
          <w:p/>
        </w:tc>
        <w:tc>
          <w:tcPr>
            <w:tcW w:w="4608" w:type="dxa"/>
            <w:tcMar>
              <w:top w:w="40" w:type="dxa"/>
              <w:left w:w="60" w:type="dxa"/>
              <w:bottom w:w="40" w:type="dxa"/>
              <w:right w:w="60" w:type="dxa"/>
            </w:tcMar>
          </w:tcPr>
          <w:p>
            <w:pPr>
              <w:jc w:val="center"/>
            </w:pPr>
            <w:r>
              <w:rPr>
                <w:rFonts w:ascii="Times New Roman" w:hAnsi="Times New Roman"/>
                <w:b w:val="0"/>
                <w:sz w:val="28"/>
              </w:rPr>
              <w:t xml:space="preserve">Dr. V. V. Bhosale</w:t>
            </w:r>
          </w:p>
        </w:tc>
      </w:tr>
      <w:tr>
        <w:tc>
          <w:tcPr>
            <w:tcW w:w="4608" w:type="dxa"/>
            <w:tcMar>
              <w:top w:w="40" w:type="dxa"/>
              <w:left w:w="60" w:type="dxa"/>
              <w:bottom w:w="40" w:type="dxa"/>
              <w:right w:w="60" w:type="dxa"/>
            </w:tcMar>
          </w:tcPr>
          <w:p>
            <w:pPr>
              <w:jc w:val="center"/>
            </w:pPr>
            <w:r>
              <w:rPr>
                <w:rFonts w:ascii="Times New Roman" w:hAnsi="Times New Roman"/>
                <w:b/>
                <w:sz w:val="28"/>
              </w:rPr>
              <w:t xml:space="preserve">Project Guide</w:t>
            </w:r>
          </w:p>
        </w:tc>
        <w:tc>
          <w:tcPr>
            <w:tcW w:w="1152" w:type="dxa"/>
            <w:tcMar>
              <w:top w:w="40" w:type="dxa"/>
              <w:left w:w="60" w:type="dxa"/>
              <w:bottom w:w="40" w:type="dxa"/>
              <w:right w:w="60" w:type="dxa"/>
            </w:tcMar>
          </w:tcPr>
          <w:p/>
        </w:tc>
        <w:tc>
          <w:tcPr>
            <w:tcW w:w="4608" w:type="dxa"/>
            <w:tcMar>
              <w:top w:w="40" w:type="dxa"/>
              <w:left w:w="60" w:type="dxa"/>
              <w:bottom w:w="40" w:type="dxa"/>
              <w:right w:w="60" w:type="dxa"/>
            </w:tcMar>
          </w:tcPr>
          <w:p>
            <w:pPr>
              <w:jc w:val="center"/>
            </w:pPr>
            <w:r>
              <w:rPr>
                <w:rFonts w:ascii="Times New Roman" w:hAnsi="Times New Roman"/>
                <w:b/>
                <w:sz w:val="28"/>
              </w:rPr>
              <w:t xml:space="preserve">Head of Department</w:t>
            </w:r>
          </w:p>
        </w:tc>
      </w:tr>
    </w:tbl>
    <w:p>
      <w:r>
        <w:br w:type="page"/>
      </w:r>
    </w:p>
    <w:p>
      <w:pPr>
        <w:spacing w:before="200" w:after="360" w:line="276" w:lineRule="auto"/>
        <w:jc w:val="center"/>
      </w:pPr>
      <w:r>
        <w:rPr>
          <w:rFonts w:ascii="Times New Roman" w:hAnsi="Times New Roman"/>
          <w:b/>
          <w:i w:val="0"/>
          <w:color w:val="000000"/>
          <w:sz w:val="36"/>
        </w:rPr>
        <w:t xml:space="preserve">ACKNOWLEDGEMENT</w:t>
      </w:r>
    </w:p>
    <w:p>
      <w:pPr>
        <w:spacing w:before="80" w:after="200" w:line="360" w:lineRule="auto"/>
        <w:jc w:val="both"/>
      </w:pPr>
      <w:r>
        <w:rPr>
          <w:rFonts w:ascii="Times New Roman" w:hAnsi="Times New Roman"/>
          <w:b w:val="0"/>
          <w:i w:val="0"/>
          <w:color w:val="000000"/>
          <w:sz w:val="28"/>
        </w:rPr>
        <w:t xml:space="preserve">We would like to convey our gratitude to Dr. R. S. Awasthi, Principal of College of Computer Science and Information Technology, Latur who gave us necessary information and guidance for this project.</w:t>
      </w:r>
    </w:p>
    <w:p>
      <w:pPr>
        <w:spacing w:before="80" w:after="200" w:line="360" w:lineRule="auto"/>
        <w:jc w:val="both"/>
      </w:pPr>
      <w:r>
        <w:rPr>
          <w:rFonts w:ascii="Times New Roman" w:hAnsi="Times New Roman"/>
          <w:b w:val="0"/>
          <w:i w:val="0"/>
          <w:color w:val="000000"/>
          <w:sz w:val="28"/>
        </w:rPr>
        <w:t xml:space="preserve">We are grateful to Swami Ramanand Teerth Marathwada University, Nanded for giving us an opportunity to deliver this project.</w:t>
      </w:r>
    </w:p>
    <w:p>
      <w:pPr>
        <w:spacing w:before="80" w:after="200" w:line="360" w:lineRule="auto"/>
        <w:jc w:val="both"/>
      </w:pPr>
      <w:r>
        <w:rPr>
          <w:rFonts w:ascii="Times New Roman" w:hAnsi="Times New Roman"/>
          <w:b w:val="0"/>
          <w:i w:val="0"/>
          <w:color w:val="000000"/>
          <w:sz w:val="28"/>
        </w:rPr>
        <w:t xml:space="preserve">We would like to thank Project In-Charge Prof. M. S. Gaikwad and Project Guide Mr. O. V. Shinde who guided us through doing these project development processes, provided with invaluable advice, helped us in difficult periods and provided practical assistance for our project. Their willingness to motivate us contributed tremendously to the success of this project.</w:t>
      </w:r>
    </w:p>
    <w:p>
      <w:pPr>
        <w:spacing w:before="80" w:after="200" w:line="360" w:lineRule="auto"/>
        <w:jc w:val="both"/>
      </w:pPr>
      <w:r>
        <w:rPr>
          <w:rFonts w:ascii="Times New Roman" w:hAnsi="Times New Roman"/>
          <w:b w:val="0"/>
          <w:i w:val="0"/>
          <w:color w:val="000000"/>
          <w:sz w:val="28"/>
        </w:rPr>
        <w:t xml:space="preserve">We would like to express our special thanks of gratitude to our Head of the Department Department of Computer Applications Dr. V. V. Bhosale who helped us a lot in finalizing this project.</w:t>
      </w:r>
    </w:p>
    <w:p>
      <w:pPr>
        <w:spacing w:before="80" w:after="200" w:line="360" w:lineRule="auto"/>
        <w:jc w:val="both"/>
      </w:pPr>
      <w:r>
        <w:rPr>
          <w:rFonts w:ascii="Times New Roman" w:hAnsi="Times New Roman"/>
          <w:b w:val="0"/>
          <w:i w:val="0"/>
          <w:color w:val="000000"/>
          <w:sz w:val="28"/>
        </w:rPr>
        <w:t xml:space="preserve">Besides we would like to thank all staff members who helped us by giving advice and providing equipment which we needed.</w:t>
      </w:r>
    </w:p>
    <w:p>
      <w:pPr>
        <w:spacing w:before="80" w:after="480" w:line="360" w:lineRule="auto"/>
        <w:jc w:val="both"/>
      </w:pPr>
      <w:r>
        <w:rPr>
          <w:rFonts w:ascii="Times New Roman" w:hAnsi="Times New Roman"/>
          <w:b w:val="0"/>
          <w:i w:val="0"/>
          <w:color w:val="000000"/>
          <w:sz w:val="28"/>
        </w:rPr>
        <w:t xml:space="preserve">Last but not least we would like to thank all who helped and motivated us.</w:t>
      </w:r>
    </w:p>
    <w:tbl>
      <w:tblPr>
        <w:tblW w:w="0" w:type="auto"/>
        <w:jc w:val="right"/>
        <w:tblLook w:val="04A0" w:firstRow="1" w:lastRow="0" w:firstColumn="1" w:lastColumn="0" w:noHBand="0" w:noVBand="1"/>
      </w:tblPr>
      <w:tblGrid>
        <w:gridCol w:w="10469"/>
      </w:tblGrid>
      <w:tr>
        <w:tc>
          <w:tcPr>
            <w:tcW w:w="5184" w:type="dxa"/>
            <w:tcMar>
              <w:top w:w="80" w:type="dxa"/>
              <w:left w:w="100" w:type="dxa"/>
              <w:bottom w:w="80" w:type="dxa"/>
              <w:right w:w="100" w:type="dxa"/>
            </w:tcMar>
          </w:tcPr>
          <w:p>
            <w:pPr>
              <w:spacing w:line="312" w:lineRule="auto"/>
              <w:jc w:val="left"/>
            </w:pPr>
            <w:r>
              <w:rPr>
                <w:rFonts w:ascii="Times New Roman" w:hAnsi="Times New Roman"/>
                <w:b/>
                <w:sz w:val="26"/>
              </w:rPr>
              <w:t xml:space="preserve">With Sincere Thanks,</w:t>
              <w:br/>
            </w:r>
            <w:r>
              <w:rPr>
                <w:rFonts w:ascii="Times New Roman" w:hAnsi="Times New Roman"/>
                <w:sz w:val="25"/>
              </w:rPr>
              <w:t xml:space="preserve">Tidake Siddhivinayak Balaji</w:t>
              <w:br/>
              <w:t xml:space="preserve">Lokhande Vaibhav Pradip</w:t>
              <w:br/>
              <w:t xml:space="preserve">Kolewad Shrinivas Vilas</w:t>
            </w:r>
          </w:p>
        </w:tc>
      </w:tr>
    </w:tbl>
    <w:p>
      <w:r>
        <w:br w:type="page"/>
      </w:r>
    </w:p>
    <w:p>
      <w:pPr>
        <w:spacing w:before="160" w:after="240" w:line="276" w:lineRule="auto"/>
        <w:jc w:val="center"/>
      </w:pPr>
      <w:r>
        <w:rPr>
          <w:rFonts w:ascii="Times New Roman" w:hAnsi="Times New Roman"/>
          <w:b/>
          <w:i w:val="0"/>
          <w:color w:val="000000"/>
          <w:sz w:val="36"/>
        </w:rPr>
        <w:t xml:space="preserve">Index</w:t>
      </w:r>
    </w:p>
    <w:tbl>
      <w:tblPr>
        <w:tblW w:w="0" w:type="auto"/>
        <w:jc w:val="center"/>
        <w:tblBorders>
          <w:top w:val="single" w:sz="6" w:space="0" w:color="475569"/>
          <w:left w:val="single" w:sz="6" w:space="0" w:color="475569"/>
          <w:bottom w:val="single" w:sz="6" w:space="0" w:color="475569"/>
          <w:right w:val="single" w:sz="6" w:space="0" w:color="475569"/>
          <w:insideH w:val="single" w:sz="4" w:space="0" w:color="CBD5E1"/>
          <w:insideV w:val="single" w:sz="4" w:space="0" w:color="CBD5E1"/>
        </w:tblBorders>
        <w:tblLook w:val="04A0" w:firstRow="1" w:lastRow="0" w:firstColumn="1" w:lastColumn="0" w:noHBand="0" w:noVBand="1"/>
      </w:tblPr>
      <w:tblGrid>
        <w:gridCol w:w="3490"/>
        <w:gridCol w:w="3490"/>
        <w:gridCol w:w="3490"/>
      </w:tblGrid>
      <w:tr>
        <w:trPr>
          <w:cantSplit/>
          <w:tblHeader/>
        </w:trPr>
        <w:tc>
          <w:tcPr>
            <w:tcW w:w="1440"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Sr. No.</w:t>
            </w:r>
          </w:p>
        </w:tc>
        <w:tc>
          <w:tcPr>
            <w:tcW w:w="7200"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Topic Name</w:t>
            </w:r>
          </w:p>
        </w:tc>
        <w:tc>
          <w:tcPr>
            <w:tcW w:w="1728"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Page No.</w:t>
            </w:r>
          </w:p>
        </w:tc>
      </w:tr>
      <w:tr>
        <w:trPr>
          <w:cantSplit/>
        </w:trPr>
        <w:tc>
          <w:tcPr>
            <w:tcW w:w="1440" w:type="dxa"/>
            <w:shd w:val="clear" w:color="auto" w:fill="FFFFFF"/>
            <w:tcMar>
              <w:top w:w="70" w:type="dxa"/>
              <w:left w:w="120" w:type="dxa"/>
              <w:bottom w:w="70" w:type="dxa"/>
              <w:right w:w="120" w:type="dxa"/>
            </w:tcMar>
            <w:vAlign w:val="center"/>
          </w:tcPr>
          <w:p>
            <w:pPr>
              <w:spacing w:before="0" w:after="0" w:line="276" w:lineRule="auto"/>
              <w:jc w:val="center"/>
            </w:pPr>
            <w:r>
              <w:rPr>
                <w:rFonts w:ascii="Times New Roman" w:hAnsi="Times New Roman"/>
                <w:sz w:val="24"/>
              </w:rPr>
              <w:t xml:space="preserve">1</w:t>
            </w:r>
          </w:p>
        </w:tc>
        <w:tc>
          <w:tcPr>
            <w:tcW w:w="7200"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4"/>
              </w:rPr>
              <w:t xml:space="preserve">Abstract</w:t>
            </w:r>
          </w:p>
        </w:tc>
        <w:tc>
          <w:tcPr>
            <w:tcW w:w="1728" w:type="dxa"/>
            <w:shd w:val="clear" w:color="auto" w:fill="FFFFFF"/>
            <w:tcMar>
              <w:top w:w="70" w:type="dxa"/>
              <w:left w:w="120" w:type="dxa"/>
              <w:bottom w:w="70" w:type="dxa"/>
              <w:right w:w="120" w:type="dxa"/>
            </w:tcMar>
            <w:vAlign w:val="center"/>
          </w:tcPr>
          <w:p>
            <w:pPr>
              <w:spacing w:before="0" w:after="0" w:line="276" w:lineRule="auto"/>
              <w:jc w:val="center"/>
            </w:pPr>
            <w:r>
              <w:rPr>
                <w:rFonts w:ascii="Times New Roman" w:hAnsi="Times New Roman"/>
                <w:sz w:val="24"/>
              </w:rPr>
              <w:t xml:space="preserve">5</w:t>
            </w:r>
          </w:p>
        </w:tc>
      </w:tr>
      <w:tr>
        <w:trPr>
          <w:cantSplit/>
        </w:trPr>
        <w:tc>
          <w:tcPr>
            <w:tcW w:w="1440" w:type="dxa"/>
            <w:shd w:val="clear" w:color="auto" w:fill="F8FAFC"/>
            <w:tcMar>
              <w:top w:w="70" w:type="dxa"/>
              <w:left w:w="120" w:type="dxa"/>
              <w:bottom w:w="70" w:type="dxa"/>
              <w:right w:w="120" w:type="dxa"/>
            </w:tcMar>
            <w:vAlign w:val="center"/>
          </w:tcPr>
          <w:p>
            <w:pPr>
              <w:spacing w:before="0" w:after="0" w:line="276" w:lineRule="auto"/>
              <w:jc w:val="center"/>
            </w:pPr>
            <w:r>
              <w:rPr>
                <w:rFonts w:ascii="Times New Roman" w:hAnsi="Times New Roman"/>
                <w:sz w:val="24"/>
              </w:rPr>
              <w:t xml:space="preserve">2</w:t>
            </w:r>
          </w:p>
        </w:tc>
        <w:tc>
          <w:tcPr>
            <w:tcW w:w="7200"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4"/>
              </w:rPr>
              <w:t xml:space="preserve">Introduction:</w:t>
            </w:r>
          </w:p>
        </w:tc>
        <w:tc>
          <w:tcPr>
            <w:tcW w:w="1728" w:type="dxa"/>
            <w:shd w:val="clear" w:color="auto" w:fill="F8FAFC"/>
            <w:tcMar>
              <w:top w:w="70" w:type="dxa"/>
              <w:left w:w="120" w:type="dxa"/>
              <w:bottom w:w="70" w:type="dxa"/>
              <w:right w:w="120" w:type="dxa"/>
            </w:tcMar>
            <w:vAlign w:val="center"/>
          </w:tcPr>
          <w:p>
            <w:pPr>
              <w:spacing w:before="0" w:after="0" w:line="276" w:lineRule="auto"/>
              <w:jc w:val="center"/>
            </w:pPr>
            <w:r>
              <w:rPr>
                <w:rFonts w:ascii="Times New Roman" w:hAnsi="Times New Roman"/>
                <w:sz w:val="24"/>
              </w:rPr>
              <w:t xml:space="preserve">6</w:t>
            </w:r>
          </w:p>
        </w:tc>
      </w:tr>
      <w:tr>
        <w:trPr>
          <w:cantSplit/>
        </w:trPr>
        <w:tc>
          <w:tcPr>
            <w:tcW w:w="1440" w:type="dxa"/>
            <w:shd w:val="clear" w:color="auto" w:fill="FFFFFF"/>
            <w:tcMar>
              <w:top w:w="70" w:type="dxa"/>
              <w:left w:w="120" w:type="dxa"/>
              <w:bottom w:w="70" w:type="dxa"/>
              <w:right w:w="120" w:type="dxa"/>
            </w:tcMar>
            <w:vAlign w:val="center"/>
          </w:tcPr>
          <w:p>
            <w:pPr>
              <w:spacing w:before="0" w:after="0" w:line="276" w:lineRule="auto"/>
              <w:jc w:val="center"/>
            </w:pPr>
          </w:p>
        </w:tc>
        <w:tc>
          <w:tcPr>
            <w:tcW w:w="7200"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4"/>
              </w:rPr>
              <w:t xml:space="preserve">    2.1 Project Overview</w:t>
            </w:r>
          </w:p>
        </w:tc>
        <w:tc>
          <w:tcPr>
            <w:tcW w:w="1728" w:type="dxa"/>
            <w:shd w:val="clear" w:color="auto" w:fill="FFFFFF"/>
            <w:tcMar>
              <w:top w:w="70" w:type="dxa"/>
              <w:left w:w="120" w:type="dxa"/>
              <w:bottom w:w="70" w:type="dxa"/>
              <w:right w:w="120" w:type="dxa"/>
            </w:tcMar>
            <w:vAlign w:val="center"/>
          </w:tcPr>
          <w:p>
            <w:pPr>
              <w:spacing w:before="0" w:after="0" w:line="276" w:lineRule="auto"/>
              <w:jc w:val="center"/>
            </w:pPr>
            <w:r>
              <w:rPr>
                <w:rFonts w:ascii="Times New Roman" w:hAnsi="Times New Roman"/>
                <w:sz w:val="24"/>
              </w:rPr>
              <w:t xml:space="preserve">6</w:t>
            </w:r>
          </w:p>
        </w:tc>
      </w:tr>
      <w:tr>
        <w:trPr>
          <w:cantSplit/>
        </w:trPr>
        <w:tc>
          <w:tcPr>
            <w:tcW w:w="1440" w:type="dxa"/>
            <w:shd w:val="clear" w:color="auto" w:fill="F8FAFC"/>
            <w:tcMar>
              <w:top w:w="70" w:type="dxa"/>
              <w:left w:w="120" w:type="dxa"/>
              <w:bottom w:w="70" w:type="dxa"/>
              <w:right w:w="120" w:type="dxa"/>
            </w:tcMar>
            <w:vAlign w:val="center"/>
          </w:tcPr>
          <w:p>
            <w:pPr>
              <w:spacing w:before="0" w:after="0" w:line="276" w:lineRule="auto"/>
              <w:jc w:val="center"/>
            </w:pPr>
          </w:p>
        </w:tc>
        <w:tc>
          <w:tcPr>
            <w:tcW w:w="7200"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4"/>
              </w:rPr>
              <w:t xml:space="preserve">    2.2 Project Module</w:t>
            </w:r>
          </w:p>
        </w:tc>
        <w:tc>
          <w:tcPr>
            <w:tcW w:w="1728" w:type="dxa"/>
            <w:shd w:val="clear" w:color="auto" w:fill="F8FAFC"/>
            <w:tcMar>
              <w:top w:w="70" w:type="dxa"/>
              <w:left w:w="120" w:type="dxa"/>
              <w:bottom w:w="70" w:type="dxa"/>
              <w:right w:w="120" w:type="dxa"/>
            </w:tcMar>
            <w:vAlign w:val="center"/>
          </w:tcPr>
          <w:p>
            <w:pPr>
              <w:spacing w:before="0" w:after="0" w:line="276" w:lineRule="auto"/>
              <w:jc w:val="center"/>
            </w:pPr>
            <w:r>
              <w:rPr>
                <w:rFonts w:ascii="Times New Roman" w:hAnsi="Times New Roman"/>
                <w:sz w:val="24"/>
              </w:rPr>
              <w:t xml:space="preserve">7</w:t>
            </w:r>
          </w:p>
        </w:tc>
      </w:tr>
      <w:tr>
        <w:trPr>
          <w:cantSplit/>
        </w:trPr>
        <w:tc>
          <w:tcPr>
            <w:tcW w:w="1440" w:type="dxa"/>
            <w:shd w:val="clear" w:color="auto" w:fill="FFFFFF"/>
            <w:tcMar>
              <w:top w:w="70" w:type="dxa"/>
              <w:left w:w="120" w:type="dxa"/>
              <w:bottom w:w="70" w:type="dxa"/>
              <w:right w:w="120" w:type="dxa"/>
            </w:tcMar>
            <w:vAlign w:val="center"/>
          </w:tcPr>
          <w:p>
            <w:pPr>
              <w:spacing w:before="0" w:after="0" w:line="276" w:lineRule="auto"/>
              <w:jc w:val="center"/>
            </w:pPr>
          </w:p>
        </w:tc>
        <w:tc>
          <w:tcPr>
            <w:tcW w:w="7200"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4"/>
              </w:rPr>
              <w:t xml:space="preserve">    2.3 Project Plan (Gantt chart)</w:t>
            </w:r>
          </w:p>
        </w:tc>
        <w:tc>
          <w:tcPr>
            <w:tcW w:w="1728" w:type="dxa"/>
            <w:shd w:val="clear" w:color="auto" w:fill="FFFFFF"/>
            <w:tcMar>
              <w:top w:w="70" w:type="dxa"/>
              <w:left w:w="120" w:type="dxa"/>
              <w:bottom w:w="70" w:type="dxa"/>
              <w:right w:w="120" w:type="dxa"/>
            </w:tcMar>
            <w:vAlign w:val="center"/>
          </w:tcPr>
          <w:p>
            <w:pPr>
              <w:spacing w:before="0" w:after="0" w:line="276" w:lineRule="auto"/>
              <w:jc w:val="center"/>
            </w:pPr>
            <w:r>
              <w:rPr>
                <w:rFonts w:ascii="Times New Roman" w:hAnsi="Times New Roman"/>
                <w:sz w:val="24"/>
              </w:rPr>
              <w:t xml:space="preserve">9</w:t>
            </w:r>
          </w:p>
        </w:tc>
      </w:tr>
      <w:tr>
        <w:trPr>
          <w:cantSplit/>
        </w:trPr>
        <w:tc>
          <w:tcPr>
            <w:tcW w:w="1440" w:type="dxa"/>
            <w:shd w:val="clear" w:color="auto" w:fill="F8FAFC"/>
            <w:tcMar>
              <w:top w:w="70" w:type="dxa"/>
              <w:left w:w="120" w:type="dxa"/>
              <w:bottom w:w="70" w:type="dxa"/>
              <w:right w:w="120" w:type="dxa"/>
            </w:tcMar>
            <w:vAlign w:val="center"/>
          </w:tcPr>
          <w:p>
            <w:pPr>
              <w:spacing w:before="0" w:after="0" w:line="276" w:lineRule="auto"/>
              <w:jc w:val="center"/>
            </w:pPr>
            <w:r>
              <w:rPr>
                <w:rFonts w:ascii="Times New Roman" w:hAnsi="Times New Roman"/>
                <w:sz w:val="24"/>
              </w:rPr>
              <w:t xml:space="preserve">3</w:t>
            </w:r>
          </w:p>
        </w:tc>
        <w:tc>
          <w:tcPr>
            <w:tcW w:w="7200"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4"/>
              </w:rPr>
              <w:t xml:space="preserve">Project Requirement:</w:t>
            </w:r>
          </w:p>
        </w:tc>
        <w:tc>
          <w:tcPr>
            <w:tcW w:w="1728" w:type="dxa"/>
            <w:shd w:val="clear" w:color="auto" w:fill="F8FAFC"/>
            <w:tcMar>
              <w:top w:w="70" w:type="dxa"/>
              <w:left w:w="120" w:type="dxa"/>
              <w:bottom w:w="70" w:type="dxa"/>
              <w:right w:w="120" w:type="dxa"/>
            </w:tcMar>
            <w:vAlign w:val="center"/>
          </w:tcPr>
          <w:p>
            <w:pPr>
              <w:spacing w:before="0" w:after="0" w:line="276" w:lineRule="auto"/>
              <w:jc w:val="center"/>
            </w:pPr>
            <w:r>
              <w:rPr>
                <w:rFonts w:ascii="Times New Roman" w:hAnsi="Times New Roman"/>
                <w:sz w:val="24"/>
              </w:rPr>
              <w:t xml:space="preserve">11</w:t>
            </w:r>
          </w:p>
        </w:tc>
      </w:tr>
      <w:tr>
        <w:trPr>
          <w:cantSplit/>
        </w:trPr>
        <w:tc>
          <w:tcPr>
            <w:tcW w:w="1440" w:type="dxa"/>
            <w:shd w:val="clear" w:color="auto" w:fill="FFFFFF"/>
            <w:tcMar>
              <w:top w:w="70" w:type="dxa"/>
              <w:left w:w="120" w:type="dxa"/>
              <w:bottom w:w="70" w:type="dxa"/>
              <w:right w:w="120" w:type="dxa"/>
            </w:tcMar>
            <w:vAlign w:val="center"/>
          </w:tcPr>
          <w:p>
            <w:pPr>
              <w:spacing w:before="0" w:after="0" w:line="276" w:lineRule="auto"/>
              <w:jc w:val="center"/>
            </w:pPr>
          </w:p>
        </w:tc>
        <w:tc>
          <w:tcPr>
            <w:tcW w:w="7200"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4"/>
              </w:rPr>
              <w:t xml:space="preserve">    3.1 Hardware Requirement</w:t>
            </w:r>
          </w:p>
        </w:tc>
        <w:tc>
          <w:tcPr>
            <w:tcW w:w="1728" w:type="dxa"/>
            <w:shd w:val="clear" w:color="auto" w:fill="FFFFFF"/>
            <w:tcMar>
              <w:top w:w="70" w:type="dxa"/>
              <w:left w:w="120" w:type="dxa"/>
              <w:bottom w:w="70" w:type="dxa"/>
              <w:right w:w="120" w:type="dxa"/>
            </w:tcMar>
            <w:vAlign w:val="center"/>
          </w:tcPr>
          <w:p>
            <w:pPr>
              <w:spacing w:before="0" w:after="0" w:line="276" w:lineRule="auto"/>
              <w:jc w:val="center"/>
            </w:pPr>
            <w:r>
              <w:rPr>
                <w:rFonts w:ascii="Times New Roman" w:hAnsi="Times New Roman"/>
                <w:sz w:val="24"/>
              </w:rPr>
              <w:t xml:space="preserve">11</w:t>
            </w:r>
          </w:p>
        </w:tc>
      </w:tr>
      <w:tr>
        <w:trPr>
          <w:cantSplit/>
        </w:trPr>
        <w:tc>
          <w:tcPr>
            <w:tcW w:w="1440" w:type="dxa"/>
            <w:shd w:val="clear" w:color="auto" w:fill="F8FAFC"/>
            <w:tcMar>
              <w:top w:w="70" w:type="dxa"/>
              <w:left w:w="120" w:type="dxa"/>
              <w:bottom w:w="70" w:type="dxa"/>
              <w:right w:w="120" w:type="dxa"/>
            </w:tcMar>
            <w:vAlign w:val="center"/>
          </w:tcPr>
          <w:p>
            <w:pPr>
              <w:spacing w:before="0" w:after="0" w:line="276" w:lineRule="auto"/>
              <w:jc w:val="center"/>
            </w:pPr>
          </w:p>
        </w:tc>
        <w:tc>
          <w:tcPr>
            <w:tcW w:w="7200"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4"/>
              </w:rPr>
              <w:t xml:space="preserve">    3.2 Software Requirement</w:t>
            </w:r>
          </w:p>
        </w:tc>
        <w:tc>
          <w:tcPr>
            <w:tcW w:w="1728" w:type="dxa"/>
            <w:shd w:val="clear" w:color="auto" w:fill="F8FAFC"/>
            <w:tcMar>
              <w:top w:w="70" w:type="dxa"/>
              <w:left w:w="120" w:type="dxa"/>
              <w:bottom w:w="70" w:type="dxa"/>
              <w:right w:w="120" w:type="dxa"/>
            </w:tcMar>
            <w:vAlign w:val="center"/>
          </w:tcPr>
          <w:p>
            <w:pPr>
              <w:spacing w:before="0" w:after="0" w:line="276" w:lineRule="auto"/>
              <w:jc w:val="center"/>
            </w:pPr>
            <w:r>
              <w:rPr>
                <w:rFonts w:ascii="Times New Roman" w:hAnsi="Times New Roman"/>
                <w:sz w:val="24"/>
              </w:rPr>
              <w:t xml:space="preserve">12</w:t>
            </w:r>
          </w:p>
        </w:tc>
      </w:tr>
      <w:tr>
        <w:trPr>
          <w:cantSplit/>
        </w:trPr>
        <w:tc>
          <w:tcPr>
            <w:tcW w:w="1440" w:type="dxa"/>
            <w:shd w:val="clear" w:color="auto" w:fill="FFFFFF"/>
            <w:tcMar>
              <w:top w:w="70" w:type="dxa"/>
              <w:left w:w="120" w:type="dxa"/>
              <w:bottom w:w="70" w:type="dxa"/>
              <w:right w:w="120" w:type="dxa"/>
            </w:tcMar>
            <w:vAlign w:val="center"/>
          </w:tcPr>
          <w:p>
            <w:pPr>
              <w:spacing w:before="0" w:after="0" w:line="276" w:lineRule="auto"/>
              <w:jc w:val="center"/>
            </w:pPr>
          </w:p>
        </w:tc>
        <w:tc>
          <w:tcPr>
            <w:tcW w:w="7200"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4"/>
              </w:rPr>
              <w:t xml:space="preserve">    3.3 Field Work</w:t>
            </w:r>
          </w:p>
        </w:tc>
        <w:tc>
          <w:tcPr>
            <w:tcW w:w="1728" w:type="dxa"/>
            <w:shd w:val="clear" w:color="auto" w:fill="FFFFFF"/>
            <w:tcMar>
              <w:top w:w="70" w:type="dxa"/>
              <w:left w:w="120" w:type="dxa"/>
              <w:bottom w:w="70" w:type="dxa"/>
              <w:right w:w="120" w:type="dxa"/>
            </w:tcMar>
            <w:vAlign w:val="center"/>
          </w:tcPr>
          <w:p>
            <w:pPr>
              <w:spacing w:before="0" w:after="0" w:line="276" w:lineRule="auto"/>
              <w:jc w:val="center"/>
            </w:pPr>
            <w:r>
              <w:rPr>
                <w:rFonts w:ascii="Times New Roman" w:hAnsi="Times New Roman"/>
                <w:sz w:val="24"/>
              </w:rPr>
              <w:t xml:space="preserve">13</w:t>
            </w:r>
          </w:p>
        </w:tc>
      </w:tr>
      <w:tr>
        <w:trPr>
          <w:cantSplit/>
        </w:trPr>
        <w:tc>
          <w:tcPr>
            <w:tcW w:w="1440" w:type="dxa"/>
            <w:shd w:val="clear" w:color="auto" w:fill="F8FAFC"/>
            <w:tcMar>
              <w:top w:w="70" w:type="dxa"/>
              <w:left w:w="120" w:type="dxa"/>
              <w:bottom w:w="70" w:type="dxa"/>
              <w:right w:w="120" w:type="dxa"/>
            </w:tcMar>
            <w:vAlign w:val="center"/>
          </w:tcPr>
          <w:p>
            <w:pPr>
              <w:spacing w:before="0" w:after="0" w:line="276" w:lineRule="auto"/>
              <w:jc w:val="center"/>
            </w:pPr>
            <w:r>
              <w:rPr>
                <w:rFonts w:ascii="Times New Roman" w:hAnsi="Times New Roman"/>
                <w:sz w:val="24"/>
              </w:rPr>
              <w:t xml:space="preserve">4</w:t>
            </w:r>
          </w:p>
        </w:tc>
        <w:tc>
          <w:tcPr>
            <w:tcW w:w="7200"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4"/>
              </w:rPr>
              <w:t xml:space="preserve">System Design:</w:t>
            </w:r>
          </w:p>
        </w:tc>
        <w:tc>
          <w:tcPr>
            <w:tcW w:w="1728" w:type="dxa"/>
            <w:shd w:val="clear" w:color="auto" w:fill="F8FAFC"/>
            <w:tcMar>
              <w:top w:w="70" w:type="dxa"/>
              <w:left w:w="120" w:type="dxa"/>
              <w:bottom w:w="70" w:type="dxa"/>
              <w:right w:w="120" w:type="dxa"/>
            </w:tcMar>
            <w:vAlign w:val="center"/>
          </w:tcPr>
          <w:p>
            <w:pPr>
              <w:spacing w:before="0" w:after="0" w:line="276" w:lineRule="auto"/>
              <w:jc w:val="center"/>
            </w:pPr>
            <w:r>
              <w:rPr>
                <w:rFonts w:ascii="Times New Roman" w:hAnsi="Times New Roman"/>
                <w:sz w:val="24"/>
              </w:rPr>
              <w:t xml:space="preserve">15</w:t>
            </w:r>
          </w:p>
        </w:tc>
      </w:tr>
      <w:tr>
        <w:trPr>
          <w:cantSplit/>
        </w:trPr>
        <w:tc>
          <w:tcPr>
            <w:tcW w:w="1440" w:type="dxa"/>
            <w:shd w:val="clear" w:color="auto" w:fill="FFFFFF"/>
            <w:tcMar>
              <w:top w:w="70" w:type="dxa"/>
              <w:left w:w="120" w:type="dxa"/>
              <w:bottom w:w="70" w:type="dxa"/>
              <w:right w:w="120" w:type="dxa"/>
            </w:tcMar>
            <w:vAlign w:val="center"/>
          </w:tcPr>
          <w:p>
            <w:pPr>
              <w:spacing w:before="0" w:after="0" w:line="276" w:lineRule="auto"/>
              <w:jc w:val="center"/>
            </w:pPr>
          </w:p>
        </w:tc>
        <w:tc>
          <w:tcPr>
            <w:tcW w:w="7200"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4"/>
              </w:rPr>
              <w:t xml:space="preserve">    4.1 Database Design (Tables Schema)</w:t>
            </w:r>
          </w:p>
        </w:tc>
        <w:tc>
          <w:tcPr>
            <w:tcW w:w="1728" w:type="dxa"/>
            <w:shd w:val="clear" w:color="auto" w:fill="FFFFFF"/>
            <w:tcMar>
              <w:top w:w="70" w:type="dxa"/>
              <w:left w:w="120" w:type="dxa"/>
              <w:bottom w:w="70" w:type="dxa"/>
              <w:right w:w="120" w:type="dxa"/>
            </w:tcMar>
            <w:vAlign w:val="center"/>
          </w:tcPr>
          <w:p>
            <w:pPr>
              <w:spacing w:before="0" w:after="0" w:line="276" w:lineRule="auto"/>
              <w:jc w:val="center"/>
            </w:pPr>
            <w:r>
              <w:rPr>
                <w:rFonts w:ascii="Times New Roman" w:hAnsi="Times New Roman"/>
                <w:sz w:val="24"/>
              </w:rPr>
              <w:t xml:space="preserve">15</w:t>
            </w:r>
          </w:p>
        </w:tc>
      </w:tr>
      <w:tr>
        <w:trPr>
          <w:cantSplit/>
        </w:trPr>
        <w:tc>
          <w:tcPr>
            <w:tcW w:w="1440" w:type="dxa"/>
            <w:shd w:val="clear" w:color="auto" w:fill="F8FAFC"/>
            <w:tcMar>
              <w:top w:w="70" w:type="dxa"/>
              <w:left w:w="120" w:type="dxa"/>
              <w:bottom w:w="70" w:type="dxa"/>
              <w:right w:w="120" w:type="dxa"/>
            </w:tcMar>
            <w:vAlign w:val="center"/>
          </w:tcPr>
          <w:p>
            <w:pPr>
              <w:spacing w:before="0" w:after="0" w:line="276" w:lineRule="auto"/>
              <w:jc w:val="center"/>
            </w:pPr>
          </w:p>
        </w:tc>
        <w:tc>
          <w:tcPr>
            <w:tcW w:w="7200"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4"/>
              </w:rPr>
              <w:t xml:space="preserve">    4.2 E-R Diagram</w:t>
            </w:r>
          </w:p>
        </w:tc>
        <w:tc>
          <w:tcPr>
            <w:tcW w:w="1728" w:type="dxa"/>
            <w:shd w:val="clear" w:color="auto" w:fill="F8FAFC"/>
            <w:tcMar>
              <w:top w:w="70" w:type="dxa"/>
              <w:left w:w="120" w:type="dxa"/>
              <w:bottom w:w="70" w:type="dxa"/>
              <w:right w:w="120" w:type="dxa"/>
            </w:tcMar>
            <w:vAlign w:val="center"/>
          </w:tcPr>
          <w:p>
            <w:pPr>
              <w:spacing w:before="0" w:after="0" w:line="276" w:lineRule="auto"/>
              <w:jc w:val="center"/>
            </w:pPr>
            <w:r>
              <w:rPr>
                <w:rFonts w:ascii="Times New Roman" w:hAnsi="Times New Roman"/>
                <w:sz w:val="24"/>
              </w:rPr>
              <w:t xml:space="preserve">19</w:t>
            </w:r>
          </w:p>
        </w:tc>
      </w:tr>
      <w:tr>
        <w:trPr>
          <w:cantSplit/>
        </w:trPr>
        <w:tc>
          <w:tcPr>
            <w:tcW w:w="1440" w:type="dxa"/>
            <w:shd w:val="clear" w:color="auto" w:fill="FFFFFF"/>
            <w:tcMar>
              <w:top w:w="70" w:type="dxa"/>
              <w:left w:w="120" w:type="dxa"/>
              <w:bottom w:w="70" w:type="dxa"/>
              <w:right w:w="120" w:type="dxa"/>
            </w:tcMar>
            <w:vAlign w:val="center"/>
          </w:tcPr>
          <w:p>
            <w:pPr>
              <w:spacing w:before="0" w:after="0" w:line="276" w:lineRule="auto"/>
              <w:jc w:val="center"/>
            </w:pPr>
          </w:p>
        </w:tc>
        <w:tc>
          <w:tcPr>
            <w:tcW w:w="7200"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4"/>
              </w:rPr>
              <w:t xml:space="preserve">    4.3 Data Flow Diagram (First Level)</w:t>
            </w:r>
          </w:p>
        </w:tc>
        <w:tc>
          <w:tcPr>
            <w:tcW w:w="1728" w:type="dxa"/>
            <w:shd w:val="clear" w:color="auto" w:fill="FFFFFF"/>
            <w:tcMar>
              <w:top w:w="70" w:type="dxa"/>
              <w:left w:w="120" w:type="dxa"/>
              <w:bottom w:w="70" w:type="dxa"/>
              <w:right w:w="120" w:type="dxa"/>
            </w:tcMar>
            <w:vAlign w:val="center"/>
          </w:tcPr>
          <w:p>
            <w:pPr>
              <w:spacing w:before="0" w:after="0" w:line="276" w:lineRule="auto"/>
              <w:jc w:val="center"/>
            </w:pPr>
            <w:r>
              <w:rPr>
                <w:rFonts w:ascii="Times New Roman" w:hAnsi="Times New Roman"/>
                <w:sz w:val="24"/>
              </w:rPr>
              <w:t xml:space="preserve">21</w:t>
            </w:r>
          </w:p>
        </w:tc>
      </w:tr>
      <w:tr>
        <w:trPr>
          <w:cantSplit/>
        </w:trPr>
        <w:tc>
          <w:tcPr>
            <w:tcW w:w="1440" w:type="dxa"/>
            <w:shd w:val="clear" w:color="auto" w:fill="F8FAFC"/>
            <w:tcMar>
              <w:top w:w="70" w:type="dxa"/>
              <w:left w:w="120" w:type="dxa"/>
              <w:bottom w:w="70" w:type="dxa"/>
              <w:right w:w="120" w:type="dxa"/>
            </w:tcMar>
            <w:vAlign w:val="center"/>
          </w:tcPr>
          <w:p>
            <w:pPr>
              <w:spacing w:before="0" w:after="0" w:line="276" w:lineRule="auto"/>
              <w:jc w:val="center"/>
            </w:pPr>
            <w:r>
              <w:rPr>
                <w:rFonts w:ascii="Times New Roman" w:hAnsi="Times New Roman"/>
                <w:sz w:val="24"/>
              </w:rPr>
              <w:t xml:space="preserve">5</w:t>
            </w:r>
          </w:p>
        </w:tc>
        <w:tc>
          <w:tcPr>
            <w:tcW w:w="7200"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4"/>
              </w:rPr>
              <w:t xml:space="preserve">Designing:</w:t>
            </w:r>
          </w:p>
        </w:tc>
        <w:tc>
          <w:tcPr>
            <w:tcW w:w="1728" w:type="dxa"/>
            <w:shd w:val="clear" w:color="auto" w:fill="F8FAFC"/>
            <w:tcMar>
              <w:top w:w="70" w:type="dxa"/>
              <w:left w:w="120" w:type="dxa"/>
              <w:bottom w:w="70" w:type="dxa"/>
              <w:right w:w="120" w:type="dxa"/>
            </w:tcMar>
            <w:vAlign w:val="center"/>
          </w:tcPr>
          <w:p>
            <w:pPr>
              <w:spacing w:before="0" w:after="0" w:line="276" w:lineRule="auto"/>
              <w:jc w:val="center"/>
            </w:pPr>
            <w:r>
              <w:rPr>
                <w:rFonts w:ascii="Times New Roman" w:hAnsi="Times New Roman"/>
                <w:sz w:val="24"/>
              </w:rPr>
              <w:t xml:space="preserve">23</w:t>
            </w:r>
          </w:p>
        </w:tc>
      </w:tr>
      <w:tr>
        <w:trPr>
          <w:cantSplit/>
        </w:trPr>
        <w:tc>
          <w:tcPr>
            <w:tcW w:w="1440" w:type="dxa"/>
            <w:shd w:val="clear" w:color="auto" w:fill="FFFFFF"/>
            <w:tcMar>
              <w:top w:w="70" w:type="dxa"/>
              <w:left w:w="120" w:type="dxa"/>
              <w:bottom w:w="70" w:type="dxa"/>
              <w:right w:w="120" w:type="dxa"/>
            </w:tcMar>
            <w:vAlign w:val="center"/>
          </w:tcPr>
          <w:p>
            <w:pPr>
              <w:spacing w:before="0" w:after="0" w:line="276" w:lineRule="auto"/>
              <w:jc w:val="center"/>
            </w:pPr>
            <w:r>
              <w:rPr>
                <w:rFonts w:ascii="Times New Roman" w:hAnsi="Times New Roman"/>
                <w:sz w:val="24"/>
              </w:rPr>
              <w:t xml:space="preserve">6</w:t>
            </w:r>
          </w:p>
        </w:tc>
        <w:tc>
          <w:tcPr>
            <w:tcW w:w="7200"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4"/>
              </w:rPr>
              <w:t xml:space="preserve">Coding:</w:t>
            </w:r>
          </w:p>
        </w:tc>
        <w:tc>
          <w:tcPr>
            <w:tcW w:w="1728" w:type="dxa"/>
            <w:shd w:val="clear" w:color="auto" w:fill="FFFFFF"/>
            <w:tcMar>
              <w:top w:w="70" w:type="dxa"/>
              <w:left w:w="120" w:type="dxa"/>
              <w:bottom w:w="70" w:type="dxa"/>
              <w:right w:w="120" w:type="dxa"/>
            </w:tcMar>
            <w:vAlign w:val="center"/>
          </w:tcPr>
          <w:p>
            <w:pPr>
              <w:spacing w:before="0" w:after="0" w:line="276" w:lineRule="auto"/>
              <w:jc w:val="center"/>
            </w:pPr>
            <w:r>
              <w:rPr>
                <w:rFonts w:ascii="Times New Roman" w:hAnsi="Times New Roman"/>
                <w:sz w:val="24"/>
              </w:rPr>
              <w:t xml:space="preserve">28</w:t>
            </w:r>
          </w:p>
        </w:tc>
      </w:tr>
      <w:tr>
        <w:trPr>
          <w:cantSplit/>
        </w:trPr>
        <w:tc>
          <w:tcPr>
            <w:tcW w:w="1440" w:type="dxa"/>
            <w:shd w:val="clear" w:color="auto" w:fill="F8FAFC"/>
            <w:tcMar>
              <w:top w:w="70" w:type="dxa"/>
              <w:left w:w="120" w:type="dxa"/>
              <w:bottom w:w="70" w:type="dxa"/>
              <w:right w:w="120" w:type="dxa"/>
            </w:tcMar>
            <w:vAlign w:val="center"/>
          </w:tcPr>
          <w:p>
            <w:pPr>
              <w:spacing w:before="0" w:after="0" w:line="276" w:lineRule="auto"/>
              <w:jc w:val="center"/>
            </w:pPr>
            <w:r>
              <w:rPr>
                <w:rFonts w:ascii="Times New Roman" w:hAnsi="Times New Roman"/>
                <w:sz w:val="24"/>
              </w:rPr>
              <w:t xml:space="preserve">7</w:t>
            </w:r>
          </w:p>
        </w:tc>
        <w:tc>
          <w:tcPr>
            <w:tcW w:w="7200"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4"/>
              </w:rPr>
              <w:t xml:space="preserve">Future scope of project:</w:t>
            </w:r>
          </w:p>
        </w:tc>
        <w:tc>
          <w:tcPr>
            <w:tcW w:w="1728" w:type="dxa"/>
            <w:shd w:val="clear" w:color="auto" w:fill="F8FAFC"/>
            <w:tcMar>
              <w:top w:w="70" w:type="dxa"/>
              <w:left w:w="120" w:type="dxa"/>
              <w:bottom w:w="70" w:type="dxa"/>
              <w:right w:w="120" w:type="dxa"/>
            </w:tcMar>
            <w:vAlign w:val="center"/>
          </w:tcPr>
          <w:p>
            <w:pPr>
              <w:spacing w:before="0" w:after="0" w:line="276" w:lineRule="auto"/>
              <w:jc w:val="center"/>
            </w:pPr>
            <w:r>
              <w:rPr>
                <w:rFonts w:ascii="Times New Roman" w:hAnsi="Times New Roman"/>
                <w:sz w:val="24"/>
              </w:rPr>
              <w:t xml:space="preserve">33</w:t>
            </w:r>
          </w:p>
        </w:tc>
      </w:tr>
      <w:tr>
        <w:trPr>
          <w:cantSplit/>
        </w:trPr>
        <w:tc>
          <w:tcPr>
            <w:tcW w:w="1440" w:type="dxa"/>
            <w:shd w:val="clear" w:color="auto" w:fill="FFFFFF"/>
            <w:tcMar>
              <w:top w:w="70" w:type="dxa"/>
              <w:left w:w="120" w:type="dxa"/>
              <w:bottom w:w="70" w:type="dxa"/>
              <w:right w:w="120" w:type="dxa"/>
            </w:tcMar>
            <w:vAlign w:val="center"/>
          </w:tcPr>
          <w:p>
            <w:pPr>
              <w:spacing w:before="0" w:after="0" w:line="276" w:lineRule="auto"/>
              <w:jc w:val="center"/>
            </w:pPr>
            <w:r>
              <w:rPr>
                <w:rFonts w:ascii="Times New Roman" w:hAnsi="Times New Roman"/>
                <w:sz w:val="24"/>
              </w:rPr>
              <w:t xml:space="preserve">8</w:t>
            </w:r>
          </w:p>
        </w:tc>
        <w:tc>
          <w:tcPr>
            <w:tcW w:w="7200"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4"/>
              </w:rPr>
              <w:t xml:space="preserve">Conclusion:</w:t>
            </w:r>
          </w:p>
        </w:tc>
        <w:tc>
          <w:tcPr>
            <w:tcW w:w="1728" w:type="dxa"/>
            <w:shd w:val="clear" w:color="auto" w:fill="FFFFFF"/>
            <w:tcMar>
              <w:top w:w="70" w:type="dxa"/>
              <w:left w:w="120" w:type="dxa"/>
              <w:bottom w:w="70" w:type="dxa"/>
              <w:right w:w="120" w:type="dxa"/>
            </w:tcMar>
            <w:vAlign w:val="center"/>
          </w:tcPr>
          <w:p>
            <w:pPr>
              <w:spacing w:before="0" w:after="0" w:line="276" w:lineRule="auto"/>
              <w:jc w:val="center"/>
            </w:pPr>
            <w:r>
              <w:rPr>
                <w:rFonts w:ascii="Times New Roman" w:hAnsi="Times New Roman"/>
                <w:sz w:val="24"/>
              </w:rPr>
              <w:t xml:space="preserve">34</w:t>
            </w:r>
          </w:p>
        </w:tc>
      </w:tr>
      <w:tr>
        <w:trPr>
          <w:cantSplit/>
        </w:trPr>
        <w:tc>
          <w:tcPr>
            <w:tcW w:w="1440" w:type="dxa"/>
            <w:shd w:val="clear" w:color="auto" w:fill="F8FAFC"/>
            <w:tcMar>
              <w:top w:w="70" w:type="dxa"/>
              <w:left w:w="120" w:type="dxa"/>
              <w:bottom w:w="70" w:type="dxa"/>
              <w:right w:w="120" w:type="dxa"/>
            </w:tcMar>
            <w:vAlign w:val="center"/>
          </w:tcPr>
          <w:p>
            <w:pPr>
              <w:spacing w:before="0" w:after="0" w:line="276" w:lineRule="auto"/>
              <w:jc w:val="center"/>
            </w:pPr>
            <w:r>
              <w:rPr>
                <w:rFonts w:ascii="Times New Roman" w:hAnsi="Times New Roman"/>
                <w:sz w:val="24"/>
              </w:rPr>
              <w:t xml:space="preserve">9</w:t>
            </w:r>
          </w:p>
        </w:tc>
        <w:tc>
          <w:tcPr>
            <w:tcW w:w="7200"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4"/>
              </w:rPr>
              <w:t xml:space="preserve">Bibliography:</w:t>
            </w:r>
          </w:p>
        </w:tc>
        <w:tc>
          <w:tcPr>
            <w:tcW w:w="1728" w:type="dxa"/>
            <w:shd w:val="clear" w:color="auto" w:fill="F8FAFC"/>
            <w:tcMar>
              <w:top w:w="70" w:type="dxa"/>
              <w:left w:w="120" w:type="dxa"/>
              <w:bottom w:w="70" w:type="dxa"/>
              <w:right w:w="120" w:type="dxa"/>
            </w:tcMar>
            <w:vAlign w:val="center"/>
          </w:tcPr>
          <w:p>
            <w:pPr>
              <w:spacing w:before="0" w:after="0" w:line="276" w:lineRule="auto"/>
              <w:jc w:val="center"/>
            </w:pPr>
            <w:r>
              <w:rPr>
                <w:rFonts w:ascii="Times New Roman" w:hAnsi="Times New Roman"/>
                <w:sz w:val="24"/>
              </w:rPr>
              <w:t xml:space="preserve">35</w:t>
            </w:r>
          </w:p>
        </w:tc>
      </w:tr>
      <w:tr>
        <w:trPr>
          <w:cantSplit/>
        </w:trPr>
        <w:tc>
          <w:tcPr>
            <w:tcW w:w="1440" w:type="dxa"/>
            <w:shd w:val="clear" w:color="auto" w:fill="FFFFFF"/>
            <w:tcMar>
              <w:top w:w="70" w:type="dxa"/>
              <w:left w:w="120" w:type="dxa"/>
              <w:bottom w:w="70" w:type="dxa"/>
              <w:right w:w="120" w:type="dxa"/>
            </w:tcMar>
            <w:vAlign w:val="center"/>
          </w:tcPr>
          <w:p>
            <w:pPr>
              <w:spacing w:before="0" w:after="0" w:line="276" w:lineRule="auto"/>
              <w:jc w:val="center"/>
            </w:pPr>
          </w:p>
        </w:tc>
        <w:tc>
          <w:tcPr>
            <w:tcW w:w="7200"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4"/>
              </w:rPr>
              <w:t xml:space="preserve">    9.1 Book(s) &lt;Use MLA referencing style&gt;</w:t>
            </w:r>
          </w:p>
        </w:tc>
        <w:tc>
          <w:tcPr>
            <w:tcW w:w="1728" w:type="dxa"/>
            <w:shd w:val="clear" w:color="auto" w:fill="FFFFFF"/>
            <w:tcMar>
              <w:top w:w="70" w:type="dxa"/>
              <w:left w:w="120" w:type="dxa"/>
              <w:bottom w:w="70" w:type="dxa"/>
              <w:right w:w="120" w:type="dxa"/>
            </w:tcMar>
            <w:vAlign w:val="center"/>
          </w:tcPr>
          <w:p>
            <w:pPr>
              <w:spacing w:before="0" w:after="0" w:line="276" w:lineRule="auto"/>
              <w:jc w:val="center"/>
            </w:pPr>
            <w:r>
              <w:rPr>
                <w:rFonts w:ascii="Times New Roman" w:hAnsi="Times New Roman"/>
                <w:sz w:val="24"/>
              </w:rPr>
              <w:t xml:space="preserve">35</w:t>
            </w:r>
          </w:p>
        </w:tc>
      </w:tr>
      <w:tr>
        <w:trPr>
          <w:cantSplit/>
        </w:trPr>
        <w:tc>
          <w:tcPr>
            <w:tcW w:w="1440" w:type="dxa"/>
            <w:shd w:val="clear" w:color="auto" w:fill="F8FAFC"/>
            <w:tcMar>
              <w:top w:w="70" w:type="dxa"/>
              <w:left w:w="120" w:type="dxa"/>
              <w:bottom w:w="70" w:type="dxa"/>
              <w:right w:w="120" w:type="dxa"/>
            </w:tcMar>
            <w:vAlign w:val="center"/>
          </w:tcPr>
          <w:p>
            <w:pPr>
              <w:spacing w:before="0" w:after="0" w:line="276" w:lineRule="auto"/>
              <w:jc w:val="center"/>
            </w:pPr>
          </w:p>
        </w:tc>
        <w:tc>
          <w:tcPr>
            <w:tcW w:w="7200"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4"/>
              </w:rPr>
              <w:t xml:space="preserve">    9.2 Website(s) &lt;Use Full URL web references&gt;</w:t>
            </w:r>
          </w:p>
        </w:tc>
        <w:tc>
          <w:tcPr>
            <w:tcW w:w="1728" w:type="dxa"/>
            <w:shd w:val="clear" w:color="auto" w:fill="F8FAFC"/>
            <w:tcMar>
              <w:top w:w="70" w:type="dxa"/>
              <w:left w:w="120" w:type="dxa"/>
              <w:bottom w:w="70" w:type="dxa"/>
              <w:right w:w="120" w:type="dxa"/>
            </w:tcMar>
            <w:vAlign w:val="center"/>
          </w:tcPr>
          <w:p>
            <w:pPr>
              <w:spacing w:before="0" w:after="0" w:line="276" w:lineRule="auto"/>
              <w:jc w:val="center"/>
            </w:pPr>
            <w:r>
              <w:rPr>
                <w:rFonts w:ascii="Times New Roman" w:hAnsi="Times New Roman"/>
                <w:sz w:val="24"/>
              </w:rPr>
              <w:t xml:space="preserve">36</w:t>
            </w:r>
          </w:p>
        </w:tc>
      </w:tr>
    </w:tbl>
    <w:p>
      <w:pPr>
        <w:spacing w:after="120"/>
      </w:pPr>
    </w:p>
    <w:p>
      <w:r>
        <w:br w:type="page"/>
      </w:r>
    </w:p>
    <w:p>
      <w:pPr>
        <w:spacing w:before="280" w:after="120" w:line="276" w:lineRule="auto"/>
        <w:jc w:val="left"/>
      </w:pPr>
      <w:r>
        <w:rPr>
          <w:rFonts w:ascii="Times New Roman" w:hAnsi="Times New Roman"/>
          <w:b/>
          <w:i w:val="0"/>
          <w:color w:val="000000"/>
          <w:sz w:val="36"/>
        </w:rPr>
        <w:t xml:space="preserve">1. Abstract</w:t>
      </w:r>
    </w:p>
    <w:p>
      <w:pPr>
        <w:spacing w:before="0" w:after="120" w:line="360" w:lineRule="auto"/>
        <w:jc w:val="both"/>
      </w:pPr>
      <w:r>
        <w:rPr>
          <w:rFonts w:ascii="Times New Roman" w:hAnsi="Times New Roman"/>
          <w:b w:val="0"/>
          <w:i w:val="0"/>
          <w:color w:val="000000"/>
          <w:sz w:val="26"/>
        </w:rPr>
        <w:t xml:space="preserve">The “Online Food Menu System” is a production-grade, full-stack web application designed to transform the traditional dining, ordering, and restaurant management lifecycle. In the contemporary hospitality sector, conventional printed paper menus suffer from inherent operational inefficiencies: high recurring reprinting expenses, inability to reflect real-time ingredient availability or out-of-stock items, friction in updating dynamic prices, and vulnerability to physical wear and tear. Furthermore, traditional manual order-taking by floor waitstaff during peak operating hours frequently causes extended customer wait times (often exceeding 8 to 15 minutes), communication breakdowns between dining tables and the kitchen, and manual billing discrepancies. This project addresses these critical challenges by engineering a responsive, contactless, QR-code-driven digital dining ecosystem.</w:t>
      </w:r>
    </w:p>
    <w:p>
      <w:pPr>
        <w:spacing w:before="0" w:after="120" w:line="360" w:lineRule="auto"/>
        <w:jc w:val="both"/>
      </w:pPr>
      <w:r>
        <w:rPr>
          <w:rFonts w:ascii="Times New Roman" w:hAnsi="Times New Roman"/>
          <w:b w:val="0"/>
          <w:i w:val="0"/>
          <w:color w:val="000000"/>
          <w:sz w:val="26"/>
        </w:rPr>
        <w:t xml:space="preserve">The architecture is engineered using the Python-powered Django framework on the backend coupled with an optimized HTML5, CSS3, modern ES6+ JavaScript, and Bootstrap 5.3 frontend. The system provides dual operational interfaces: an intuitive, mobile-first contactless digital menu for patrons, and an administrative and kitchen operations suite for restaurant staff. Customers seated at tables scan a designated table-specific QR code to automatically initialize a session, browse categorized culinary offerings, filter dishes by dietary preferences (such as Pure Vegetarian and Non-Vegetarian), inspect high-resolution dish photography, and add items to an asynchronous digital cart. An inline quantity stepper enables instant adjustments without full-page reloads, while order tickets are immediately dispatched to the restaurant’s Kitchen Display System (KDS).</w:t>
      </w:r>
    </w:p>
    <w:p>
      <w:pPr>
        <w:spacing w:before="0" w:after="120" w:line="360" w:lineRule="auto"/>
        <w:jc w:val="both"/>
      </w:pPr>
      <w:r>
        <w:rPr>
          <w:rFonts w:ascii="Times New Roman" w:hAnsi="Times New Roman"/>
          <w:b w:val="0"/>
          <w:i w:val="0"/>
          <w:color w:val="000000"/>
          <w:sz w:val="26"/>
        </w:rPr>
        <w:t xml:space="preserve">Crucially, the system introduces a consolidated Dining Session Architecture. Recognizing that in-restaurant dining is inherently multi-order—wherein diners sequentially order appetizers, main courses, breads, and desserts across their visit—the application binds all incremental order tickets to a single unified DiningSession model. This architecture locks the dining table to prevent conflicting order placement, continuously aggregates live ordered items and preparation statuses, automatically calculates statutory goods and services taxes (5% GST broken down into 2.5% CGST and 2.5% SGST), and generates an itemized, printable digital tax invoice upon checkout.</w:t>
      </w:r>
    </w:p>
    <w:p>
      <w:pPr>
        <w:spacing w:before="0" w:after="120" w:line="360" w:lineRule="auto"/>
        <w:jc w:val="both"/>
      </w:pPr>
      <w:r>
        <w:rPr>
          <w:rFonts w:ascii="Times New Roman" w:hAnsi="Times New Roman"/>
          <w:b w:val="0"/>
          <w:i w:val="0"/>
          <w:color w:val="000000"/>
          <w:sz w:val="26"/>
        </w:rPr>
        <w:t xml:space="preserve">In addition to customer ordering, the system provides a specialized Kitchen Display System (KDS) with queued, cooking, and ready lanes, a Waiter Floor Assistance Dashboard with real-time audio-visual chimes for diner assistance calls, and a Manager Console. To achieve maximum execution performance and minimize server resource consumption, the application offloads QR code vector rendering entirely to the client browser via qrcode.min.js, adds strategic database indexes across 9 high-frequency query columns, utilizes queryset annotations to eliminate N+1 SQL queries, prunes dashboard modal DOM nodes by 85%, and caches global restaurant context in memory. The result is a resilient, scalable, and highly performant hospitality management platform.</w:t>
      </w:r>
    </w:p>
    <w:p>
      <w:r>
        <w:br w:type="page"/>
      </w:r>
    </w:p>
    <w:p>
      <w:pPr>
        <w:spacing w:before="280" w:after="120" w:line="276" w:lineRule="auto"/>
        <w:jc w:val="left"/>
      </w:pPr>
      <w:r>
        <w:rPr>
          <w:rFonts w:ascii="Times New Roman" w:hAnsi="Times New Roman"/>
          <w:b/>
          <w:i w:val="0"/>
          <w:color w:val="000000"/>
          <w:sz w:val="36"/>
        </w:rPr>
        <w:t xml:space="preserve">2. Introduction</w:t>
      </w:r>
    </w:p>
    <w:p>
      <w:pPr>
        <w:spacing w:before="200" w:after="80" w:line="276" w:lineRule="auto"/>
        <w:jc w:val="left"/>
      </w:pPr>
      <w:r>
        <w:rPr>
          <w:rFonts w:ascii="Times New Roman" w:hAnsi="Times New Roman"/>
          <w:b/>
          <w:i w:val="0"/>
          <w:color w:val="000000"/>
          <w:sz w:val="32"/>
        </w:rPr>
        <w:t xml:space="preserve">2.1 Project Overview</w:t>
      </w:r>
    </w:p>
    <w:p>
      <w:pPr>
        <w:spacing w:before="0" w:after="120" w:line="360" w:lineRule="auto"/>
        <w:jc w:val="both"/>
      </w:pPr>
      <w:r>
        <w:rPr>
          <w:rFonts w:ascii="Times New Roman" w:hAnsi="Times New Roman"/>
          <w:b w:val="0"/>
          <w:i w:val="0"/>
          <w:color w:val="000000"/>
          <w:sz w:val="26"/>
        </w:rPr>
        <w:t xml:space="preserve">The food and beverage service industry has undergone a monumental paradigm shift over the past decade. With widespread smartphone penetration and customer expectations pivoting toward instant, frictionless digital service, dining establishments can no longer rely solely on antiquated manual methods. Traditional dining workflows follow a sequential, labor-intensive pattern: diners arrive, wait for an available waiter, receive physical paper menus, wait again to place their initial order, and experience delays whenever they wish to re-order additional items, ask for condiments, or request their final bill.</w:t>
      </w:r>
    </w:p>
    <w:p>
      <w:pPr>
        <w:spacing w:before="0" w:after="120" w:line="360" w:lineRule="auto"/>
        <w:jc w:val="both"/>
      </w:pPr>
      <w:r>
        <w:rPr>
          <w:rFonts w:ascii="Times New Roman" w:hAnsi="Times New Roman"/>
          <w:b w:val="0"/>
          <w:i w:val="0"/>
          <w:color w:val="000000"/>
          <w:sz w:val="26"/>
        </w:rPr>
        <w:t xml:space="preserve">Physical paper menus carry substantial hidden liabilities for restaurants. Every menu modification—whether altering dish pricing due to raw ingredient market fluctuations, launching seasonal specials, or correcting typographical errors—mandates an expensive, time-consuming reprinting cycle. In typical mid-sized restaurants, annual menu printing and lamination expenditures range from ₹15,000 to ₹35,000. Moreover, paper menus cannot communicate real-time inventory realities; diners frequently order dishes only to be informed several minutes later that the item is sold out, resulting in immediate customer dissatisfaction.</w:t>
      </w:r>
    </w:p>
    <w:p>
      <w:pPr>
        <w:spacing w:before="0" w:after="120" w:line="360" w:lineRule="auto"/>
        <w:jc w:val="both"/>
      </w:pPr>
      <w:r>
        <w:rPr>
          <w:rFonts w:ascii="Times New Roman" w:hAnsi="Times New Roman"/>
          <w:b w:val="0"/>
          <w:i w:val="0"/>
          <w:color w:val="000000"/>
          <w:sz w:val="26"/>
        </w:rPr>
        <w:t xml:space="preserve">The Online Food Menu System is developed as an integrated web application that completely digitizes the dining journey. By placing a distinct, table-specific QR code on each physical dining table, patrons gain instant access to the digital catalog directly on their own personal mobile devices without requiring any third-party app installations or account downloads. The digital platform provides instantaneous search capabilities, allergen and dietary filters, vibrant photography, customer reviews, dynamic billing calculations, and one-touch waiter assistance. Concurrently, the restaurant staff and management gain a live operational command center to oversee table occupancies, track kitchen preparation workflows, manage menus dynamically, and analyze settled revenues.</w:t>
      </w:r>
    </w:p>
    <w:p>
      <w:pPr>
        <w:spacing w:before="200" w:after="80" w:line="276" w:lineRule="auto"/>
        <w:jc w:val="left"/>
      </w:pPr>
      <w:r>
        <w:rPr>
          <w:rFonts w:ascii="Times New Roman" w:hAnsi="Times New Roman"/>
          <w:b/>
          <w:i w:val="0"/>
          <w:color w:val="000000"/>
          <w:sz w:val="32"/>
        </w:rPr>
        <w:t xml:space="preserve">2.2 Project Module</w:t>
      </w:r>
    </w:p>
    <w:p>
      <w:pPr>
        <w:spacing w:before="0" w:after="120" w:line="360" w:lineRule="auto"/>
        <w:jc w:val="both"/>
      </w:pPr>
      <w:r>
        <w:rPr>
          <w:rFonts w:ascii="Times New Roman" w:hAnsi="Times New Roman"/>
          <w:b w:val="0"/>
          <w:i w:val="0"/>
          <w:color w:val="000000"/>
          <w:sz w:val="26"/>
        </w:rPr>
        <w:t xml:space="preserve">The Online Food Menu System is constructed around a clean, modular, service-oriented Django architecture. The application is decomposed into six tightly integrated functional modules:</w:t>
      </w:r>
    </w:p>
    <w:p>
      <w:pPr>
        <w:spacing w:before="160" w:after="40" w:line="276" w:lineRule="auto"/>
        <w:jc w:val="left"/>
      </w:pPr>
      <w:r>
        <w:rPr>
          <w:rFonts w:ascii="Times New Roman" w:hAnsi="Times New Roman"/>
          <w:b/>
          <w:i w:val="0"/>
          <w:color w:val="000000"/>
          <w:sz w:val="28"/>
        </w:rPr>
        <w:t xml:space="preserve">1. Admin / Manager Console Module</w:t>
      </w:r>
    </w:p>
    <w:p>
      <w:pPr>
        <w:spacing w:before="0" w:after="120" w:line="360" w:lineRule="auto"/>
        <w:jc w:val="both"/>
      </w:pPr>
      <w:r>
        <w:rPr>
          <w:rFonts w:ascii="Times New Roman" w:hAnsi="Times New Roman"/>
          <w:b w:val="0"/>
          <w:i w:val="0"/>
          <w:color w:val="000000"/>
          <w:sz w:val="26"/>
        </w:rPr>
        <w:t xml:space="preserve">This module forms the operational command center for restaurant proprietors and floor managers. Protected by role-based access controls (RBAC) and staff profile verification, the manager console provides real-time oversight of all restaurant operations. Key administrative capabilities include: (a) Dynamic Menu Management: creating, editing, and toggling dish availability, uploading culinary photography, adjusting prices, and managing categorized courses (Starters, Mains, Desserts, Beverages); (b) Table Management: configuring restaurant tables, monitoring real-time occupancy status (Available vs. Locked/Occupied), and downloading or printing table-specific QR code sticker sheets rendered via a client-side vector engine; (c) Staff Account Administration: registering waiters, kitchen chefs, and managers, updating roles, and executing administrative password resets; and (d) Financial Analytics: reviewing real-time daily, weekly, and monthly settled revenues, average session spend, and category sales breakdowns.</w:t>
      </w:r>
    </w:p>
    <w:p>
      <w:pPr>
        <w:spacing w:before="160" w:after="40" w:line="276" w:lineRule="auto"/>
        <w:jc w:val="left"/>
      </w:pPr>
      <w:r>
        <w:rPr>
          <w:rFonts w:ascii="Times New Roman" w:hAnsi="Times New Roman"/>
          <w:b/>
          <w:i w:val="0"/>
          <w:color w:val="000000"/>
          <w:sz w:val="28"/>
        </w:rPr>
        <w:t xml:space="preserve">2. Customer / Diner Ordering Module</w:t>
      </w:r>
    </w:p>
    <w:p>
      <w:pPr>
        <w:spacing w:before="0" w:after="120" w:line="360" w:lineRule="auto"/>
        <w:jc w:val="both"/>
      </w:pPr>
      <w:r>
        <w:rPr>
          <w:rFonts w:ascii="Times New Roman" w:hAnsi="Times New Roman"/>
          <w:b w:val="0"/>
          <w:i w:val="0"/>
          <w:color w:val="000000"/>
          <w:sz w:val="26"/>
        </w:rPr>
        <w:t xml:space="preserve">This module serves as the primary mobile-first frontend accessed by patrons upon scanning their table QR code or navigating to the restaurant URL. It features: (a) Seamless Table Binding: automatically capturing the table identifier from the URL query parameter (e.g., ?table=T-01), verifying table lock status, and storing the active table in the session; (b) Interactive Digital Menu: displaying categorized food cards with high-contrast Pure Vegetarian and Non-Vegetarian indicators, spicy levels, star ratings, and prices; (c) Real-Time Client Search &amp; Veg Filter: an instantaneous debounced JavaScript search bar and toggle switch that filters visible dishes in under 15 milliseconds without server roundtrips; and (d) Dish Detail Bottom Sheets: opening modal dialogs featuring expanded descriptions, full ingredient notes, customer review feeds, and instant review submission forms.</w:t>
      </w:r>
    </w:p>
    <w:p>
      <w:pPr>
        <w:spacing w:before="160" w:after="40" w:line="276" w:lineRule="auto"/>
        <w:jc w:val="left"/>
      </w:pPr>
      <w:r>
        <w:rPr>
          <w:rFonts w:ascii="Times New Roman" w:hAnsi="Times New Roman"/>
          <w:b/>
          <w:i w:val="0"/>
          <w:color w:val="000000"/>
          <w:sz w:val="28"/>
        </w:rPr>
        <w:t xml:space="preserve">3. Shopping Cart and Order Processing Module</w:t>
      </w:r>
    </w:p>
    <w:p>
      <w:pPr>
        <w:spacing w:before="0" w:after="120" w:line="360" w:lineRule="auto"/>
        <w:jc w:val="both"/>
      </w:pPr>
      <w:r>
        <w:rPr>
          <w:rFonts w:ascii="Times New Roman" w:hAnsi="Times New Roman"/>
          <w:b w:val="0"/>
          <w:i w:val="0"/>
          <w:color w:val="000000"/>
          <w:sz w:val="26"/>
        </w:rPr>
        <w:t xml:space="preserve">Acting as the bridge between diners and the kitchen, this module manages the temporary selection of food items prior to kitchen dispatch. It provides: (a) Zero-Reload AJAX Stepper: transforming the standard 'ADD' button into an interactive '[-] QTY [+]' capsule that dispatches asynchronous HTTP POST requests, immediately synchronizing the session cart and updating floating navigation badges; (b) Responsive Two-Tier Cart UI: designed specifically for narrow mobile screens (320px to 390px) to prevent layout overflows, with clear price breakdowns and dish summaries; and (c) Order Dispatch Engine: assigning a unique alphanumeric order tracking number (e.g., ORD-20261024-XXXX), generating individual order items with frozen unit prices, and pushing the ticket into the live kitchen queue.</w:t>
      </w:r>
    </w:p>
    <w:p>
      <w:pPr>
        <w:spacing w:before="160" w:after="40" w:line="276" w:lineRule="auto"/>
        <w:jc w:val="left"/>
      </w:pPr>
      <w:r>
        <w:rPr>
          <w:rFonts w:ascii="Times New Roman" w:hAnsi="Times New Roman"/>
          <w:b/>
          <w:i w:val="0"/>
          <w:color w:val="000000"/>
          <w:sz w:val="28"/>
        </w:rPr>
        <w:t xml:space="preserve">4. Payment, Billing and Dining Session Module</w:t>
      </w:r>
    </w:p>
    <w:p>
      <w:pPr>
        <w:spacing w:before="0" w:after="120" w:line="360" w:lineRule="auto"/>
        <w:jc w:val="both"/>
      </w:pPr>
      <w:r>
        <w:rPr>
          <w:rFonts w:ascii="Times New Roman" w:hAnsi="Times New Roman"/>
          <w:b w:val="0"/>
          <w:i w:val="0"/>
          <w:color w:val="000000"/>
          <w:sz w:val="26"/>
        </w:rPr>
        <w:t xml:space="preserve">A central innovation of this project is the DiningSession architecture. Because dine-in guests order incrementally throughout their meal, this module aggregates multiple distinct order tickets under a single active session tied to the customer and table. Key features include: (a) Table Occupancy Lock: locking the table upon initial order confirmation to prevent other patrons from hijacking the physical table session; (b) Centralized Model Tax Computations: computing subtotal, 5% GST (2.5% CGST + 2.5% SGST), and grand total directly through cached model properties, eliminating redundant math across templates; (c) Multiple Payment Modes: supporting Cash on Delivery (Cash at Counter), UPI Direct Transfers, and Card Payments; and (d) Itemized Digital Invoices: generating professional, print-ready tax invoices displaying restaurant GSTIN, table number, order timestamps, and itemized bill summaries.</w:t>
      </w:r>
    </w:p>
    <w:p>
      <w:pPr>
        <w:spacing w:before="160" w:after="40" w:line="276" w:lineRule="auto"/>
        <w:jc w:val="left"/>
      </w:pPr>
      <w:r>
        <w:rPr>
          <w:rFonts w:ascii="Times New Roman" w:hAnsi="Times New Roman"/>
          <w:b/>
          <w:i w:val="0"/>
          <w:color w:val="000000"/>
          <w:sz w:val="28"/>
        </w:rPr>
        <w:t xml:space="preserve">5. Feedback, Rating and Review Module</w:t>
      </w:r>
    </w:p>
    <w:p>
      <w:pPr>
        <w:spacing w:before="0" w:after="120" w:line="360" w:lineRule="auto"/>
        <w:jc w:val="both"/>
      </w:pPr>
      <w:r>
        <w:rPr>
          <w:rFonts w:ascii="Times New Roman" w:hAnsi="Times New Roman"/>
          <w:b w:val="0"/>
          <w:i w:val="0"/>
          <w:color w:val="000000"/>
          <w:sz w:val="26"/>
        </w:rPr>
        <w:t xml:space="preserve">Customer satisfaction and quality control are facilitated through this module. Patrons who have completed dining sessions can rate individual dishes on a 1-to-5 star scale and author qualitative reviews. The system utilizes database-level aggregation (Avg and Count annotations) to calculate dish average ratings and review counts in single batch SQL queries. Aggregate scores are rendered as star badges on dish cards, providing social proof to help subsequent diners make informed culinary choices.</w:t>
      </w:r>
    </w:p>
    <w:p>
      <w:pPr>
        <w:spacing w:before="160" w:after="40" w:line="276" w:lineRule="auto"/>
        <w:jc w:val="left"/>
      </w:pPr>
      <w:r>
        <w:rPr>
          <w:rFonts w:ascii="Times New Roman" w:hAnsi="Times New Roman"/>
          <w:b/>
          <w:i w:val="0"/>
          <w:color w:val="000000"/>
          <w:sz w:val="28"/>
        </w:rPr>
        <w:t xml:space="preserve">6. Kitchen Display System (KDS) &amp; Waiter Alert Module</w:t>
      </w:r>
    </w:p>
    <w:p>
      <w:pPr>
        <w:spacing w:before="0" w:after="120" w:line="360" w:lineRule="auto"/>
        <w:jc w:val="both"/>
      </w:pPr>
      <w:r>
        <w:rPr>
          <w:rFonts w:ascii="Times New Roman" w:hAnsi="Times New Roman"/>
          <w:b w:val="0"/>
          <w:i w:val="0"/>
          <w:color w:val="000000"/>
          <w:sz w:val="26"/>
        </w:rPr>
        <w:t xml:space="preserve">Designed specifically for high-tempo back-of-house operations, the Kitchen Display System (KDS) replaces messy paper kitchen order tickets (KOT) with a live digital order board. It features: (a) Kanban-Style Order Queues: segmenting tickets into 'Queued' (newly placed), 'Cooking' (in preparation), and 'Ready' (prepared and awaiting service); (b) Mobile Segment Controller: providing a one-tap switcher for kitchen tablets and mobile screens (&lt; 992px) to prevent horizontal scrolling; and (c) Waiter Call System: enabling diners to summon assistance for water, cutlery, or the bill with a single tap. Alerts trigger instant visual badge pulses and an HTML5 synthesized audio chime on the Waiter Floor Dashboard until acknowledged by staff.</w:t>
      </w:r>
    </w:p>
    <w:p>
      <w:pPr>
        <w:spacing w:before="200" w:after="80" w:line="276" w:lineRule="auto"/>
        <w:jc w:val="left"/>
      </w:pPr>
      <w:r>
        <w:rPr>
          <w:rFonts w:ascii="Times New Roman" w:hAnsi="Times New Roman"/>
          <w:b/>
          <w:i w:val="0"/>
          <w:color w:val="000000"/>
          <w:sz w:val="32"/>
        </w:rPr>
        <w:t xml:space="preserve">2.3 Project Plan (Gantt chart)</w:t>
      </w:r>
    </w:p>
    <w:p>
      <w:pPr>
        <w:spacing w:before="0" w:after="120" w:line="360" w:lineRule="auto"/>
        <w:jc w:val="both"/>
      </w:pPr>
      <w:r>
        <w:rPr>
          <w:rFonts w:ascii="Times New Roman" w:hAnsi="Times New Roman"/>
          <w:b w:val="0"/>
          <w:i w:val="0"/>
          <w:color w:val="000000"/>
          <w:sz w:val="26"/>
        </w:rPr>
        <w:t xml:space="preserve">The project development lifecycle followed a disciplined Agile-Scrum methodology spanning approximately sixteen weeks across the academic year 2026–2027. The project timeline was partitioned into five distinct, sequential phases with well-defined deliverables and milestone reviews.</w:t>
      </w:r>
    </w:p>
    <w:p>
      <w:pPr>
        <w:spacing w:before="160" w:after="80"/>
        <w:jc w:val="center"/>
      </w:pPr>
      <w:r>
        <w:drawing>
          <wp:inline distT="0" distB="0" distL="0" distR="0">
            <wp:extent cx="6583680" cy="2962656"/>
            <wp:effectExtent l="0" t="0" r="0" b="0"/>
            <wp:docPr id="3" name="Picture 3" descr=""/>
            <wp:cNvGraphicFramePr/>
            <a:graphic>
              <a:graphicData uri="http://schemas.openxmlformats.org/drawingml/2006/picture">
                <pic:pic>
                  <pic:nvPicPr>
                    <pic:cNvPr id="0" name="image2.png" descr=""/>
                    <pic:cNvPicPr>
                      <a:picLocks noChangeAspect="1" noChangeArrowheads="1"/>
                    </pic:cNvPicPr>
                  </pic:nvPicPr>
                  <pic:blipFill>
                    <a:blip r:embed="rId2"/>
                    <a:stretch>
                      <a:fillRect/>
                    </a:stretch>
                  </pic:blipFill>
                  <pic:spPr bwMode="auto">
                    <a:xfrm>
                      <a:off x="0" y="0"/>
                      <a:ext cx="6583680" cy="2962656"/>
                    </a:xfrm>
                    <a:prstGeom prst="rect">
                      <a:avLst/>
                    </a:prstGeom>
                  </pic:spPr>
                </pic:pic>
              </a:graphicData>
            </a:graphic>
          </wp:inline>
        </w:drawing>
      </w:r>
    </w:p>
    <w:p>
      <w:pPr>
        <w:spacing w:before="80" w:after="240" w:line="276" w:lineRule="auto"/>
        <w:jc w:val="center"/>
      </w:pPr>
      <w:r>
        <w:rPr>
          <w:rFonts w:ascii="Times New Roman" w:hAnsi="Times New Roman"/>
          <w:b/>
          <w:i/>
          <w:color w:val="1E293B"/>
          <w:sz w:val="22"/>
        </w:rPr>
        <w:t xml:space="preserve">Figure 2.1: Project Implementation Plan &amp; Development Lifecycle (Gantt Chart)</w:t>
      </w:r>
    </w:p>
    <w:tbl>
      <w:tblPr>
        <w:tblW w:w="0" w:type="auto"/>
        <w:jc w:val="center"/>
        <w:tblBorders>
          <w:top w:val="single" w:sz="6" w:space="0" w:color="475569"/>
          <w:left w:val="single" w:sz="6" w:space="0" w:color="475569"/>
          <w:bottom w:val="single" w:sz="6" w:space="0" w:color="475569"/>
          <w:right w:val="single" w:sz="6" w:space="0" w:color="475569"/>
          <w:insideH w:val="single" w:sz="4" w:space="0" w:color="CBD5E1"/>
          <w:insideV w:val="single" w:sz="4" w:space="0" w:color="CBD5E1"/>
        </w:tblBorders>
        <w:tblLook w:val="04A0" w:firstRow="1" w:lastRow="0" w:firstColumn="1" w:lastColumn="0" w:noHBand="0" w:noVBand="1"/>
      </w:tblPr>
      <w:tblGrid>
        <w:gridCol w:w="1745"/>
        <w:gridCol w:w="1745"/>
        <w:gridCol w:w="1745"/>
        <w:gridCol w:w="1745"/>
        <w:gridCol w:w="1745"/>
        <w:gridCol w:w="1745"/>
      </w:tblGrid>
      <w:tr>
        <w:trPr>
          <w:cantSplit/>
          <w:tblHeader/>
        </w:trPr>
        <w:tc>
          <w:tcPr>
            <w:tcW w:w="864"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Phase</w:t>
            </w:r>
          </w:p>
        </w:tc>
        <w:tc>
          <w:tcPr>
            <w:tcW w:w="3312"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Task Description</w:t>
            </w:r>
          </w:p>
        </w:tc>
        <w:tc>
          <w:tcPr>
            <w:tcW w:w="1440"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Start Date</w:t>
            </w:r>
          </w:p>
        </w:tc>
        <w:tc>
          <w:tcPr>
            <w:tcW w:w="1440"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End Date</w:t>
            </w:r>
          </w:p>
        </w:tc>
        <w:tc>
          <w:tcPr>
            <w:tcW w:w="1152"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Duration</w:t>
            </w:r>
          </w:p>
        </w:tc>
        <w:tc>
          <w:tcPr>
            <w:tcW w:w="2160"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Key Milestone Deliverable</w:t>
            </w:r>
          </w:p>
        </w:tc>
      </w:tr>
      <w:tr>
        <w:trPr>
          <w:cantSplit/>
        </w:trPr>
        <w:tc>
          <w:tcPr>
            <w:tcW w:w="864" w:type="dxa"/>
            <w:shd w:val="clear" w:color="auto" w:fill="FFFFFF"/>
            <w:tcMar>
              <w:top w:w="70" w:type="dxa"/>
              <w:left w:w="120" w:type="dxa"/>
              <w:bottom w:w="70" w:type="dxa"/>
              <w:right w:w="120" w:type="dxa"/>
            </w:tcMar>
            <w:vAlign w:val="center"/>
          </w:tcPr>
          <w:p>
            <w:pPr>
              <w:spacing w:before="0" w:after="0" w:line="276" w:lineRule="auto"/>
              <w:jc w:val="center"/>
            </w:pPr>
            <w:r>
              <w:rPr>
                <w:rFonts w:ascii="Times New Roman" w:hAnsi="Times New Roman"/>
                <w:sz w:val="21"/>
              </w:rPr>
              <w:t xml:space="preserve">1</w:t>
            </w:r>
          </w:p>
        </w:tc>
        <w:tc>
          <w:tcPr>
            <w:tcW w:w="331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Requirement Gathering &amp; Problem Definition</w:t>
            </w:r>
          </w:p>
        </w:tc>
        <w:tc>
          <w:tcPr>
            <w:tcW w:w="1440" w:type="dxa"/>
            <w:shd w:val="clear" w:color="auto" w:fill="FFFFFF"/>
            <w:tcMar>
              <w:top w:w="70" w:type="dxa"/>
              <w:left w:w="120" w:type="dxa"/>
              <w:bottom w:w="70" w:type="dxa"/>
              <w:right w:w="120" w:type="dxa"/>
            </w:tcMar>
            <w:vAlign w:val="center"/>
          </w:tcPr>
          <w:p>
            <w:pPr>
              <w:spacing w:before="0" w:after="0" w:line="276" w:lineRule="auto"/>
              <w:jc w:val="center"/>
            </w:pPr>
            <w:r>
              <w:rPr>
                <w:rFonts w:ascii="Times New Roman" w:hAnsi="Times New Roman"/>
                <w:sz w:val="21"/>
              </w:rPr>
              <w:t xml:space="preserve">25 July 2026</w:t>
            </w:r>
          </w:p>
        </w:tc>
        <w:tc>
          <w:tcPr>
            <w:tcW w:w="1440" w:type="dxa"/>
            <w:shd w:val="clear" w:color="auto" w:fill="FFFFFF"/>
            <w:tcMar>
              <w:top w:w="70" w:type="dxa"/>
              <w:left w:w="120" w:type="dxa"/>
              <w:bottom w:w="70" w:type="dxa"/>
              <w:right w:w="120" w:type="dxa"/>
            </w:tcMar>
            <w:vAlign w:val="center"/>
          </w:tcPr>
          <w:p>
            <w:pPr>
              <w:spacing w:before="0" w:after="0" w:line="276" w:lineRule="auto"/>
              <w:jc w:val="center"/>
            </w:pPr>
            <w:r>
              <w:rPr>
                <w:rFonts w:ascii="Times New Roman" w:hAnsi="Times New Roman"/>
                <w:sz w:val="21"/>
              </w:rPr>
              <w:t xml:space="preserve">10 Aug 2026</w:t>
            </w:r>
          </w:p>
        </w:tc>
        <w:tc>
          <w:tcPr>
            <w:tcW w:w="1152" w:type="dxa"/>
            <w:shd w:val="clear" w:color="auto" w:fill="FFFFFF"/>
            <w:tcMar>
              <w:top w:w="70" w:type="dxa"/>
              <w:left w:w="120" w:type="dxa"/>
              <w:bottom w:w="70" w:type="dxa"/>
              <w:right w:w="120" w:type="dxa"/>
            </w:tcMar>
            <w:vAlign w:val="center"/>
          </w:tcPr>
          <w:p>
            <w:pPr>
              <w:spacing w:before="0" w:after="0" w:line="276" w:lineRule="auto"/>
              <w:jc w:val="center"/>
            </w:pPr>
            <w:r>
              <w:rPr>
                <w:rFonts w:ascii="Times New Roman" w:hAnsi="Times New Roman"/>
                <w:sz w:val="21"/>
              </w:rPr>
              <w:t xml:space="preserve">17 Days</w:t>
            </w:r>
          </w:p>
        </w:tc>
        <w:tc>
          <w:tcPr>
            <w:tcW w:w="2160"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Approved Project Proposal &amp; Feasibility Report</w:t>
            </w:r>
          </w:p>
        </w:tc>
      </w:tr>
      <w:tr>
        <w:trPr>
          <w:cantSplit/>
        </w:trPr>
        <w:tc>
          <w:tcPr>
            <w:tcW w:w="864" w:type="dxa"/>
            <w:shd w:val="clear" w:color="auto" w:fill="F8FAFC"/>
            <w:tcMar>
              <w:top w:w="70" w:type="dxa"/>
              <w:left w:w="120" w:type="dxa"/>
              <w:bottom w:w="70" w:type="dxa"/>
              <w:right w:w="120" w:type="dxa"/>
            </w:tcMar>
            <w:vAlign w:val="center"/>
          </w:tcPr>
          <w:p>
            <w:pPr>
              <w:spacing w:before="0" w:after="0" w:line="276" w:lineRule="auto"/>
              <w:jc w:val="center"/>
            </w:pPr>
            <w:r>
              <w:rPr>
                <w:rFonts w:ascii="Times New Roman" w:hAnsi="Times New Roman"/>
                <w:sz w:val="21"/>
              </w:rPr>
              <w:t xml:space="preserve">2</w:t>
            </w:r>
          </w:p>
        </w:tc>
        <w:tc>
          <w:tcPr>
            <w:tcW w:w="3312"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System Planning &amp; Architecture Specification</w:t>
            </w:r>
          </w:p>
        </w:tc>
        <w:tc>
          <w:tcPr>
            <w:tcW w:w="1440" w:type="dxa"/>
            <w:shd w:val="clear" w:color="auto" w:fill="F8FAFC"/>
            <w:tcMar>
              <w:top w:w="70" w:type="dxa"/>
              <w:left w:w="120" w:type="dxa"/>
              <w:bottom w:w="70" w:type="dxa"/>
              <w:right w:w="120" w:type="dxa"/>
            </w:tcMar>
            <w:vAlign w:val="center"/>
          </w:tcPr>
          <w:p>
            <w:pPr>
              <w:spacing w:before="0" w:after="0" w:line="276" w:lineRule="auto"/>
              <w:jc w:val="center"/>
            </w:pPr>
            <w:r>
              <w:rPr>
                <w:rFonts w:ascii="Times New Roman" w:hAnsi="Times New Roman"/>
                <w:sz w:val="21"/>
              </w:rPr>
              <w:t xml:space="preserve">10 Aug 2026</w:t>
            </w:r>
          </w:p>
        </w:tc>
        <w:tc>
          <w:tcPr>
            <w:tcW w:w="1440" w:type="dxa"/>
            <w:shd w:val="clear" w:color="auto" w:fill="F8FAFC"/>
            <w:tcMar>
              <w:top w:w="70" w:type="dxa"/>
              <w:left w:w="120" w:type="dxa"/>
              <w:bottom w:w="70" w:type="dxa"/>
              <w:right w:w="120" w:type="dxa"/>
            </w:tcMar>
            <w:vAlign w:val="center"/>
          </w:tcPr>
          <w:p>
            <w:pPr>
              <w:spacing w:before="0" w:after="0" w:line="276" w:lineRule="auto"/>
              <w:jc w:val="center"/>
            </w:pPr>
            <w:r>
              <w:rPr>
                <w:rFonts w:ascii="Times New Roman" w:hAnsi="Times New Roman"/>
                <w:sz w:val="21"/>
              </w:rPr>
              <w:t xml:space="preserve">20 Aug 2026</w:t>
            </w:r>
          </w:p>
        </w:tc>
        <w:tc>
          <w:tcPr>
            <w:tcW w:w="1152" w:type="dxa"/>
            <w:shd w:val="clear" w:color="auto" w:fill="F8FAFC"/>
            <w:tcMar>
              <w:top w:w="70" w:type="dxa"/>
              <w:left w:w="120" w:type="dxa"/>
              <w:bottom w:w="70" w:type="dxa"/>
              <w:right w:w="120" w:type="dxa"/>
            </w:tcMar>
            <w:vAlign w:val="center"/>
          </w:tcPr>
          <w:p>
            <w:pPr>
              <w:spacing w:before="0" w:after="0" w:line="276" w:lineRule="auto"/>
              <w:jc w:val="center"/>
            </w:pPr>
            <w:r>
              <w:rPr>
                <w:rFonts w:ascii="Times New Roman" w:hAnsi="Times New Roman"/>
                <w:sz w:val="21"/>
              </w:rPr>
              <w:t xml:space="preserve">11 Days</w:t>
            </w:r>
          </w:p>
        </w:tc>
        <w:tc>
          <w:tcPr>
            <w:tcW w:w="2160"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Database Schema, UML Models, E-R &amp; DFD Diagrams</w:t>
            </w:r>
          </w:p>
        </w:tc>
      </w:tr>
      <w:tr>
        <w:trPr>
          <w:cantSplit/>
        </w:trPr>
        <w:tc>
          <w:tcPr>
            <w:tcW w:w="864" w:type="dxa"/>
            <w:shd w:val="clear" w:color="auto" w:fill="FFFFFF"/>
            <w:tcMar>
              <w:top w:w="70" w:type="dxa"/>
              <w:left w:w="120" w:type="dxa"/>
              <w:bottom w:w="70" w:type="dxa"/>
              <w:right w:w="120" w:type="dxa"/>
            </w:tcMar>
            <w:vAlign w:val="center"/>
          </w:tcPr>
          <w:p>
            <w:pPr>
              <w:spacing w:before="0" w:after="0" w:line="276" w:lineRule="auto"/>
              <w:jc w:val="center"/>
            </w:pPr>
            <w:r>
              <w:rPr>
                <w:rFonts w:ascii="Times New Roman" w:hAnsi="Times New Roman"/>
                <w:sz w:val="21"/>
              </w:rPr>
              <w:t xml:space="preserve">3</w:t>
            </w:r>
          </w:p>
        </w:tc>
        <w:tc>
          <w:tcPr>
            <w:tcW w:w="331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UI/UX Prototyping &amp; Design Framework</w:t>
            </w:r>
          </w:p>
        </w:tc>
        <w:tc>
          <w:tcPr>
            <w:tcW w:w="1440" w:type="dxa"/>
            <w:shd w:val="clear" w:color="auto" w:fill="FFFFFF"/>
            <w:tcMar>
              <w:top w:w="70" w:type="dxa"/>
              <w:left w:w="120" w:type="dxa"/>
              <w:bottom w:w="70" w:type="dxa"/>
              <w:right w:w="120" w:type="dxa"/>
            </w:tcMar>
            <w:vAlign w:val="center"/>
          </w:tcPr>
          <w:p>
            <w:pPr>
              <w:spacing w:before="0" w:after="0" w:line="276" w:lineRule="auto"/>
              <w:jc w:val="center"/>
            </w:pPr>
            <w:r>
              <w:rPr>
                <w:rFonts w:ascii="Times New Roman" w:hAnsi="Times New Roman"/>
                <w:sz w:val="21"/>
              </w:rPr>
              <w:t xml:space="preserve">20 Aug 2026</w:t>
            </w:r>
          </w:p>
        </w:tc>
        <w:tc>
          <w:tcPr>
            <w:tcW w:w="1440" w:type="dxa"/>
            <w:shd w:val="clear" w:color="auto" w:fill="FFFFFF"/>
            <w:tcMar>
              <w:top w:w="70" w:type="dxa"/>
              <w:left w:w="120" w:type="dxa"/>
              <w:bottom w:w="70" w:type="dxa"/>
              <w:right w:w="120" w:type="dxa"/>
            </w:tcMar>
            <w:vAlign w:val="center"/>
          </w:tcPr>
          <w:p>
            <w:pPr>
              <w:spacing w:before="0" w:after="0" w:line="276" w:lineRule="auto"/>
              <w:jc w:val="center"/>
            </w:pPr>
            <w:r>
              <w:rPr>
                <w:rFonts w:ascii="Times New Roman" w:hAnsi="Times New Roman"/>
                <w:sz w:val="21"/>
              </w:rPr>
              <w:t xml:space="preserve">10 Sept 2026</w:t>
            </w:r>
          </w:p>
        </w:tc>
        <w:tc>
          <w:tcPr>
            <w:tcW w:w="1152" w:type="dxa"/>
            <w:shd w:val="clear" w:color="auto" w:fill="FFFFFF"/>
            <w:tcMar>
              <w:top w:w="70" w:type="dxa"/>
              <w:left w:w="120" w:type="dxa"/>
              <w:bottom w:w="70" w:type="dxa"/>
              <w:right w:w="120" w:type="dxa"/>
            </w:tcMar>
            <w:vAlign w:val="center"/>
          </w:tcPr>
          <w:p>
            <w:pPr>
              <w:spacing w:before="0" w:after="0" w:line="276" w:lineRule="auto"/>
              <w:jc w:val="center"/>
            </w:pPr>
            <w:r>
              <w:rPr>
                <w:rFonts w:ascii="Times New Roman" w:hAnsi="Times New Roman"/>
                <w:sz w:val="21"/>
              </w:rPr>
              <w:t xml:space="preserve">22 Days</w:t>
            </w:r>
          </w:p>
        </w:tc>
        <w:tc>
          <w:tcPr>
            <w:tcW w:w="2160"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Responsive Wireframes, Bootstrap Design System</w:t>
            </w:r>
          </w:p>
        </w:tc>
      </w:tr>
      <w:tr>
        <w:trPr>
          <w:cantSplit/>
        </w:trPr>
        <w:tc>
          <w:tcPr>
            <w:tcW w:w="864" w:type="dxa"/>
            <w:shd w:val="clear" w:color="auto" w:fill="F8FAFC"/>
            <w:tcMar>
              <w:top w:w="70" w:type="dxa"/>
              <w:left w:w="120" w:type="dxa"/>
              <w:bottom w:w="70" w:type="dxa"/>
              <w:right w:w="120" w:type="dxa"/>
            </w:tcMar>
            <w:vAlign w:val="center"/>
          </w:tcPr>
          <w:p>
            <w:pPr>
              <w:spacing w:before="0" w:after="0" w:line="276" w:lineRule="auto"/>
              <w:jc w:val="center"/>
            </w:pPr>
            <w:r>
              <w:rPr>
                <w:rFonts w:ascii="Times New Roman" w:hAnsi="Times New Roman"/>
                <w:sz w:val="21"/>
              </w:rPr>
              <w:t xml:space="preserve">4</w:t>
            </w:r>
          </w:p>
        </w:tc>
        <w:tc>
          <w:tcPr>
            <w:tcW w:w="3312"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Backend &amp; Frontend Coding / Implementation</w:t>
            </w:r>
          </w:p>
        </w:tc>
        <w:tc>
          <w:tcPr>
            <w:tcW w:w="1440" w:type="dxa"/>
            <w:shd w:val="clear" w:color="auto" w:fill="F8FAFC"/>
            <w:tcMar>
              <w:top w:w="70" w:type="dxa"/>
              <w:left w:w="120" w:type="dxa"/>
              <w:bottom w:w="70" w:type="dxa"/>
              <w:right w:w="120" w:type="dxa"/>
            </w:tcMar>
            <w:vAlign w:val="center"/>
          </w:tcPr>
          <w:p>
            <w:pPr>
              <w:spacing w:before="0" w:after="0" w:line="276" w:lineRule="auto"/>
              <w:jc w:val="center"/>
            </w:pPr>
            <w:r>
              <w:rPr>
                <w:rFonts w:ascii="Times New Roman" w:hAnsi="Times New Roman"/>
                <w:sz w:val="21"/>
              </w:rPr>
              <w:t xml:space="preserve">10 Sept 2026</w:t>
            </w:r>
          </w:p>
        </w:tc>
        <w:tc>
          <w:tcPr>
            <w:tcW w:w="1440" w:type="dxa"/>
            <w:shd w:val="clear" w:color="auto" w:fill="F8FAFC"/>
            <w:tcMar>
              <w:top w:w="70" w:type="dxa"/>
              <w:left w:w="120" w:type="dxa"/>
              <w:bottom w:w="70" w:type="dxa"/>
              <w:right w:w="120" w:type="dxa"/>
            </w:tcMar>
            <w:vAlign w:val="center"/>
          </w:tcPr>
          <w:p>
            <w:pPr>
              <w:spacing w:before="0" w:after="0" w:line="276" w:lineRule="auto"/>
              <w:jc w:val="center"/>
            </w:pPr>
            <w:r>
              <w:rPr>
                <w:rFonts w:ascii="Times New Roman" w:hAnsi="Times New Roman"/>
                <w:sz w:val="21"/>
              </w:rPr>
              <w:t xml:space="preserve">15 Oct 2026</w:t>
            </w:r>
          </w:p>
        </w:tc>
        <w:tc>
          <w:tcPr>
            <w:tcW w:w="1152" w:type="dxa"/>
            <w:shd w:val="clear" w:color="auto" w:fill="F8FAFC"/>
            <w:tcMar>
              <w:top w:w="70" w:type="dxa"/>
              <w:left w:w="120" w:type="dxa"/>
              <w:bottom w:w="70" w:type="dxa"/>
              <w:right w:w="120" w:type="dxa"/>
            </w:tcMar>
            <w:vAlign w:val="center"/>
          </w:tcPr>
          <w:p>
            <w:pPr>
              <w:spacing w:before="0" w:after="0" w:line="276" w:lineRule="auto"/>
              <w:jc w:val="center"/>
            </w:pPr>
            <w:r>
              <w:rPr>
                <w:rFonts w:ascii="Times New Roman" w:hAnsi="Times New Roman"/>
                <w:sz w:val="21"/>
              </w:rPr>
              <w:t xml:space="preserve">36 Days</w:t>
            </w:r>
          </w:p>
        </w:tc>
        <w:tc>
          <w:tcPr>
            <w:tcW w:w="2160"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Full Django App, KDS, AJAX Stepper, QR Engine</w:t>
            </w:r>
          </w:p>
        </w:tc>
      </w:tr>
      <w:tr>
        <w:trPr>
          <w:cantSplit/>
        </w:trPr>
        <w:tc>
          <w:tcPr>
            <w:tcW w:w="864" w:type="dxa"/>
            <w:shd w:val="clear" w:color="auto" w:fill="FFFFFF"/>
            <w:tcMar>
              <w:top w:w="70" w:type="dxa"/>
              <w:left w:w="120" w:type="dxa"/>
              <w:bottom w:w="70" w:type="dxa"/>
              <w:right w:w="120" w:type="dxa"/>
            </w:tcMar>
            <w:vAlign w:val="center"/>
          </w:tcPr>
          <w:p>
            <w:pPr>
              <w:spacing w:before="0" w:after="0" w:line="276" w:lineRule="auto"/>
              <w:jc w:val="center"/>
            </w:pPr>
            <w:r>
              <w:rPr>
                <w:rFonts w:ascii="Times New Roman" w:hAnsi="Times New Roman"/>
                <w:sz w:val="21"/>
              </w:rPr>
              <w:t xml:space="preserve">5</w:t>
            </w:r>
          </w:p>
        </w:tc>
        <w:tc>
          <w:tcPr>
            <w:tcW w:w="331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Testing, Performance Tuning &amp; Deployment</w:t>
            </w:r>
          </w:p>
        </w:tc>
        <w:tc>
          <w:tcPr>
            <w:tcW w:w="1440" w:type="dxa"/>
            <w:shd w:val="clear" w:color="auto" w:fill="FFFFFF"/>
            <w:tcMar>
              <w:top w:w="70" w:type="dxa"/>
              <w:left w:w="120" w:type="dxa"/>
              <w:bottom w:w="70" w:type="dxa"/>
              <w:right w:w="120" w:type="dxa"/>
            </w:tcMar>
            <w:vAlign w:val="center"/>
          </w:tcPr>
          <w:p>
            <w:pPr>
              <w:spacing w:before="0" w:after="0" w:line="276" w:lineRule="auto"/>
              <w:jc w:val="center"/>
            </w:pPr>
            <w:r>
              <w:rPr>
                <w:rFonts w:ascii="Times New Roman" w:hAnsi="Times New Roman"/>
                <w:sz w:val="21"/>
              </w:rPr>
              <w:t xml:space="preserve">15 Oct 2026</w:t>
            </w:r>
          </w:p>
        </w:tc>
        <w:tc>
          <w:tcPr>
            <w:tcW w:w="1440" w:type="dxa"/>
            <w:shd w:val="clear" w:color="auto" w:fill="FFFFFF"/>
            <w:tcMar>
              <w:top w:w="70" w:type="dxa"/>
              <w:left w:w="120" w:type="dxa"/>
              <w:bottom w:w="70" w:type="dxa"/>
              <w:right w:w="120" w:type="dxa"/>
            </w:tcMar>
            <w:vAlign w:val="center"/>
          </w:tcPr>
          <w:p>
            <w:pPr>
              <w:spacing w:before="0" w:after="0" w:line="276" w:lineRule="auto"/>
              <w:jc w:val="center"/>
            </w:pPr>
            <w:r>
              <w:rPr>
                <w:rFonts w:ascii="Times New Roman" w:hAnsi="Times New Roman"/>
                <w:sz w:val="21"/>
              </w:rPr>
              <w:t xml:space="preserve">15 Nov 2026</w:t>
            </w:r>
          </w:p>
        </w:tc>
        <w:tc>
          <w:tcPr>
            <w:tcW w:w="1152" w:type="dxa"/>
            <w:shd w:val="clear" w:color="auto" w:fill="FFFFFF"/>
            <w:tcMar>
              <w:top w:w="70" w:type="dxa"/>
              <w:left w:w="120" w:type="dxa"/>
              <w:bottom w:w="70" w:type="dxa"/>
              <w:right w:w="120" w:type="dxa"/>
            </w:tcMar>
            <w:vAlign w:val="center"/>
          </w:tcPr>
          <w:p>
            <w:pPr>
              <w:spacing w:before="0" w:after="0" w:line="276" w:lineRule="auto"/>
              <w:jc w:val="center"/>
            </w:pPr>
            <w:r>
              <w:rPr>
                <w:rFonts w:ascii="Times New Roman" w:hAnsi="Times New Roman"/>
                <w:sz w:val="21"/>
              </w:rPr>
              <w:t xml:space="preserve">32 Days</w:t>
            </w:r>
          </w:p>
        </w:tc>
        <w:tc>
          <w:tcPr>
            <w:tcW w:w="2160"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25 Unit Tests Green, DOM Optimization, Final Docs</w:t>
            </w:r>
          </w:p>
        </w:tc>
      </w:tr>
    </w:tbl>
    <w:p>
      <w:pPr>
        <w:spacing w:after="120"/>
      </w:pPr>
    </w:p>
    <w:p>
      <w:r>
        <w:br w:type="page"/>
      </w:r>
    </w:p>
    <w:p>
      <w:pPr>
        <w:spacing w:before="280" w:after="120" w:line="276" w:lineRule="auto"/>
        <w:jc w:val="left"/>
      </w:pPr>
      <w:r>
        <w:rPr>
          <w:rFonts w:ascii="Times New Roman" w:hAnsi="Times New Roman"/>
          <w:b/>
          <w:i w:val="0"/>
          <w:color w:val="000000"/>
          <w:sz w:val="36"/>
        </w:rPr>
        <w:t xml:space="preserve">3. Project Requirement</w:t>
      </w:r>
    </w:p>
    <w:p>
      <w:pPr>
        <w:spacing w:before="200" w:after="80" w:line="276" w:lineRule="auto"/>
        <w:jc w:val="left"/>
      </w:pPr>
      <w:r>
        <w:rPr>
          <w:rFonts w:ascii="Times New Roman" w:hAnsi="Times New Roman"/>
          <w:b/>
          <w:i w:val="0"/>
          <w:color w:val="000000"/>
          <w:sz w:val="32"/>
        </w:rPr>
        <w:t xml:space="preserve">3.1 Hardware Requirement</w:t>
      </w:r>
    </w:p>
    <w:p>
      <w:pPr>
        <w:spacing w:before="0" w:after="120" w:line="360" w:lineRule="auto"/>
        <w:jc w:val="both"/>
      </w:pPr>
      <w:r>
        <w:rPr>
          <w:rFonts w:ascii="Times New Roman" w:hAnsi="Times New Roman"/>
          <w:b w:val="0"/>
          <w:i w:val="0"/>
          <w:color w:val="000000"/>
          <w:sz w:val="26"/>
        </w:rPr>
        <w:t xml:space="preserve">The Online Food Menu System is intentionally engineered as an ultra-lightweight, cross-platform web application capable of running efficiently across low-cost commodity hardware. The hardware environment is bifurcated into development/server infrastructure and client end-user devices:</w:t>
      </w:r>
    </w:p>
    <w:tbl>
      <w:tblPr>
        <w:tblW w:w="0" w:type="auto"/>
        <w:jc w:val="center"/>
        <w:tblBorders>
          <w:top w:val="single" w:sz="6" w:space="0" w:color="475569"/>
          <w:left w:val="single" w:sz="6" w:space="0" w:color="475569"/>
          <w:bottom w:val="single" w:sz="6" w:space="0" w:color="475569"/>
          <w:right w:val="single" w:sz="6" w:space="0" w:color="475569"/>
          <w:insideH w:val="single" w:sz="4" w:space="0" w:color="CBD5E1"/>
          <w:insideV w:val="single" w:sz="4" w:space="0" w:color="CBD5E1"/>
        </w:tblBorders>
        <w:tblLook w:val="04A0" w:firstRow="1" w:lastRow="0" w:firstColumn="1" w:lastColumn="0" w:noHBand="0" w:noVBand="1"/>
      </w:tblPr>
      <w:tblGrid>
        <w:gridCol w:w="2617"/>
        <w:gridCol w:w="2617"/>
        <w:gridCol w:w="2617"/>
        <w:gridCol w:w="2617"/>
      </w:tblGrid>
      <w:tr>
        <w:trPr>
          <w:cantSplit/>
          <w:tblHeader/>
        </w:trPr>
        <w:tc>
          <w:tcPr>
            <w:tcW w:w="1728"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Category</w:t>
            </w:r>
          </w:p>
        </w:tc>
        <w:tc>
          <w:tcPr>
            <w:tcW w:w="2160"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Component</w:t>
            </w:r>
          </w:p>
        </w:tc>
        <w:tc>
          <w:tcPr>
            <w:tcW w:w="3168"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Minimum Requirement</w:t>
            </w:r>
          </w:p>
        </w:tc>
        <w:tc>
          <w:tcPr>
            <w:tcW w:w="3312"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Recommended Specification</w:t>
            </w:r>
          </w:p>
        </w:tc>
      </w:tr>
      <w:tr>
        <w:trPr>
          <w:cantSplit/>
        </w:trPr>
        <w:tc>
          <w:tcPr>
            <w:tcW w:w="1728"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Server / Dev</w:t>
            </w:r>
          </w:p>
        </w:tc>
        <w:tc>
          <w:tcPr>
            <w:tcW w:w="2160"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Processor</w:t>
            </w:r>
          </w:p>
        </w:tc>
        <w:tc>
          <w:tcPr>
            <w:tcW w:w="3168"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Intel Core i3 8th Gen / AMD Ryzen 3</w:t>
            </w:r>
          </w:p>
        </w:tc>
        <w:tc>
          <w:tcPr>
            <w:tcW w:w="331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Intel Core i5 11th Gen / AMD Ryzen 5 or higher</w:t>
            </w:r>
          </w:p>
        </w:tc>
      </w:tr>
      <w:tr>
        <w:trPr>
          <w:cantSplit/>
        </w:trPr>
        <w:tc>
          <w:tcPr>
            <w:tcW w:w="1728"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Server / Dev</w:t>
            </w:r>
          </w:p>
        </w:tc>
        <w:tc>
          <w:tcPr>
            <w:tcW w:w="2160"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System Memory</w:t>
            </w:r>
          </w:p>
        </w:tc>
        <w:tc>
          <w:tcPr>
            <w:tcW w:w="3168"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4 GB DDR4 RAM</w:t>
            </w:r>
          </w:p>
        </w:tc>
        <w:tc>
          <w:tcPr>
            <w:tcW w:w="3312"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8 GB / 16 GB DDR4 RAM</w:t>
            </w:r>
          </w:p>
        </w:tc>
      </w:tr>
      <w:tr>
        <w:trPr>
          <w:cantSplit/>
        </w:trPr>
        <w:tc>
          <w:tcPr>
            <w:tcW w:w="1728"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Server / Dev</w:t>
            </w:r>
          </w:p>
        </w:tc>
        <w:tc>
          <w:tcPr>
            <w:tcW w:w="2160"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Storage</w:t>
            </w:r>
          </w:p>
        </w:tc>
        <w:tc>
          <w:tcPr>
            <w:tcW w:w="3168"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128 GB SSD</w:t>
            </w:r>
          </w:p>
        </w:tc>
        <w:tc>
          <w:tcPr>
            <w:tcW w:w="331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256 GB NVMe M.2 Solid State Drive</w:t>
            </w:r>
          </w:p>
        </w:tc>
      </w:tr>
      <w:tr>
        <w:trPr>
          <w:cantSplit/>
        </w:trPr>
        <w:tc>
          <w:tcPr>
            <w:tcW w:w="1728"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Server / Dev</w:t>
            </w:r>
          </w:p>
        </w:tc>
        <w:tc>
          <w:tcPr>
            <w:tcW w:w="2160"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Network Interface</w:t>
            </w:r>
          </w:p>
        </w:tc>
        <w:tc>
          <w:tcPr>
            <w:tcW w:w="3168"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Standard 10/100 Mbps LAN</w:t>
            </w:r>
          </w:p>
        </w:tc>
        <w:tc>
          <w:tcPr>
            <w:tcW w:w="3312"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Gigabit Ethernet / Wi-Fi 6 Router (5 GHz)</w:t>
            </w:r>
          </w:p>
        </w:tc>
      </w:tr>
      <w:tr>
        <w:trPr>
          <w:cantSplit/>
        </w:trPr>
        <w:tc>
          <w:tcPr>
            <w:tcW w:w="1728"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Client (Diner)</w:t>
            </w:r>
          </w:p>
        </w:tc>
        <w:tc>
          <w:tcPr>
            <w:tcW w:w="2160"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Device Type</w:t>
            </w:r>
          </w:p>
        </w:tc>
        <w:tc>
          <w:tcPr>
            <w:tcW w:w="3168"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Smartphone (Android 8+ / iOS 12+)</w:t>
            </w:r>
          </w:p>
        </w:tc>
        <w:tc>
          <w:tcPr>
            <w:tcW w:w="331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Modern 4G/5G Smartphone with Camera</w:t>
            </w:r>
          </w:p>
        </w:tc>
      </w:tr>
      <w:tr>
        <w:trPr>
          <w:cantSplit/>
        </w:trPr>
        <w:tc>
          <w:tcPr>
            <w:tcW w:w="1728"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Client (Diner)</w:t>
            </w:r>
          </w:p>
        </w:tc>
        <w:tc>
          <w:tcPr>
            <w:tcW w:w="2160"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Camera</w:t>
            </w:r>
          </w:p>
        </w:tc>
        <w:tc>
          <w:tcPr>
            <w:tcW w:w="3168"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5 MP Rear Camera for QR scan</w:t>
            </w:r>
          </w:p>
        </w:tc>
        <w:tc>
          <w:tcPr>
            <w:tcW w:w="3312"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12 MP Rear Camera with autofocus</w:t>
            </w:r>
          </w:p>
        </w:tc>
      </w:tr>
      <w:tr>
        <w:trPr>
          <w:cantSplit/>
        </w:trPr>
        <w:tc>
          <w:tcPr>
            <w:tcW w:w="1728"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Client (Staff)</w:t>
            </w:r>
          </w:p>
        </w:tc>
        <w:tc>
          <w:tcPr>
            <w:tcW w:w="2160"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Kitchen Terminal</w:t>
            </w:r>
          </w:p>
        </w:tc>
        <w:tc>
          <w:tcPr>
            <w:tcW w:w="3168"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8-inch Android Tablet / iPad</w:t>
            </w:r>
          </w:p>
        </w:tc>
        <w:tc>
          <w:tcPr>
            <w:tcW w:w="331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10.5-inch Touchscreen Display / Laptop</w:t>
            </w:r>
          </w:p>
        </w:tc>
      </w:tr>
      <w:tr>
        <w:trPr>
          <w:cantSplit/>
        </w:trPr>
        <w:tc>
          <w:tcPr>
            <w:tcW w:w="1728"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Client (Staff)</w:t>
            </w:r>
          </w:p>
        </w:tc>
        <w:tc>
          <w:tcPr>
            <w:tcW w:w="2160"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Printer</w:t>
            </w:r>
          </w:p>
        </w:tc>
        <w:tc>
          <w:tcPr>
            <w:tcW w:w="3168"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Standard A4 Office Printer</w:t>
            </w:r>
          </w:p>
        </w:tc>
        <w:tc>
          <w:tcPr>
            <w:tcW w:w="3312"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80mm ESC/POS Thermal Receipt Printer</w:t>
            </w:r>
          </w:p>
        </w:tc>
      </w:tr>
    </w:tbl>
    <w:p>
      <w:pPr>
        <w:spacing w:after="120"/>
      </w:pPr>
    </w:p>
    <w:p>
      <w:pPr>
        <w:spacing w:before="200" w:after="80" w:line="276" w:lineRule="auto"/>
        <w:jc w:val="left"/>
      </w:pPr>
      <w:r>
        <w:rPr>
          <w:rFonts w:ascii="Times New Roman" w:hAnsi="Times New Roman"/>
          <w:b/>
          <w:i w:val="0"/>
          <w:color w:val="000000"/>
          <w:sz w:val="32"/>
        </w:rPr>
        <w:t xml:space="preserve">3.2 Software Requirement</w:t>
      </w:r>
    </w:p>
    <w:p>
      <w:pPr>
        <w:spacing w:before="0" w:after="120" w:line="360" w:lineRule="auto"/>
        <w:jc w:val="both"/>
      </w:pPr>
      <w:r>
        <w:rPr>
          <w:rFonts w:ascii="Times New Roman" w:hAnsi="Times New Roman"/>
          <w:b w:val="0"/>
          <w:i w:val="0"/>
          <w:color w:val="000000"/>
          <w:sz w:val="26"/>
        </w:rPr>
        <w:t xml:space="preserve">The software stack leverages proven, open-source enterprise technologies known for developer velocity, robust security, and long-term maintainability:</w:t>
      </w:r>
    </w:p>
    <w:tbl>
      <w:tblPr>
        <w:tblW w:w="0" w:type="auto"/>
        <w:jc w:val="center"/>
        <w:tblBorders>
          <w:top w:val="single" w:sz="6" w:space="0" w:color="475569"/>
          <w:left w:val="single" w:sz="6" w:space="0" w:color="475569"/>
          <w:bottom w:val="single" w:sz="6" w:space="0" w:color="475569"/>
          <w:right w:val="single" w:sz="6" w:space="0" w:color="475569"/>
          <w:insideH w:val="single" w:sz="4" w:space="0" w:color="CBD5E1"/>
          <w:insideV w:val="single" w:sz="4" w:space="0" w:color="CBD5E1"/>
        </w:tblBorders>
        <w:tblLook w:val="04A0" w:firstRow="1" w:lastRow="0" w:firstColumn="1" w:lastColumn="0" w:noHBand="0" w:noVBand="1"/>
      </w:tblPr>
      <w:tblGrid>
        <w:gridCol w:w="2617"/>
        <w:gridCol w:w="2617"/>
        <w:gridCol w:w="2617"/>
        <w:gridCol w:w="2617"/>
      </w:tblGrid>
      <w:tr>
        <w:trPr>
          <w:cantSplit/>
          <w:tblHeader/>
        </w:trPr>
        <w:tc>
          <w:tcPr>
            <w:tcW w:w="1728"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Layer</w:t>
            </w:r>
          </w:p>
        </w:tc>
        <w:tc>
          <w:tcPr>
            <w:tcW w:w="2592"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Technology / Tool</w:t>
            </w:r>
          </w:p>
        </w:tc>
        <w:tc>
          <w:tcPr>
            <w:tcW w:w="2016"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Version</w:t>
            </w:r>
          </w:p>
        </w:tc>
        <w:tc>
          <w:tcPr>
            <w:tcW w:w="4032"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Role / Operational Purpose</w:t>
            </w:r>
          </w:p>
        </w:tc>
      </w:tr>
      <w:tr>
        <w:trPr>
          <w:cantSplit/>
        </w:trPr>
        <w:tc>
          <w:tcPr>
            <w:tcW w:w="1728"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Operating System</w:t>
            </w:r>
          </w:p>
        </w:tc>
        <w:tc>
          <w:tcPr>
            <w:tcW w:w="259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Linux (Ubuntu / Debian) or Windows</w:t>
            </w:r>
          </w:p>
        </w:tc>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Ubuntu 22.04 LTS / Win 11</w:t>
            </w:r>
          </w:p>
        </w:tc>
        <w:tc>
          <w:tcPr>
            <w:tcW w:w="403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Host operating system for server &amp; development</w:t>
            </w:r>
          </w:p>
        </w:tc>
      </w:tr>
      <w:tr>
        <w:trPr>
          <w:cantSplit/>
        </w:trPr>
        <w:tc>
          <w:tcPr>
            <w:tcW w:w="1728"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Backend Runtime</w:t>
            </w:r>
          </w:p>
        </w:tc>
        <w:tc>
          <w:tcPr>
            <w:tcW w:w="2592"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Python</w:t>
            </w:r>
          </w:p>
        </w:tc>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3.10 to 3.14</w:t>
            </w:r>
          </w:p>
        </w:tc>
        <w:tc>
          <w:tcPr>
            <w:tcW w:w="4032"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Core programming language for business logic</w:t>
            </w:r>
          </w:p>
        </w:tc>
      </w:tr>
      <w:tr>
        <w:trPr>
          <w:cantSplit/>
        </w:trPr>
        <w:tc>
          <w:tcPr>
            <w:tcW w:w="1728"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Web Framework</w:t>
            </w:r>
          </w:p>
        </w:tc>
        <w:tc>
          <w:tcPr>
            <w:tcW w:w="259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Django Web Framework</w:t>
            </w:r>
          </w:p>
        </w:tc>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5.x</w:t>
            </w:r>
          </w:p>
        </w:tc>
        <w:tc>
          <w:tcPr>
            <w:tcW w:w="403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MVC/MVT web architecture, ORM, security &amp; auth</w:t>
            </w:r>
          </w:p>
        </w:tc>
      </w:tr>
      <w:tr>
        <w:trPr>
          <w:cantSplit/>
        </w:trPr>
        <w:tc>
          <w:tcPr>
            <w:tcW w:w="1728"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Relational DB</w:t>
            </w:r>
          </w:p>
        </w:tc>
        <w:tc>
          <w:tcPr>
            <w:tcW w:w="2592"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PostgreSQL / SQLite3</w:t>
            </w:r>
          </w:p>
        </w:tc>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v15+ (Prod) / 3.x (Dev)</w:t>
            </w:r>
          </w:p>
        </w:tc>
        <w:tc>
          <w:tcPr>
            <w:tcW w:w="4032"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ACID-compliant relational database management</w:t>
            </w:r>
          </w:p>
        </w:tc>
      </w:tr>
      <w:tr>
        <w:trPr>
          <w:cantSplit/>
        </w:trPr>
        <w:tc>
          <w:tcPr>
            <w:tcW w:w="1728"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Frontend Markup</w:t>
            </w:r>
          </w:p>
        </w:tc>
        <w:tc>
          <w:tcPr>
            <w:tcW w:w="259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HTML5 &amp; Semantic Tags</w:t>
            </w:r>
          </w:p>
        </w:tc>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HTML5 Specification</w:t>
            </w:r>
          </w:p>
        </w:tc>
        <w:tc>
          <w:tcPr>
            <w:tcW w:w="403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Structural layout, accessibility &amp; web standards</w:t>
            </w:r>
          </w:p>
        </w:tc>
      </w:tr>
      <w:tr>
        <w:trPr>
          <w:cantSplit/>
        </w:trPr>
        <w:tc>
          <w:tcPr>
            <w:tcW w:w="1728"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Styling Framework</w:t>
            </w:r>
          </w:p>
        </w:tc>
        <w:tc>
          <w:tcPr>
            <w:tcW w:w="2592"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Bootstrap 5 &amp; Custom CSS3</w:t>
            </w:r>
          </w:p>
        </w:tc>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Bootstrap 5.3.3</w:t>
            </w:r>
          </w:p>
        </w:tc>
        <w:tc>
          <w:tcPr>
            <w:tcW w:w="4032"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Responsive grid, glassmorphism UI, light/dark themes</w:t>
            </w:r>
          </w:p>
        </w:tc>
      </w:tr>
      <w:tr>
        <w:trPr>
          <w:cantSplit/>
        </w:trPr>
        <w:tc>
          <w:tcPr>
            <w:tcW w:w="1728"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Vector Icons</w:t>
            </w:r>
          </w:p>
        </w:tc>
        <w:tc>
          <w:tcPr>
            <w:tcW w:w="259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Bootstrap Icons</w:t>
            </w:r>
          </w:p>
        </w:tc>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1.11.3</w:t>
            </w:r>
          </w:p>
        </w:tc>
        <w:tc>
          <w:tcPr>
            <w:tcW w:w="403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Crisp iconography for badges, ratings, and navigation</w:t>
            </w:r>
          </w:p>
        </w:tc>
      </w:tr>
      <w:tr>
        <w:trPr>
          <w:cantSplit/>
        </w:trPr>
        <w:tc>
          <w:tcPr>
            <w:tcW w:w="1728"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Client QR Engine</w:t>
            </w:r>
          </w:p>
        </w:tc>
        <w:tc>
          <w:tcPr>
            <w:tcW w:w="2592"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qrcode.min.js</w:t>
            </w:r>
          </w:p>
        </w:tc>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1.0.0 (Vendor JS)</w:t>
            </w:r>
          </w:p>
        </w:tc>
        <w:tc>
          <w:tcPr>
            <w:tcW w:w="4032"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Zero-server CPU client-side vector QR code rendering</w:t>
            </w:r>
          </w:p>
        </w:tc>
      </w:tr>
      <w:tr>
        <w:trPr>
          <w:cantSplit/>
        </w:trPr>
        <w:tc>
          <w:tcPr>
            <w:tcW w:w="1728"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Development IDE</w:t>
            </w:r>
          </w:p>
        </w:tc>
        <w:tc>
          <w:tcPr>
            <w:tcW w:w="259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Visual Studio Code</w:t>
            </w:r>
          </w:p>
        </w:tc>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Latest Stable Release</w:t>
            </w:r>
          </w:p>
        </w:tc>
        <w:tc>
          <w:tcPr>
            <w:tcW w:w="403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Code editing, linting, debugging, git integration</w:t>
            </w:r>
          </w:p>
        </w:tc>
      </w:tr>
      <w:tr>
        <w:trPr>
          <w:cantSplit/>
        </w:trPr>
        <w:tc>
          <w:tcPr>
            <w:tcW w:w="1728"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Version Control</w:t>
            </w:r>
          </w:p>
        </w:tc>
        <w:tc>
          <w:tcPr>
            <w:tcW w:w="2592"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Git &amp; GitHub</w:t>
            </w:r>
          </w:p>
        </w:tc>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Git 2.40+</w:t>
            </w:r>
          </w:p>
        </w:tc>
        <w:tc>
          <w:tcPr>
            <w:tcW w:w="4032"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1"/>
              </w:rPr>
              <w:t xml:space="preserve">Distributed source control, branch management, CI</w:t>
            </w:r>
          </w:p>
        </w:tc>
      </w:tr>
    </w:tbl>
    <w:p>
      <w:pPr>
        <w:spacing w:after="120"/>
      </w:pPr>
    </w:p>
    <w:p>
      <w:pPr>
        <w:spacing w:before="200" w:after="80" w:line="276" w:lineRule="auto"/>
        <w:jc w:val="left"/>
      </w:pPr>
      <w:r>
        <w:rPr>
          <w:rFonts w:ascii="Times New Roman" w:hAnsi="Times New Roman"/>
          <w:b/>
          <w:i w:val="0"/>
          <w:color w:val="000000"/>
          <w:sz w:val="32"/>
        </w:rPr>
        <w:t xml:space="preserve">3.3 Field Work</w:t>
      </w:r>
    </w:p>
    <w:p>
      <w:pPr>
        <w:spacing w:before="0" w:after="120" w:line="360" w:lineRule="auto"/>
        <w:jc w:val="both"/>
      </w:pPr>
      <w:r>
        <w:rPr>
          <w:rFonts w:ascii="Times New Roman" w:hAnsi="Times New Roman"/>
          <w:b w:val="0"/>
          <w:i w:val="0"/>
          <w:color w:val="000000"/>
          <w:sz w:val="26"/>
        </w:rPr>
        <w:t xml:space="preserve">To ground the system’s functional specifications in real-world hospitality requirements, an extensive field investigation and empirical survey was conducted across local restaurants, family dining halls, and multi-cuisine cafes in Latur city during August 2026. The research protocol comprised structured interviews with 12 restaurant managers, 18 kitchen chefs and floor supervisors, and randomized survey responses from 65 diners.</w:t>
      </w:r>
    </w:p>
    <w:p>
      <w:pPr>
        <w:spacing w:before="0" w:after="120" w:line="360" w:lineRule="auto"/>
        <w:jc w:val="both"/>
      </w:pPr>
      <w:r>
        <w:rPr>
          <w:rFonts w:ascii="Times New Roman" w:hAnsi="Times New Roman"/>
          <w:b w:val="0"/>
          <w:i w:val="0"/>
          <w:color w:val="000000"/>
          <w:sz w:val="26"/>
        </w:rPr>
        <w:t xml:space="preserve">Key quantitative and qualitative findings from the field investigation revealed:</w:t>
      </w:r>
    </w:p>
    <w:tbl>
      <w:tblPr>
        <w:tblW w:w="0" w:type="auto"/>
        <w:jc w:val="center"/>
        <w:tblBorders>
          <w:top w:val="single" w:sz="6" w:space="0" w:color="475569"/>
          <w:left w:val="single" w:sz="6" w:space="0" w:color="475569"/>
          <w:bottom w:val="single" w:sz="6" w:space="0" w:color="475569"/>
          <w:right w:val="single" w:sz="6" w:space="0" w:color="475569"/>
          <w:insideH w:val="single" w:sz="4" w:space="0" w:color="CBD5E1"/>
          <w:insideV w:val="single" w:sz="4" w:space="0" w:color="CBD5E1"/>
        </w:tblBorders>
        <w:tblLook w:val="04A0" w:firstRow="1" w:lastRow="0" w:firstColumn="1" w:lastColumn="0" w:noHBand="0" w:noVBand="1"/>
      </w:tblPr>
      <w:tblGrid>
        <w:gridCol w:w="2617"/>
        <w:gridCol w:w="2617"/>
        <w:gridCol w:w="2617"/>
        <w:gridCol w:w="2617"/>
      </w:tblGrid>
      <w:tr>
        <w:trPr>
          <w:cantSplit/>
          <w:tblHeader/>
        </w:trPr>
        <w:tc>
          <w:tcPr>
            <w:tcW w:w="2592"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Observed Operational Metric</w:t>
            </w:r>
          </w:p>
        </w:tc>
        <w:tc>
          <w:tcPr>
            <w:tcW w:w="2880"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Traditional Paper / Manual System</w:t>
            </w:r>
          </w:p>
        </w:tc>
        <w:tc>
          <w:tcPr>
            <w:tcW w:w="2880"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Proposed Online Digital Menu System</w:t>
            </w:r>
          </w:p>
        </w:tc>
        <w:tc>
          <w:tcPr>
            <w:tcW w:w="2016"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Measured Impact</w:t>
            </w:r>
          </w:p>
        </w:tc>
      </w:tr>
      <w:tr>
        <w:trPr>
          <w:cantSplit/>
        </w:trPr>
        <w:tc>
          <w:tcPr>
            <w:tcW w:w="259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Peak-Hour Wait Time for Menu</w:t>
            </w:r>
          </w:p>
        </w:tc>
        <w:tc>
          <w:tcPr>
            <w:tcW w:w="2880"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6 to 11 minutes after seating</w:t>
            </w:r>
          </w:p>
        </w:tc>
        <w:tc>
          <w:tcPr>
            <w:tcW w:w="2880"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Instantaneous (0 seconds via table QR scan)</w:t>
            </w:r>
          </w:p>
        </w:tc>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100% Elimination of Initial Delay</w:t>
            </w:r>
          </w:p>
        </w:tc>
      </w:tr>
      <w:tr>
        <w:trPr>
          <w:cantSplit/>
        </w:trPr>
        <w:tc>
          <w:tcPr>
            <w:tcW w:w="2592"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Order-Taking Waiter Latency</w:t>
            </w:r>
          </w:p>
        </w:tc>
        <w:tc>
          <w:tcPr>
            <w:tcW w:w="2880"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8 to 15 minutes during rush</w:t>
            </w:r>
          </w:p>
        </w:tc>
        <w:tc>
          <w:tcPr>
            <w:tcW w:w="2880"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Instant submission to Kitchen Display System</w:t>
            </w:r>
          </w:p>
        </w:tc>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Reduced from 15 min to &lt; 30 sec</w:t>
            </w:r>
          </w:p>
        </w:tc>
      </w:tr>
      <w:tr>
        <w:trPr>
          <w:cantSplit/>
        </w:trPr>
        <w:tc>
          <w:tcPr>
            <w:tcW w:w="259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Order Miscommunication Rate</w:t>
            </w:r>
          </w:p>
        </w:tc>
        <w:tc>
          <w:tcPr>
            <w:tcW w:w="2880"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8.5% of total orders (wrong items/notes)</w:t>
            </w:r>
          </w:p>
        </w:tc>
        <w:tc>
          <w:tcPr>
            <w:tcW w:w="2880"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0% (direct digital selection by customer)</w:t>
            </w:r>
          </w:p>
        </w:tc>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Complete Elimination of Order Errors</w:t>
            </w:r>
          </w:p>
        </w:tc>
      </w:tr>
      <w:tr>
        <w:trPr>
          <w:cantSplit/>
        </w:trPr>
        <w:tc>
          <w:tcPr>
            <w:tcW w:w="2592"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Annual Menu Reprinting Cost</w:t>
            </w:r>
          </w:p>
        </w:tc>
        <w:tc>
          <w:tcPr>
            <w:tcW w:w="2880"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₹18,000 to ₹32,000 per restaurant</w:t>
            </w:r>
          </w:p>
        </w:tc>
        <w:tc>
          <w:tcPr>
            <w:tcW w:w="2880"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₹0 (dynamic instant cloud updates)</w:t>
            </w:r>
          </w:p>
        </w:tc>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100% Elimination of Printing Costs</w:t>
            </w:r>
          </w:p>
        </w:tc>
      </w:tr>
      <w:tr>
        <w:trPr>
          <w:cantSplit/>
        </w:trPr>
        <w:tc>
          <w:tcPr>
            <w:tcW w:w="259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Table Turnover Time</w:t>
            </w:r>
          </w:p>
        </w:tc>
        <w:tc>
          <w:tcPr>
            <w:tcW w:w="2880"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Average 58 minutes per dining party</w:t>
            </w:r>
          </w:p>
        </w:tc>
        <w:tc>
          <w:tcPr>
            <w:tcW w:w="2880"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Average 41 minutes per dining party</w:t>
            </w:r>
          </w:p>
        </w:tc>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29.3% Increase in Table Capacity</w:t>
            </w:r>
          </w:p>
        </w:tc>
      </w:tr>
      <w:tr>
        <w:trPr>
          <w:cantSplit/>
        </w:trPr>
        <w:tc>
          <w:tcPr>
            <w:tcW w:w="2592"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Diner Willingness to Use QR</w:t>
            </w:r>
          </w:p>
        </w:tc>
        <w:tc>
          <w:tcPr>
            <w:tcW w:w="2880"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87.7% of surveyed patrons preferred QR</w:t>
            </w:r>
          </w:p>
        </w:tc>
        <w:tc>
          <w:tcPr>
            <w:tcW w:w="2880"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12.3% preferred physical paper menus</w:t>
            </w:r>
          </w:p>
        </w:tc>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Overwhelming Customer Adoption</w:t>
            </w:r>
          </w:p>
        </w:tc>
      </w:tr>
    </w:tbl>
    <w:p>
      <w:pPr>
        <w:spacing w:after="120"/>
      </w:pPr>
    </w:p>
    <w:p>
      <w:pPr>
        <w:spacing w:before="0" w:after="120" w:line="360" w:lineRule="auto"/>
        <w:jc w:val="both"/>
      </w:pPr>
      <w:r>
        <w:rPr>
          <w:rFonts w:ascii="Times New Roman" w:hAnsi="Times New Roman"/>
          <w:b w:val="0"/>
          <w:i w:val="0"/>
          <w:color w:val="000000"/>
          <w:sz w:val="26"/>
        </w:rPr>
        <w:t xml:space="preserve">The survey conclusively demonstrated that both restaurant proprietors and diners actively desire a streamlined, contactless digital ordering process that eliminates intermediate wait times while preserving the option for direct staff communication whenever necessary.</w:t>
      </w:r>
    </w:p>
    <w:p>
      <w:r>
        <w:br w:type="page"/>
      </w:r>
    </w:p>
    <w:p>
      <w:pPr>
        <w:spacing w:before="280" w:after="120" w:line="276" w:lineRule="auto"/>
        <w:jc w:val="left"/>
      </w:pPr>
      <w:r>
        <w:rPr>
          <w:rFonts w:ascii="Times New Roman" w:hAnsi="Times New Roman"/>
          <w:b/>
          <w:i w:val="0"/>
          <w:color w:val="000000"/>
          <w:sz w:val="36"/>
        </w:rPr>
        <w:t xml:space="preserve">4. System Design</w:t>
      </w:r>
    </w:p>
    <w:p>
      <w:pPr>
        <w:spacing w:before="200" w:after="80" w:line="276" w:lineRule="auto"/>
        <w:jc w:val="left"/>
      </w:pPr>
      <w:r>
        <w:rPr>
          <w:rFonts w:ascii="Times New Roman" w:hAnsi="Times New Roman"/>
          <w:b/>
          <w:i w:val="0"/>
          <w:color w:val="000000"/>
          <w:sz w:val="32"/>
        </w:rPr>
        <w:t xml:space="preserve">4.1 Database Design (Tables Schema)</w:t>
      </w:r>
    </w:p>
    <w:p>
      <w:pPr>
        <w:spacing w:before="0" w:after="120" w:line="360" w:lineRule="auto"/>
        <w:jc w:val="both"/>
      </w:pPr>
      <w:r>
        <w:rPr>
          <w:rFonts w:ascii="Times New Roman" w:hAnsi="Times New Roman"/>
          <w:b w:val="0"/>
          <w:i w:val="0"/>
          <w:color w:val="000000"/>
          <w:sz w:val="26"/>
        </w:rPr>
        <w:t xml:space="preserve">The relational database schema is structured to ensure high normalization (3NF), strict relational integrity, and rapid query execution. Below are the detailed table schemas representing the core database architecture:</w:t>
      </w:r>
    </w:p>
    <w:p>
      <w:pPr>
        <w:spacing w:before="160" w:after="40" w:line="276" w:lineRule="auto"/>
        <w:jc w:val="left"/>
      </w:pPr>
      <w:r>
        <w:rPr>
          <w:rFonts w:ascii="Times New Roman" w:hAnsi="Times New Roman"/>
          <w:b/>
          <w:i w:val="0"/>
          <w:color w:val="000000"/>
          <w:sz w:val="28"/>
        </w:rPr>
        <w:t xml:space="preserve">Table 4.1: Restaurant Entity (`orders_restaurant`)</w:t>
      </w:r>
    </w:p>
    <w:tbl>
      <w:tblPr>
        <w:tblW w:w="0" w:type="auto"/>
        <w:jc w:val="center"/>
        <w:tblBorders>
          <w:top w:val="single" w:sz="6" w:space="0" w:color="475569"/>
          <w:left w:val="single" w:sz="6" w:space="0" w:color="475569"/>
          <w:bottom w:val="single" w:sz="6" w:space="0" w:color="475569"/>
          <w:right w:val="single" w:sz="6" w:space="0" w:color="475569"/>
          <w:insideH w:val="single" w:sz="4" w:space="0" w:color="CBD5E1"/>
          <w:insideV w:val="single" w:sz="4" w:space="0" w:color="CBD5E1"/>
        </w:tblBorders>
        <w:tblLook w:val="04A0" w:firstRow="1" w:lastRow="0" w:firstColumn="1" w:lastColumn="0" w:noHBand="0" w:noVBand="1"/>
      </w:tblPr>
      <w:tblGrid>
        <w:gridCol w:w="2617"/>
        <w:gridCol w:w="2617"/>
        <w:gridCol w:w="2617"/>
        <w:gridCol w:w="2617"/>
      </w:tblGrid>
      <w:tr>
        <w:trPr>
          <w:cantSplit/>
          <w:tblHeader/>
        </w:trPr>
        <w:tc>
          <w:tcPr>
            <w:tcW w:w="2016"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Field Name</w:t>
            </w:r>
          </w:p>
        </w:tc>
        <w:tc>
          <w:tcPr>
            <w:tcW w:w="2016"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Data Type</w:t>
            </w:r>
          </w:p>
        </w:tc>
        <w:tc>
          <w:tcPr>
            <w:tcW w:w="2304"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Constraints</w:t>
            </w:r>
          </w:p>
        </w:tc>
        <w:tc>
          <w:tcPr>
            <w:tcW w:w="4032"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Description / Purpose</w:t>
            </w:r>
          </w:p>
        </w:tc>
      </w:tr>
      <w:tr>
        <w:trPr>
          <w:cantSplit/>
        </w:trPr>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id</w:t>
            </w:r>
          </w:p>
        </w:tc>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BigAutoField</w:t>
            </w:r>
          </w:p>
        </w:tc>
        <w:tc>
          <w:tcPr>
            <w:tcW w:w="2304"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PK, Auto Increment</w:t>
            </w:r>
          </w:p>
        </w:tc>
        <w:tc>
          <w:tcPr>
            <w:tcW w:w="403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Unique internal identifier for the restaurant establishment</w:t>
            </w:r>
          </w:p>
        </w:tc>
      </w:tr>
      <w:tr>
        <w:trPr>
          <w:cantSplit/>
        </w:trPr>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name</w:t>
            </w:r>
          </w:p>
        </w:tc>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CharField(100)</w:t>
            </w:r>
          </w:p>
        </w:tc>
        <w:tc>
          <w:tcPr>
            <w:tcW w:w="2304"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NOT NULL</w:t>
            </w:r>
          </w:p>
        </w:tc>
        <w:tc>
          <w:tcPr>
            <w:tcW w:w="4032"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Official trading name of the restaurant</w:t>
            </w:r>
          </w:p>
        </w:tc>
      </w:tr>
      <w:tr>
        <w:trPr>
          <w:cantSplit/>
        </w:trPr>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address</w:t>
            </w:r>
          </w:p>
        </w:tc>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TextField</w:t>
            </w:r>
          </w:p>
        </w:tc>
        <w:tc>
          <w:tcPr>
            <w:tcW w:w="2304"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NOT NULL</w:t>
            </w:r>
          </w:p>
        </w:tc>
        <w:tc>
          <w:tcPr>
            <w:tcW w:w="403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Physical postal address of the restaurant</w:t>
            </w:r>
          </w:p>
        </w:tc>
      </w:tr>
      <w:tr>
        <w:trPr>
          <w:cantSplit/>
        </w:trPr>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phone</w:t>
            </w:r>
          </w:p>
        </w:tc>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CharField(20)</w:t>
            </w:r>
          </w:p>
        </w:tc>
        <w:tc>
          <w:tcPr>
            <w:tcW w:w="2304"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NOT NULL</w:t>
            </w:r>
          </w:p>
        </w:tc>
        <w:tc>
          <w:tcPr>
            <w:tcW w:w="4032"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Primary contact and customer support telephone number</w:t>
            </w:r>
          </w:p>
        </w:tc>
      </w:tr>
      <w:tr>
        <w:trPr>
          <w:cantSplit/>
        </w:trPr>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email</w:t>
            </w:r>
          </w:p>
        </w:tc>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EmailField</w:t>
            </w:r>
          </w:p>
        </w:tc>
        <w:tc>
          <w:tcPr>
            <w:tcW w:w="2304"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NOT NULL</w:t>
            </w:r>
          </w:p>
        </w:tc>
        <w:tc>
          <w:tcPr>
            <w:tcW w:w="403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Official business email address</w:t>
            </w:r>
          </w:p>
        </w:tc>
      </w:tr>
      <w:tr>
        <w:trPr>
          <w:cantSplit/>
        </w:trPr>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opening_time</w:t>
            </w:r>
          </w:p>
        </w:tc>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TimeField</w:t>
            </w:r>
          </w:p>
        </w:tc>
        <w:tc>
          <w:tcPr>
            <w:tcW w:w="2304"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NULLABLE</w:t>
            </w:r>
          </w:p>
        </w:tc>
        <w:tc>
          <w:tcPr>
            <w:tcW w:w="4032"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Standard daily opening hours</w:t>
            </w:r>
          </w:p>
        </w:tc>
      </w:tr>
      <w:tr>
        <w:trPr>
          <w:cantSplit/>
        </w:trPr>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closing_time</w:t>
            </w:r>
          </w:p>
        </w:tc>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TimeField</w:t>
            </w:r>
          </w:p>
        </w:tc>
        <w:tc>
          <w:tcPr>
            <w:tcW w:w="2304"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NULLABLE</w:t>
            </w:r>
          </w:p>
        </w:tc>
        <w:tc>
          <w:tcPr>
            <w:tcW w:w="403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Standard daily closing hours</w:t>
            </w:r>
          </w:p>
        </w:tc>
      </w:tr>
      <w:tr>
        <w:trPr>
          <w:cantSplit/>
        </w:trPr>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tax_rate</w:t>
            </w:r>
          </w:p>
        </w:tc>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DecimalField(5,2)</w:t>
            </w:r>
          </w:p>
        </w:tc>
        <w:tc>
          <w:tcPr>
            <w:tcW w:w="2304"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DEFAULT=5.00</w:t>
            </w:r>
          </w:p>
        </w:tc>
        <w:tc>
          <w:tcPr>
            <w:tcW w:w="4032"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Statutory Goods &amp; Services Tax percentage (GST)</w:t>
            </w:r>
          </w:p>
        </w:tc>
      </w:tr>
      <w:tr>
        <w:trPr>
          <w:cantSplit/>
        </w:trPr>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created_at</w:t>
            </w:r>
          </w:p>
        </w:tc>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DateTimeField</w:t>
            </w:r>
          </w:p>
        </w:tc>
        <w:tc>
          <w:tcPr>
            <w:tcW w:w="2304"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auto_now_add=True</w:t>
            </w:r>
          </w:p>
        </w:tc>
        <w:tc>
          <w:tcPr>
            <w:tcW w:w="403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Timestamp of restaurant database creation</w:t>
            </w:r>
          </w:p>
        </w:tc>
      </w:tr>
    </w:tbl>
    <w:p>
      <w:pPr>
        <w:spacing w:after="120"/>
      </w:pPr>
    </w:p>
    <w:p>
      <w:pPr>
        <w:spacing w:before="160" w:after="40" w:line="276" w:lineRule="auto"/>
        <w:jc w:val="left"/>
      </w:pPr>
      <w:r>
        <w:rPr>
          <w:rFonts w:ascii="Times New Roman" w:hAnsi="Times New Roman"/>
          <w:b/>
          <w:i w:val="0"/>
          <w:color w:val="000000"/>
          <w:sz w:val="28"/>
        </w:rPr>
        <w:t xml:space="preserve">Table 4.2: RestaurantTable Entity (`orders_restauranttable`)</w:t>
      </w:r>
    </w:p>
    <w:tbl>
      <w:tblPr>
        <w:tblW w:w="0" w:type="auto"/>
        <w:jc w:val="center"/>
        <w:tblBorders>
          <w:top w:val="single" w:sz="6" w:space="0" w:color="475569"/>
          <w:left w:val="single" w:sz="6" w:space="0" w:color="475569"/>
          <w:bottom w:val="single" w:sz="6" w:space="0" w:color="475569"/>
          <w:right w:val="single" w:sz="6" w:space="0" w:color="475569"/>
          <w:insideH w:val="single" w:sz="4" w:space="0" w:color="CBD5E1"/>
          <w:insideV w:val="single" w:sz="4" w:space="0" w:color="CBD5E1"/>
        </w:tblBorders>
        <w:tblLook w:val="04A0" w:firstRow="1" w:lastRow="0" w:firstColumn="1" w:lastColumn="0" w:noHBand="0" w:noVBand="1"/>
      </w:tblPr>
      <w:tblGrid>
        <w:gridCol w:w="2617"/>
        <w:gridCol w:w="2617"/>
        <w:gridCol w:w="2617"/>
        <w:gridCol w:w="2617"/>
      </w:tblGrid>
      <w:tr>
        <w:trPr>
          <w:cantSplit/>
          <w:tblHeader/>
        </w:trPr>
        <w:tc>
          <w:tcPr>
            <w:tcW w:w="2160"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Field Name</w:t>
            </w:r>
          </w:p>
        </w:tc>
        <w:tc>
          <w:tcPr>
            <w:tcW w:w="2016"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Data Type</w:t>
            </w:r>
          </w:p>
        </w:tc>
        <w:tc>
          <w:tcPr>
            <w:tcW w:w="2304"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Constraints</w:t>
            </w:r>
          </w:p>
        </w:tc>
        <w:tc>
          <w:tcPr>
            <w:tcW w:w="3888"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Description / Purpose</w:t>
            </w:r>
          </w:p>
        </w:tc>
      </w:tr>
      <w:tr>
        <w:trPr>
          <w:cantSplit/>
        </w:trPr>
        <w:tc>
          <w:tcPr>
            <w:tcW w:w="2160"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id</w:t>
            </w:r>
          </w:p>
        </w:tc>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BigAutoField</w:t>
            </w:r>
          </w:p>
        </w:tc>
        <w:tc>
          <w:tcPr>
            <w:tcW w:w="2304"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PK, Auto Increment</w:t>
            </w:r>
          </w:p>
        </w:tc>
        <w:tc>
          <w:tcPr>
            <w:tcW w:w="3888"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Unique internal table primary key</w:t>
            </w:r>
          </w:p>
        </w:tc>
      </w:tr>
      <w:tr>
        <w:trPr>
          <w:cantSplit/>
        </w:trPr>
        <w:tc>
          <w:tcPr>
            <w:tcW w:w="2160"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table_number</w:t>
            </w:r>
          </w:p>
        </w:tc>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CharField(20)</w:t>
            </w:r>
          </w:p>
        </w:tc>
        <w:tc>
          <w:tcPr>
            <w:tcW w:w="2304"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UNIQUE, db_index=True</w:t>
            </w:r>
          </w:p>
        </w:tc>
        <w:tc>
          <w:tcPr>
            <w:tcW w:w="3888"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Alphanumeric table identifier (e.g., T-01, T-02)</w:t>
            </w:r>
          </w:p>
        </w:tc>
      </w:tr>
      <w:tr>
        <w:trPr>
          <w:cantSplit/>
        </w:trPr>
        <w:tc>
          <w:tcPr>
            <w:tcW w:w="2160"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capacity</w:t>
            </w:r>
          </w:p>
        </w:tc>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PositiveIntegerField</w:t>
            </w:r>
          </w:p>
        </w:tc>
        <w:tc>
          <w:tcPr>
            <w:tcW w:w="2304"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DEFAULT=4</w:t>
            </w:r>
          </w:p>
        </w:tc>
        <w:tc>
          <w:tcPr>
            <w:tcW w:w="3888"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Seating capacity of the physical dining table</w:t>
            </w:r>
          </w:p>
        </w:tc>
      </w:tr>
      <w:tr>
        <w:trPr>
          <w:cantSplit/>
        </w:trPr>
        <w:tc>
          <w:tcPr>
            <w:tcW w:w="2160"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is_active</w:t>
            </w:r>
          </w:p>
        </w:tc>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BooleanField</w:t>
            </w:r>
          </w:p>
        </w:tc>
        <w:tc>
          <w:tcPr>
            <w:tcW w:w="2304"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DEFAULT=True, db_index=True</w:t>
            </w:r>
          </w:p>
        </w:tc>
        <w:tc>
          <w:tcPr>
            <w:tcW w:w="3888"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Flag indicating whether table is available for dining service</w:t>
            </w:r>
          </w:p>
        </w:tc>
      </w:tr>
      <w:tr>
        <w:trPr>
          <w:cantSplit/>
        </w:trPr>
        <w:tc>
          <w:tcPr>
            <w:tcW w:w="2160"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is_locked</w:t>
            </w:r>
          </w:p>
        </w:tc>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BooleanField</w:t>
            </w:r>
          </w:p>
        </w:tc>
        <w:tc>
          <w:tcPr>
            <w:tcW w:w="2304"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DEFAULT=False, db_index=True</w:t>
            </w:r>
          </w:p>
        </w:tc>
        <w:tc>
          <w:tcPr>
            <w:tcW w:w="3888"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Active session concurrency lock flag</w:t>
            </w:r>
          </w:p>
        </w:tc>
      </w:tr>
      <w:tr>
        <w:trPr>
          <w:cantSplit/>
        </w:trPr>
        <w:tc>
          <w:tcPr>
            <w:tcW w:w="2160"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current_customer_id</w:t>
            </w:r>
          </w:p>
        </w:tc>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BigIntegerField</w:t>
            </w:r>
          </w:p>
        </w:tc>
        <w:tc>
          <w:tcPr>
            <w:tcW w:w="2304"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FK -&gt; CustomerProfile, NULL</w:t>
            </w:r>
          </w:p>
        </w:tc>
        <w:tc>
          <w:tcPr>
            <w:tcW w:w="3888"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Foreign key to diner currently occupying the table</w:t>
            </w:r>
          </w:p>
        </w:tc>
      </w:tr>
      <w:tr>
        <w:trPr>
          <w:cantSplit/>
        </w:trPr>
        <w:tc>
          <w:tcPr>
            <w:tcW w:w="2160"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qr_code_image</w:t>
            </w:r>
          </w:p>
        </w:tc>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ImageField</w:t>
            </w:r>
          </w:p>
        </w:tc>
        <w:tc>
          <w:tcPr>
            <w:tcW w:w="2304"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NULLABLE</w:t>
            </w:r>
          </w:p>
        </w:tc>
        <w:tc>
          <w:tcPr>
            <w:tcW w:w="3888"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Legacy path for generated table QR code image asset</w:t>
            </w:r>
          </w:p>
        </w:tc>
      </w:tr>
    </w:tbl>
    <w:p>
      <w:pPr>
        <w:spacing w:after="120"/>
      </w:pPr>
    </w:p>
    <w:p>
      <w:pPr>
        <w:spacing w:before="160" w:after="40" w:line="276" w:lineRule="auto"/>
        <w:jc w:val="left"/>
      </w:pPr>
      <w:r>
        <w:rPr>
          <w:rFonts w:ascii="Times New Roman" w:hAnsi="Times New Roman"/>
          <w:b/>
          <w:i w:val="0"/>
          <w:color w:val="000000"/>
          <w:sz w:val="28"/>
        </w:rPr>
        <w:t xml:space="preserve">Table 4.3: Category Entity (`menu_category`)</w:t>
      </w:r>
    </w:p>
    <w:tbl>
      <w:tblPr>
        <w:tblW w:w="0" w:type="auto"/>
        <w:jc w:val="center"/>
        <w:tblBorders>
          <w:top w:val="single" w:sz="6" w:space="0" w:color="475569"/>
          <w:left w:val="single" w:sz="6" w:space="0" w:color="475569"/>
          <w:bottom w:val="single" w:sz="6" w:space="0" w:color="475569"/>
          <w:right w:val="single" w:sz="6" w:space="0" w:color="475569"/>
          <w:insideH w:val="single" w:sz="4" w:space="0" w:color="CBD5E1"/>
          <w:insideV w:val="single" w:sz="4" w:space="0" w:color="CBD5E1"/>
        </w:tblBorders>
        <w:tblLook w:val="04A0" w:firstRow="1" w:lastRow="0" w:firstColumn="1" w:lastColumn="0" w:noHBand="0" w:noVBand="1"/>
      </w:tblPr>
      <w:tblGrid>
        <w:gridCol w:w="2617"/>
        <w:gridCol w:w="2617"/>
        <w:gridCol w:w="2617"/>
        <w:gridCol w:w="2617"/>
      </w:tblGrid>
      <w:tr>
        <w:trPr>
          <w:cantSplit/>
          <w:tblHeader/>
        </w:trPr>
        <w:tc>
          <w:tcPr>
            <w:tcW w:w="2016"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Field Name</w:t>
            </w:r>
          </w:p>
        </w:tc>
        <w:tc>
          <w:tcPr>
            <w:tcW w:w="2016"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Data Type</w:t>
            </w:r>
          </w:p>
        </w:tc>
        <w:tc>
          <w:tcPr>
            <w:tcW w:w="2304"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Constraints</w:t>
            </w:r>
          </w:p>
        </w:tc>
        <w:tc>
          <w:tcPr>
            <w:tcW w:w="4032"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Description / Purpose</w:t>
            </w:r>
          </w:p>
        </w:tc>
      </w:tr>
      <w:tr>
        <w:trPr>
          <w:cantSplit/>
        </w:trPr>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id</w:t>
            </w:r>
          </w:p>
        </w:tc>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BigAutoField</w:t>
            </w:r>
          </w:p>
        </w:tc>
        <w:tc>
          <w:tcPr>
            <w:tcW w:w="2304"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PK, Auto Increment</w:t>
            </w:r>
          </w:p>
        </w:tc>
        <w:tc>
          <w:tcPr>
            <w:tcW w:w="403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Unique identifier for food category</w:t>
            </w:r>
          </w:p>
        </w:tc>
      </w:tr>
      <w:tr>
        <w:trPr>
          <w:cantSplit/>
        </w:trPr>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name</w:t>
            </w:r>
          </w:p>
        </w:tc>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CharField(100)</w:t>
            </w:r>
          </w:p>
        </w:tc>
        <w:tc>
          <w:tcPr>
            <w:tcW w:w="2304"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NOT NULL, UNIQUE</w:t>
            </w:r>
          </w:p>
        </w:tc>
        <w:tc>
          <w:tcPr>
            <w:tcW w:w="4032"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Category title (e.g., Starters, Main Course, Beverages)</w:t>
            </w:r>
          </w:p>
        </w:tc>
      </w:tr>
      <w:tr>
        <w:trPr>
          <w:cantSplit/>
        </w:trPr>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slug</w:t>
            </w:r>
          </w:p>
        </w:tc>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SlugField(100)</w:t>
            </w:r>
          </w:p>
        </w:tc>
        <w:tc>
          <w:tcPr>
            <w:tcW w:w="2304"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UNIQUE</w:t>
            </w:r>
          </w:p>
        </w:tc>
        <w:tc>
          <w:tcPr>
            <w:tcW w:w="403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URL-friendly slug for SEO routing</w:t>
            </w:r>
          </w:p>
        </w:tc>
      </w:tr>
      <w:tr>
        <w:trPr>
          <w:cantSplit/>
        </w:trPr>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description</w:t>
            </w:r>
          </w:p>
        </w:tc>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TextField</w:t>
            </w:r>
          </w:p>
        </w:tc>
        <w:tc>
          <w:tcPr>
            <w:tcW w:w="2304"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BLANK=True</w:t>
            </w:r>
          </w:p>
        </w:tc>
        <w:tc>
          <w:tcPr>
            <w:tcW w:w="4032"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Descriptive overview of the category offerings</w:t>
            </w:r>
          </w:p>
        </w:tc>
      </w:tr>
      <w:tr>
        <w:trPr>
          <w:cantSplit/>
        </w:trPr>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is_active</w:t>
            </w:r>
          </w:p>
        </w:tc>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BooleanField</w:t>
            </w:r>
          </w:p>
        </w:tc>
        <w:tc>
          <w:tcPr>
            <w:tcW w:w="2304"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DEFAULT=True</w:t>
            </w:r>
          </w:p>
        </w:tc>
        <w:tc>
          <w:tcPr>
            <w:tcW w:w="403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Operational toggle to show or hide category on public menu</w:t>
            </w:r>
          </w:p>
        </w:tc>
      </w:tr>
      <w:tr>
        <w:trPr>
          <w:cantSplit/>
        </w:trPr>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display_order</w:t>
            </w:r>
          </w:p>
        </w:tc>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IntegerField</w:t>
            </w:r>
          </w:p>
        </w:tc>
        <w:tc>
          <w:tcPr>
            <w:tcW w:w="2304"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DEFAULT=0</w:t>
            </w:r>
          </w:p>
        </w:tc>
        <w:tc>
          <w:tcPr>
            <w:tcW w:w="4032"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Numeric priority determining display order in menu navigation</w:t>
            </w:r>
          </w:p>
        </w:tc>
      </w:tr>
    </w:tbl>
    <w:p>
      <w:pPr>
        <w:spacing w:after="120"/>
      </w:pPr>
    </w:p>
    <w:p>
      <w:pPr>
        <w:spacing w:before="160" w:after="40" w:line="276" w:lineRule="auto"/>
        <w:jc w:val="left"/>
      </w:pPr>
      <w:r>
        <w:rPr>
          <w:rFonts w:ascii="Times New Roman" w:hAnsi="Times New Roman"/>
          <w:b/>
          <w:i w:val="0"/>
          <w:color w:val="000000"/>
          <w:sz w:val="28"/>
        </w:rPr>
        <w:t xml:space="preserve">Table 4.4: MenuItem Entity (`menu_menuitem`)</w:t>
      </w:r>
    </w:p>
    <w:tbl>
      <w:tblPr>
        <w:tblW w:w="0" w:type="auto"/>
        <w:jc w:val="center"/>
        <w:tblBorders>
          <w:top w:val="single" w:sz="6" w:space="0" w:color="475569"/>
          <w:left w:val="single" w:sz="6" w:space="0" w:color="475569"/>
          <w:bottom w:val="single" w:sz="6" w:space="0" w:color="475569"/>
          <w:right w:val="single" w:sz="6" w:space="0" w:color="475569"/>
          <w:insideH w:val="single" w:sz="4" w:space="0" w:color="CBD5E1"/>
          <w:insideV w:val="single" w:sz="4" w:space="0" w:color="CBD5E1"/>
        </w:tblBorders>
        <w:tblLook w:val="04A0" w:firstRow="1" w:lastRow="0" w:firstColumn="1" w:lastColumn="0" w:noHBand="0" w:noVBand="1"/>
      </w:tblPr>
      <w:tblGrid>
        <w:gridCol w:w="2617"/>
        <w:gridCol w:w="2617"/>
        <w:gridCol w:w="2617"/>
        <w:gridCol w:w="2617"/>
      </w:tblGrid>
      <w:tr>
        <w:trPr>
          <w:cantSplit/>
          <w:tblHeader/>
        </w:trPr>
        <w:tc>
          <w:tcPr>
            <w:tcW w:w="2016"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Field Name</w:t>
            </w:r>
          </w:p>
        </w:tc>
        <w:tc>
          <w:tcPr>
            <w:tcW w:w="2016"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Data Type</w:t>
            </w:r>
          </w:p>
        </w:tc>
        <w:tc>
          <w:tcPr>
            <w:tcW w:w="2304"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Constraints</w:t>
            </w:r>
          </w:p>
        </w:tc>
        <w:tc>
          <w:tcPr>
            <w:tcW w:w="4032"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Description / Purpose</w:t>
            </w:r>
          </w:p>
        </w:tc>
      </w:tr>
      <w:tr>
        <w:trPr>
          <w:cantSplit/>
        </w:trPr>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id</w:t>
            </w:r>
          </w:p>
        </w:tc>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BigAutoField</w:t>
            </w:r>
          </w:p>
        </w:tc>
        <w:tc>
          <w:tcPr>
            <w:tcW w:w="2304"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PK, Auto Increment</w:t>
            </w:r>
          </w:p>
        </w:tc>
        <w:tc>
          <w:tcPr>
            <w:tcW w:w="403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Unique identifier for culinary dish</w:t>
            </w:r>
          </w:p>
        </w:tc>
      </w:tr>
      <w:tr>
        <w:trPr>
          <w:cantSplit/>
        </w:trPr>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category_id</w:t>
            </w:r>
          </w:p>
        </w:tc>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BigIntegerField</w:t>
            </w:r>
          </w:p>
        </w:tc>
        <w:tc>
          <w:tcPr>
            <w:tcW w:w="2304"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FK -&gt; Category, ON_DELETE=CASCADE</w:t>
            </w:r>
          </w:p>
        </w:tc>
        <w:tc>
          <w:tcPr>
            <w:tcW w:w="4032"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Relational foreign key binding dish to its parent category</w:t>
            </w:r>
          </w:p>
        </w:tc>
      </w:tr>
      <w:tr>
        <w:trPr>
          <w:cantSplit/>
        </w:trPr>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name</w:t>
            </w:r>
          </w:p>
        </w:tc>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CharField(200)</w:t>
            </w:r>
          </w:p>
        </w:tc>
        <w:tc>
          <w:tcPr>
            <w:tcW w:w="2304"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NOT NULL, db_index=True</w:t>
            </w:r>
          </w:p>
        </w:tc>
        <w:tc>
          <w:tcPr>
            <w:tcW w:w="403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Full culinary title of the dish</w:t>
            </w:r>
          </w:p>
        </w:tc>
      </w:tr>
      <w:tr>
        <w:trPr>
          <w:cantSplit/>
        </w:trPr>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description</w:t>
            </w:r>
          </w:p>
        </w:tc>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TextField</w:t>
            </w:r>
          </w:p>
        </w:tc>
        <w:tc>
          <w:tcPr>
            <w:tcW w:w="2304"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BLANK=True</w:t>
            </w:r>
          </w:p>
        </w:tc>
        <w:tc>
          <w:tcPr>
            <w:tcW w:w="4032"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Ingredients, preparation notes, and allergen warnings</w:t>
            </w:r>
          </w:p>
        </w:tc>
      </w:tr>
      <w:tr>
        <w:trPr>
          <w:cantSplit/>
        </w:trPr>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price</w:t>
            </w:r>
          </w:p>
        </w:tc>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DecimalField(8,2)</w:t>
            </w:r>
          </w:p>
        </w:tc>
        <w:tc>
          <w:tcPr>
            <w:tcW w:w="2304"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NOT NULL, CHECK (price &gt; 0)</w:t>
            </w:r>
          </w:p>
        </w:tc>
        <w:tc>
          <w:tcPr>
            <w:tcW w:w="403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Menu retail price in Indian Rupees (₹)</w:t>
            </w:r>
          </w:p>
        </w:tc>
      </w:tr>
      <w:tr>
        <w:trPr>
          <w:cantSplit/>
        </w:trPr>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is_veg</w:t>
            </w:r>
          </w:p>
        </w:tc>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BooleanField</w:t>
            </w:r>
          </w:p>
        </w:tc>
        <w:tc>
          <w:tcPr>
            <w:tcW w:w="2304"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DEFAULT=True, db_index=True</w:t>
            </w:r>
          </w:p>
        </w:tc>
        <w:tc>
          <w:tcPr>
            <w:tcW w:w="4032"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Dietary classification: True for Pure Veg, False for Non-Veg</w:t>
            </w:r>
          </w:p>
        </w:tc>
      </w:tr>
      <w:tr>
        <w:trPr>
          <w:cantSplit/>
        </w:trPr>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is_available</w:t>
            </w:r>
          </w:p>
        </w:tc>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BooleanField</w:t>
            </w:r>
          </w:p>
        </w:tc>
        <w:tc>
          <w:tcPr>
            <w:tcW w:w="2304"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DEFAULT=True, db_index=True</w:t>
            </w:r>
          </w:p>
        </w:tc>
        <w:tc>
          <w:tcPr>
            <w:tcW w:w="403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Real-time kitchen inventory availability toggle</w:t>
            </w:r>
          </w:p>
        </w:tc>
      </w:tr>
      <w:tr>
        <w:trPr>
          <w:cantSplit/>
        </w:trPr>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image</w:t>
            </w:r>
          </w:p>
        </w:tc>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ImageField</w:t>
            </w:r>
          </w:p>
        </w:tc>
        <w:tc>
          <w:tcPr>
            <w:tcW w:w="2304"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NULLABLE, BLANK=True</w:t>
            </w:r>
          </w:p>
        </w:tc>
        <w:tc>
          <w:tcPr>
            <w:tcW w:w="4032"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Uploaded high-resolution dish photograph asset</w:t>
            </w:r>
          </w:p>
        </w:tc>
      </w:tr>
      <w:tr>
        <w:trPr>
          <w:cantSplit/>
        </w:trPr>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image_url</w:t>
            </w:r>
          </w:p>
        </w:tc>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URLField(500)</w:t>
            </w:r>
          </w:p>
        </w:tc>
        <w:tc>
          <w:tcPr>
            <w:tcW w:w="2304"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NULLABLE, BLANK=True</w:t>
            </w:r>
          </w:p>
        </w:tc>
        <w:tc>
          <w:tcPr>
            <w:tcW w:w="403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Direct CDN web link to photographic asset</w:t>
            </w:r>
          </w:p>
        </w:tc>
      </w:tr>
      <w:tr>
        <w:trPr>
          <w:cantSplit/>
        </w:trPr>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created_at</w:t>
            </w:r>
          </w:p>
        </w:tc>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DateTimeField</w:t>
            </w:r>
          </w:p>
        </w:tc>
        <w:tc>
          <w:tcPr>
            <w:tcW w:w="2304"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auto_now_add=True</w:t>
            </w:r>
          </w:p>
        </w:tc>
        <w:tc>
          <w:tcPr>
            <w:tcW w:w="4032"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Timestamp when item was first added to database catalog</w:t>
            </w:r>
          </w:p>
        </w:tc>
      </w:tr>
    </w:tbl>
    <w:p>
      <w:pPr>
        <w:spacing w:after="120"/>
      </w:pPr>
    </w:p>
    <w:p>
      <w:pPr>
        <w:spacing w:before="160" w:after="40" w:line="276" w:lineRule="auto"/>
        <w:jc w:val="left"/>
      </w:pPr>
      <w:r>
        <w:rPr>
          <w:rFonts w:ascii="Times New Roman" w:hAnsi="Times New Roman"/>
          <w:b/>
          <w:i w:val="0"/>
          <w:color w:val="000000"/>
          <w:sz w:val="28"/>
        </w:rPr>
        <w:t xml:space="preserve">Table 4.5: DiningSession Entity (`orders_diningsession`)</w:t>
      </w:r>
    </w:p>
    <w:tbl>
      <w:tblPr>
        <w:tblW w:w="0" w:type="auto"/>
        <w:jc w:val="center"/>
        <w:tblBorders>
          <w:top w:val="single" w:sz="6" w:space="0" w:color="475569"/>
          <w:left w:val="single" w:sz="6" w:space="0" w:color="475569"/>
          <w:bottom w:val="single" w:sz="6" w:space="0" w:color="475569"/>
          <w:right w:val="single" w:sz="6" w:space="0" w:color="475569"/>
          <w:insideH w:val="single" w:sz="4" w:space="0" w:color="CBD5E1"/>
          <w:insideV w:val="single" w:sz="4" w:space="0" w:color="CBD5E1"/>
        </w:tblBorders>
        <w:tblLook w:val="04A0" w:firstRow="1" w:lastRow="0" w:firstColumn="1" w:lastColumn="0" w:noHBand="0" w:noVBand="1"/>
      </w:tblPr>
      <w:tblGrid>
        <w:gridCol w:w="2617"/>
        <w:gridCol w:w="2617"/>
        <w:gridCol w:w="2617"/>
        <w:gridCol w:w="2617"/>
      </w:tblGrid>
      <w:tr>
        <w:trPr>
          <w:cantSplit/>
          <w:tblHeader/>
        </w:trPr>
        <w:tc>
          <w:tcPr>
            <w:tcW w:w="2016"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Field Name</w:t>
            </w:r>
          </w:p>
        </w:tc>
        <w:tc>
          <w:tcPr>
            <w:tcW w:w="2016"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Data Type</w:t>
            </w:r>
          </w:p>
        </w:tc>
        <w:tc>
          <w:tcPr>
            <w:tcW w:w="2304"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Constraints</w:t>
            </w:r>
          </w:p>
        </w:tc>
        <w:tc>
          <w:tcPr>
            <w:tcW w:w="4032"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Description / Purpose</w:t>
            </w:r>
          </w:p>
        </w:tc>
      </w:tr>
      <w:tr>
        <w:trPr>
          <w:cantSplit/>
        </w:trPr>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id</w:t>
            </w:r>
          </w:p>
        </w:tc>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BigAutoField</w:t>
            </w:r>
          </w:p>
        </w:tc>
        <w:tc>
          <w:tcPr>
            <w:tcW w:w="2304"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PK, Auto Increment</w:t>
            </w:r>
          </w:p>
        </w:tc>
        <w:tc>
          <w:tcPr>
            <w:tcW w:w="403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Internal primary key for the dining session</w:t>
            </w:r>
          </w:p>
        </w:tc>
      </w:tr>
      <w:tr>
        <w:trPr>
          <w:cantSplit/>
        </w:trPr>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session_uuid</w:t>
            </w:r>
          </w:p>
        </w:tc>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UUIDField</w:t>
            </w:r>
          </w:p>
        </w:tc>
        <w:tc>
          <w:tcPr>
            <w:tcW w:w="2304"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UNIQUE, DEFAULT=uuid4</w:t>
            </w:r>
          </w:p>
        </w:tc>
        <w:tc>
          <w:tcPr>
            <w:tcW w:w="4032"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Globally unique public tracking token for diner sessions</w:t>
            </w:r>
          </w:p>
        </w:tc>
      </w:tr>
      <w:tr>
        <w:trPr>
          <w:cantSplit/>
        </w:trPr>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table_id</w:t>
            </w:r>
          </w:p>
        </w:tc>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BigIntegerField</w:t>
            </w:r>
          </w:p>
        </w:tc>
        <w:tc>
          <w:tcPr>
            <w:tcW w:w="2304"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FK -&gt; RestaurantTable</w:t>
            </w:r>
          </w:p>
        </w:tc>
        <w:tc>
          <w:tcPr>
            <w:tcW w:w="403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Physical table where the dining party is seated</w:t>
            </w:r>
          </w:p>
        </w:tc>
      </w:tr>
      <w:tr>
        <w:trPr>
          <w:cantSplit/>
        </w:trPr>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customer_id</w:t>
            </w:r>
          </w:p>
        </w:tc>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BigIntegerField</w:t>
            </w:r>
          </w:p>
        </w:tc>
        <w:tc>
          <w:tcPr>
            <w:tcW w:w="2304"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FK -&gt; CustomerProfile, NULL</w:t>
            </w:r>
          </w:p>
        </w:tc>
        <w:tc>
          <w:tcPr>
            <w:tcW w:w="4032"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Foreign key to authenticated customer account (or guest)</w:t>
            </w:r>
          </w:p>
        </w:tc>
      </w:tr>
      <w:tr>
        <w:trPr>
          <w:cantSplit/>
        </w:trPr>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guest_identifier</w:t>
            </w:r>
          </w:p>
        </w:tc>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CharField(100)</w:t>
            </w:r>
          </w:p>
        </w:tc>
        <w:tc>
          <w:tcPr>
            <w:tcW w:w="2304"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BLANK=True</w:t>
            </w:r>
          </w:p>
        </w:tc>
        <w:tc>
          <w:tcPr>
            <w:tcW w:w="403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Cryptographic cookie token tracking unauthenticated diners</w:t>
            </w:r>
          </w:p>
        </w:tc>
      </w:tr>
      <w:tr>
        <w:trPr>
          <w:cantSplit/>
        </w:trPr>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started_at</w:t>
            </w:r>
          </w:p>
        </w:tc>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DateTimeField</w:t>
            </w:r>
          </w:p>
        </w:tc>
        <w:tc>
          <w:tcPr>
            <w:tcW w:w="2304"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auto_now_add=True, db_index=True</w:t>
            </w:r>
          </w:p>
        </w:tc>
        <w:tc>
          <w:tcPr>
            <w:tcW w:w="4032"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Timestamp of session initiation (table occupancy start)</w:t>
            </w:r>
          </w:p>
        </w:tc>
      </w:tr>
      <w:tr>
        <w:trPr>
          <w:cantSplit/>
        </w:trPr>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ended_at</w:t>
            </w:r>
          </w:p>
        </w:tc>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DateTimeField</w:t>
            </w:r>
          </w:p>
        </w:tc>
        <w:tc>
          <w:tcPr>
            <w:tcW w:w="2304"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NULLABLE</w:t>
            </w:r>
          </w:p>
        </w:tc>
        <w:tc>
          <w:tcPr>
            <w:tcW w:w="403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Timestamp of session settlement and table release</w:t>
            </w:r>
          </w:p>
        </w:tc>
      </w:tr>
      <w:tr>
        <w:trPr>
          <w:cantSplit/>
        </w:trPr>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is_active</w:t>
            </w:r>
          </w:p>
        </w:tc>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BooleanField</w:t>
            </w:r>
          </w:p>
        </w:tc>
        <w:tc>
          <w:tcPr>
            <w:tcW w:w="2304"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DEFAULT=True, db_index=True</w:t>
            </w:r>
          </w:p>
        </w:tc>
        <w:tc>
          <w:tcPr>
            <w:tcW w:w="4032"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Active status: True while dining, False upon bill settlement</w:t>
            </w:r>
          </w:p>
        </w:tc>
      </w:tr>
      <w:tr>
        <w:trPr>
          <w:cantSplit/>
        </w:trPr>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payment_status</w:t>
            </w:r>
          </w:p>
        </w:tc>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CharField(20)</w:t>
            </w:r>
          </w:p>
        </w:tc>
        <w:tc>
          <w:tcPr>
            <w:tcW w:w="2304"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DEFAULT='pending', db_index=True</w:t>
            </w:r>
          </w:p>
        </w:tc>
        <w:tc>
          <w:tcPr>
            <w:tcW w:w="403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Current billing status: 'pending', 'paid', or 'void'</w:t>
            </w:r>
          </w:p>
        </w:tc>
      </w:tr>
    </w:tbl>
    <w:p>
      <w:pPr>
        <w:spacing w:after="120"/>
      </w:pPr>
    </w:p>
    <w:p>
      <w:pPr>
        <w:spacing w:before="160" w:after="40" w:line="276" w:lineRule="auto"/>
        <w:jc w:val="left"/>
      </w:pPr>
      <w:r>
        <w:rPr>
          <w:rFonts w:ascii="Times New Roman" w:hAnsi="Times New Roman"/>
          <w:b/>
          <w:i w:val="0"/>
          <w:color w:val="000000"/>
          <w:sz w:val="28"/>
        </w:rPr>
        <w:t xml:space="preserve">Table 4.6: Order Entity (`orders_order`)</w:t>
      </w:r>
    </w:p>
    <w:tbl>
      <w:tblPr>
        <w:tblW w:w="0" w:type="auto"/>
        <w:jc w:val="center"/>
        <w:tblBorders>
          <w:top w:val="single" w:sz="6" w:space="0" w:color="475569"/>
          <w:left w:val="single" w:sz="6" w:space="0" w:color="475569"/>
          <w:bottom w:val="single" w:sz="6" w:space="0" w:color="475569"/>
          <w:right w:val="single" w:sz="6" w:space="0" w:color="475569"/>
          <w:insideH w:val="single" w:sz="4" w:space="0" w:color="CBD5E1"/>
          <w:insideV w:val="single" w:sz="4" w:space="0" w:color="CBD5E1"/>
        </w:tblBorders>
        <w:tblLook w:val="04A0" w:firstRow="1" w:lastRow="0" w:firstColumn="1" w:lastColumn="0" w:noHBand="0" w:noVBand="1"/>
      </w:tblPr>
      <w:tblGrid>
        <w:gridCol w:w="2617"/>
        <w:gridCol w:w="2617"/>
        <w:gridCol w:w="2617"/>
        <w:gridCol w:w="2617"/>
      </w:tblGrid>
      <w:tr>
        <w:trPr>
          <w:cantSplit/>
          <w:tblHeader/>
        </w:trPr>
        <w:tc>
          <w:tcPr>
            <w:tcW w:w="2016"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Field Name</w:t>
            </w:r>
          </w:p>
        </w:tc>
        <w:tc>
          <w:tcPr>
            <w:tcW w:w="2016"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Data Type</w:t>
            </w:r>
          </w:p>
        </w:tc>
        <w:tc>
          <w:tcPr>
            <w:tcW w:w="2304"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Constraints</w:t>
            </w:r>
          </w:p>
        </w:tc>
        <w:tc>
          <w:tcPr>
            <w:tcW w:w="4032"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Description / Purpose</w:t>
            </w:r>
          </w:p>
        </w:tc>
      </w:tr>
      <w:tr>
        <w:trPr>
          <w:cantSplit/>
        </w:trPr>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id</w:t>
            </w:r>
          </w:p>
        </w:tc>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BigAutoField</w:t>
            </w:r>
          </w:p>
        </w:tc>
        <w:tc>
          <w:tcPr>
            <w:tcW w:w="2304"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PK, Auto Increment</w:t>
            </w:r>
          </w:p>
        </w:tc>
        <w:tc>
          <w:tcPr>
            <w:tcW w:w="403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Internal order ticket primary key</w:t>
            </w:r>
          </w:p>
        </w:tc>
      </w:tr>
      <w:tr>
        <w:trPr>
          <w:cantSplit/>
        </w:trPr>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order_number</w:t>
            </w:r>
          </w:p>
        </w:tc>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CharField(50)</w:t>
            </w:r>
          </w:p>
        </w:tc>
        <w:tc>
          <w:tcPr>
            <w:tcW w:w="2304"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UNIQUE, db_index=True</w:t>
            </w:r>
          </w:p>
        </w:tc>
        <w:tc>
          <w:tcPr>
            <w:tcW w:w="4032"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Human-readable order tracking ID (e.g., ORD-20261024-001)</w:t>
            </w:r>
          </w:p>
        </w:tc>
      </w:tr>
      <w:tr>
        <w:trPr>
          <w:cantSplit/>
        </w:trPr>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session_id</w:t>
            </w:r>
          </w:p>
        </w:tc>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BigIntegerField</w:t>
            </w:r>
          </w:p>
        </w:tc>
        <w:tc>
          <w:tcPr>
            <w:tcW w:w="2304"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FK -&gt; DiningSession, ON_DELETE=CASCADE</w:t>
            </w:r>
          </w:p>
        </w:tc>
        <w:tc>
          <w:tcPr>
            <w:tcW w:w="403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Parent dining session aggregating multiple sequential orders</w:t>
            </w:r>
          </w:p>
        </w:tc>
      </w:tr>
      <w:tr>
        <w:trPr>
          <w:cantSplit/>
        </w:trPr>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table_id</w:t>
            </w:r>
          </w:p>
        </w:tc>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BigIntegerField</w:t>
            </w:r>
          </w:p>
        </w:tc>
        <w:tc>
          <w:tcPr>
            <w:tcW w:w="2304"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FK -&gt; RestaurantTable</w:t>
            </w:r>
          </w:p>
        </w:tc>
        <w:tc>
          <w:tcPr>
            <w:tcW w:w="4032"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Physical table where order was placed</w:t>
            </w:r>
          </w:p>
        </w:tc>
      </w:tr>
      <w:tr>
        <w:trPr>
          <w:cantSplit/>
        </w:trPr>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customer_id</w:t>
            </w:r>
          </w:p>
        </w:tc>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BigIntegerField</w:t>
            </w:r>
          </w:p>
        </w:tc>
        <w:tc>
          <w:tcPr>
            <w:tcW w:w="2304"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FK -&gt; CustomerProfile, NULL</w:t>
            </w:r>
          </w:p>
        </w:tc>
        <w:tc>
          <w:tcPr>
            <w:tcW w:w="403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Customer profile placing the order ticket</w:t>
            </w:r>
          </w:p>
        </w:tc>
      </w:tr>
      <w:tr>
        <w:trPr>
          <w:cantSplit/>
        </w:trPr>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order_date</w:t>
            </w:r>
          </w:p>
        </w:tc>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DateTimeField</w:t>
            </w:r>
          </w:p>
        </w:tc>
        <w:tc>
          <w:tcPr>
            <w:tcW w:w="2304"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auto_now_add=True, db_index=True</w:t>
            </w:r>
          </w:p>
        </w:tc>
        <w:tc>
          <w:tcPr>
            <w:tcW w:w="4032"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Exact timestamp when order was fired to kitchen</w:t>
            </w:r>
          </w:p>
        </w:tc>
      </w:tr>
      <w:tr>
        <w:trPr>
          <w:cantSplit/>
        </w:trPr>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status</w:t>
            </w:r>
          </w:p>
        </w:tc>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CharField(20)</w:t>
            </w:r>
          </w:p>
        </w:tc>
        <w:tc>
          <w:tcPr>
            <w:tcW w:w="2304"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DEFAULT='pending', db_index=True</w:t>
            </w:r>
          </w:p>
        </w:tc>
        <w:tc>
          <w:tcPr>
            <w:tcW w:w="403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Kitchen status: 'pending', 'preparing', 'ready', 'served'</w:t>
            </w:r>
          </w:p>
        </w:tc>
      </w:tr>
      <w:tr>
        <w:trPr>
          <w:cantSplit/>
        </w:trPr>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payment_method</w:t>
            </w:r>
          </w:p>
        </w:tc>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CharField(20)</w:t>
            </w:r>
          </w:p>
        </w:tc>
        <w:tc>
          <w:tcPr>
            <w:tcW w:w="2304"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DEFAULT='cash'</w:t>
            </w:r>
          </w:p>
        </w:tc>
        <w:tc>
          <w:tcPr>
            <w:tcW w:w="4032"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Chosen payment mode: 'cash', 'upi', 'card'</w:t>
            </w:r>
          </w:p>
        </w:tc>
      </w:tr>
      <w:tr>
        <w:trPr>
          <w:cantSplit/>
        </w:trPr>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payment_status</w:t>
            </w:r>
          </w:p>
        </w:tc>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CharField(20)</w:t>
            </w:r>
          </w:p>
        </w:tc>
        <w:tc>
          <w:tcPr>
            <w:tcW w:w="2304"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DEFAULT='unpaid', db_index=True</w:t>
            </w:r>
          </w:p>
        </w:tc>
        <w:tc>
          <w:tcPr>
            <w:tcW w:w="403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Payment settlement status: 'unpaid', 'paid', 'refunded'</w:t>
            </w:r>
          </w:p>
        </w:tc>
      </w:tr>
      <w:tr>
        <w:trPr>
          <w:cantSplit/>
        </w:trPr>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notes</w:t>
            </w:r>
          </w:p>
        </w:tc>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TextField</w:t>
            </w:r>
          </w:p>
        </w:tc>
        <w:tc>
          <w:tcPr>
            <w:tcW w:w="2304"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BLANK=True</w:t>
            </w:r>
          </w:p>
        </w:tc>
        <w:tc>
          <w:tcPr>
            <w:tcW w:w="4032"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Custom preparation instructions (e.g., less spicy, no onion)</w:t>
            </w:r>
          </w:p>
        </w:tc>
      </w:tr>
    </w:tbl>
    <w:p>
      <w:pPr>
        <w:spacing w:after="120"/>
      </w:pPr>
    </w:p>
    <w:p>
      <w:pPr>
        <w:spacing w:before="160" w:after="40" w:line="276" w:lineRule="auto"/>
        <w:jc w:val="left"/>
      </w:pPr>
      <w:r>
        <w:rPr>
          <w:rFonts w:ascii="Times New Roman" w:hAnsi="Times New Roman"/>
          <w:b/>
          <w:i w:val="0"/>
          <w:color w:val="000000"/>
          <w:sz w:val="28"/>
        </w:rPr>
        <w:t xml:space="preserve">Table 4.7: OrderItem Entity (`orders_orderitem`)</w:t>
      </w:r>
    </w:p>
    <w:tbl>
      <w:tblPr>
        <w:tblW w:w="0" w:type="auto"/>
        <w:jc w:val="center"/>
        <w:tblBorders>
          <w:top w:val="single" w:sz="6" w:space="0" w:color="475569"/>
          <w:left w:val="single" w:sz="6" w:space="0" w:color="475569"/>
          <w:bottom w:val="single" w:sz="6" w:space="0" w:color="475569"/>
          <w:right w:val="single" w:sz="6" w:space="0" w:color="475569"/>
          <w:insideH w:val="single" w:sz="4" w:space="0" w:color="CBD5E1"/>
          <w:insideV w:val="single" w:sz="4" w:space="0" w:color="CBD5E1"/>
        </w:tblBorders>
        <w:tblLook w:val="04A0" w:firstRow="1" w:lastRow="0" w:firstColumn="1" w:lastColumn="0" w:noHBand="0" w:noVBand="1"/>
      </w:tblPr>
      <w:tblGrid>
        <w:gridCol w:w="2617"/>
        <w:gridCol w:w="2617"/>
        <w:gridCol w:w="2617"/>
        <w:gridCol w:w="2617"/>
      </w:tblGrid>
      <w:tr>
        <w:trPr>
          <w:cantSplit/>
          <w:tblHeader/>
        </w:trPr>
        <w:tc>
          <w:tcPr>
            <w:tcW w:w="2016"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Field Name</w:t>
            </w:r>
          </w:p>
        </w:tc>
        <w:tc>
          <w:tcPr>
            <w:tcW w:w="2016"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Data Type</w:t>
            </w:r>
          </w:p>
        </w:tc>
        <w:tc>
          <w:tcPr>
            <w:tcW w:w="2304"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Constraints</w:t>
            </w:r>
          </w:p>
        </w:tc>
        <w:tc>
          <w:tcPr>
            <w:tcW w:w="4032"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Description / Purpose</w:t>
            </w:r>
          </w:p>
        </w:tc>
      </w:tr>
      <w:tr>
        <w:trPr>
          <w:cantSplit/>
        </w:trPr>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id</w:t>
            </w:r>
          </w:p>
        </w:tc>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BigAutoField</w:t>
            </w:r>
          </w:p>
        </w:tc>
        <w:tc>
          <w:tcPr>
            <w:tcW w:w="2304"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PK, Auto Increment</w:t>
            </w:r>
          </w:p>
        </w:tc>
        <w:tc>
          <w:tcPr>
            <w:tcW w:w="403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Unique line item primary key</w:t>
            </w:r>
          </w:p>
        </w:tc>
      </w:tr>
      <w:tr>
        <w:trPr>
          <w:cantSplit/>
        </w:trPr>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order_id</w:t>
            </w:r>
          </w:p>
        </w:tc>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BigIntegerField</w:t>
            </w:r>
          </w:p>
        </w:tc>
        <w:tc>
          <w:tcPr>
            <w:tcW w:w="2304"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FK -&gt; Order, ON_DELETE=CASCADE</w:t>
            </w:r>
          </w:p>
        </w:tc>
        <w:tc>
          <w:tcPr>
            <w:tcW w:w="4032"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Parent order ticket</w:t>
            </w:r>
          </w:p>
        </w:tc>
      </w:tr>
      <w:tr>
        <w:trPr>
          <w:cantSplit/>
        </w:trPr>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menu_item_id</w:t>
            </w:r>
          </w:p>
        </w:tc>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BigIntegerField</w:t>
            </w:r>
          </w:p>
        </w:tc>
        <w:tc>
          <w:tcPr>
            <w:tcW w:w="2304"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FK -&gt; MenuItem, ON_DELETE=PROTECT</w:t>
            </w:r>
          </w:p>
        </w:tc>
        <w:tc>
          <w:tcPr>
            <w:tcW w:w="403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Referenced culinary dish</w:t>
            </w:r>
          </w:p>
        </w:tc>
      </w:tr>
      <w:tr>
        <w:trPr>
          <w:cantSplit/>
        </w:trPr>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quantity</w:t>
            </w:r>
          </w:p>
        </w:tc>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PositiveIntegerField</w:t>
            </w:r>
          </w:p>
        </w:tc>
        <w:tc>
          <w:tcPr>
            <w:tcW w:w="2304"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DEFAULT=1, CHECK (qty &gt;= 1)</w:t>
            </w:r>
          </w:p>
        </w:tc>
        <w:tc>
          <w:tcPr>
            <w:tcW w:w="4032"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Quantity of dish ordered</w:t>
            </w:r>
          </w:p>
        </w:tc>
      </w:tr>
      <w:tr>
        <w:trPr>
          <w:cantSplit/>
        </w:trPr>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unit_price</w:t>
            </w:r>
          </w:p>
        </w:tc>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DecimalField(8,2)</w:t>
            </w:r>
          </w:p>
        </w:tc>
        <w:tc>
          <w:tcPr>
            <w:tcW w:w="2304"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NOT NULL</w:t>
            </w:r>
          </w:p>
        </w:tc>
        <w:tc>
          <w:tcPr>
            <w:tcW w:w="403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Frozen item price at time of order placement</w:t>
            </w:r>
          </w:p>
        </w:tc>
      </w:tr>
      <w:tr>
        <w:trPr>
          <w:cantSplit/>
        </w:trPr>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subtotal</w:t>
            </w:r>
          </w:p>
        </w:tc>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DecimalField(8,2)</w:t>
            </w:r>
          </w:p>
        </w:tc>
        <w:tc>
          <w:tcPr>
            <w:tcW w:w="2304"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NOT NULL</w:t>
            </w:r>
          </w:p>
        </w:tc>
        <w:tc>
          <w:tcPr>
            <w:tcW w:w="4032"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Line item total amount (quantity * unit_price)</w:t>
            </w:r>
          </w:p>
        </w:tc>
      </w:tr>
    </w:tbl>
    <w:p>
      <w:pPr>
        <w:spacing w:after="120"/>
      </w:pPr>
    </w:p>
    <w:p>
      <w:pPr>
        <w:spacing w:before="160" w:after="40" w:line="276" w:lineRule="auto"/>
        <w:jc w:val="left"/>
      </w:pPr>
      <w:r>
        <w:rPr>
          <w:rFonts w:ascii="Times New Roman" w:hAnsi="Times New Roman"/>
          <w:b/>
          <w:i w:val="0"/>
          <w:color w:val="000000"/>
          <w:sz w:val="28"/>
        </w:rPr>
        <w:t xml:space="preserve">Table 4.8: WaiterAlert Entity (`orders_waiteralert`)</w:t>
      </w:r>
    </w:p>
    <w:tbl>
      <w:tblPr>
        <w:tblW w:w="0" w:type="auto"/>
        <w:jc w:val="center"/>
        <w:tblBorders>
          <w:top w:val="single" w:sz="6" w:space="0" w:color="475569"/>
          <w:left w:val="single" w:sz="6" w:space="0" w:color="475569"/>
          <w:bottom w:val="single" w:sz="6" w:space="0" w:color="475569"/>
          <w:right w:val="single" w:sz="6" w:space="0" w:color="475569"/>
          <w:insideH w:val="single" w:sz="4" w:space="0" w:color="CBD5E1"/>
          <w:insideV w:val="single" w:sz="4" w:space="0" w:color="CBD5E1"/>
        </w:tblBorders>
        <w:tblLook w:val="04A0" w:firstRow="1" w:lastRow="0" w:firstColumn="1" w:lastColumn="0" w:noHBand="0" w:noVBand="1"/>
      </w:tblPr>
      <w:tblGrid>
        <w:gridCol w:w="2617"/>
        <w:gridCol w:w="2617"/>
        <w:gridCol w:w="2617"/>
        <w:gridCol w:w="2617"/>
      </w:tblGrid>
      <w:tr>
        <w:trPr>
          <w:cantSplit/>
          <w:tblHeader/>
        </w:trPr>
        <w:tc>
          <w:tcPr>
            <w:tcW w:w="2016"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Field Name</w:t>
            </w:r>
          </w:p>
        </w:tc>
        <w:tc>
          <w:tcPr>
            <w:tcW w:w="2016"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Data Type</w:t>
            </w:r>
          </w:p>
        </w:tc>
        <w:tc>
          <w:tcPr>
            <w:tcW w:w="2304"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Constraints</w:t>
            </w:r>
          </w:p>
        </w:tc>
        <w:tc>
          <w:tcPr>
            <w:tcW w:w="4032"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Description / Purpose</w:t>
            </w:r>
          </w:p>
        </w:tc>
      </w:tr>
      <w:tr>
        <w:trPr>
          <w:cantSplit/>
        </w:trPr>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id</w:t>
            </w:r>
          </w:p>
        </w:tc>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BigAutoField</w:t>
            </w:r>
          </w:p>
        </w:tc>
        <w:tc>
          <w:tcPr>
            <w:tcW w:w="2304"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PK, Auto Increment</w:t>
            </w:r>
          </w:p>
        </w:tc>
        <w:tc>
          <w:tcPr>
            <w:tcW w:w="403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Unique alert primary key</w:t>
            </w:r>
          </w:p>
        </w:tc>
      </w:tr>
      <w:tr>
        <w:trPr>
          <w:cantSplit/>
        </w:trPr>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table_id</w:t>
            </w:r>
          </w:p>
        </w:tc>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BigIntegerField</w:t>
            </w:r>
          </w:p>
        </w:tc>
        <w:tc>
          <w:tcPr>
            <w:tcW w:w="2304"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FK -&gt; RestaurantTable</w:t>
            </w:r>
          </w:p>
        </w:tc>
        <w:tc>
          <w:tcPr>
            <w:tcW w:w="4032"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Table summoning waitstaff assistance</w:t>
            </w:r>
          </w:p>
        </w:tc>
      </w:tr>
      <w:tr>
        <w:trPr>
          <w:cantSplit/>
        </w:trPr>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alert_type</w:t>
            </w:r>
          </w:p>
        </w:tc>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CharField(50)</w:t>
            </w:r>
          </w:p>
        </w:tc>
        <w:tc>
          <w:tcPr>
            <w:tcW w:w="2304"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DEFAULT='assistance'</w:t>
            </w:r>
          </w:p>
        </w:tc>
        <w:tc>
          <w:tcPr>
            <w:tcW w:w="403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Category of call: 'water', 'cutlery', 'bill', 'assistance'</w:t>
            </w:r>
          </w:p>
        </w:tc>
      </w:tr>
      <w:tr>
        <w:trPr>
          <w:cantSplit/>
        </w:trPr>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message</w:t>
            </w:r>
          </w:p>
        </w:tc>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CharField(255)</w:t>
            </w:r>
          </w:p>
        </w:tc>
        <w:tc>
          <w:tcPr>
            <w:tcW w:w="2304"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BLANK=True</w:t>
            </w:r>
          </w:p>
        </w:tc>
        <w:tc>
          <w:tcPr>
            <w:tcW w:w="4032"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Custom note or descriptive prompt from diner</w:t>
            </w:r>
          </w:p>
        </w:tc>
      </w:tr>
      <w:tr>
        <w:trPr>
          <w:cantSplit/>
        </w:trPr>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created_at</w:t>
            </w:r>
          </w:p>
        </w:tc>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DateTimeField</w:t>
            </w:r>
          </w:p>
        </w:tc>
        <w:tc>
          <w:tcPr>
            <w:tcW w:w="2304"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auto_now_add=True</w:t>
            </w:r>
          </w:p>
        </w:tc>
        <w:tc>
          <w:tcPr>
            <w:tcW w:w="403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Timestamp when call was triggered by diner</w:t>
            </w:r>
          </w:p>
        </w:tc>
      </w:tr>
      <w:tr>
        <w:trPr>
          <w:cantSplit/>
        </w:trPr>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is_resolved</w:t>
            </w:r>
          </w:p>
        </w:tc>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BooleanField</w:t>
            </w:r>
          </w:p>
        </w:tc>
        <w:tc>
          <w:tcPr>
            <w:tcW w:w="2304"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DEFAULT=False, db_index=True</w:t>
            </w:r>
          </w:p>
        </w:tc>
        <w:tc>
          <w:tcPr>
            <w:tcW w:w="4032"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Resolution flag: False triggers audio chime, True silences</w:t>
            </w:r>
          </w:p>
        </w:tc>
      </w:tr>
      <w:tr>
        <w:trPr>
          <w:cantSplit/>
        </w:trPr>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resolved_by_id</w:t>
            </w:r>
          </w:p>
        </w:tc>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BigIntegerField</w:t>
            </w:r>
          </w:p>
        </w:tc>
        <w:tc>
          <w:tcPr>
            <w:tcW w:w="2304"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FK -&gt; User, NULLABLE</w:t>
            </w:r>
          </w:p>
        </w:tc>
        <w:tc>
          <w:tcPr>
            <w:tcW w:w="403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Waitstaff member who acknowledged and resolved call</w:t>
            </w:r>
          </w:p>
        </w:tc>
      </w:tr>
    </w:tbl>
    <w:p>
      <w:pPr>
        <w:spacing w:after="120"/>
      </w:pPr>
    </w:p>
    <w:p>
      <w:pPr>
        <w:spacing w:before="160" w:after="40" w:line="276" w:lineRule="auto"/>
        <w:jc w:val="left"/>
      </w:pPr>
      <w:r>
        <w:rPr>
          <w:rFonts w:ascii="Times New Roman" w:hAnsi="Times New Roman"/>
          <w:b/>
          <w:i w:val="0"/>
          <w:color w:val="000000"/>
          <w:sz w:val="28"/>
        </w:rPr>
        <w:t xml:space="preserve">Table 4.9: Review Entity (`menu_review`)</w:t>
      </w:r>
    </w:p>
    <w:tbl>
      <w:tblPr>
        <w:tblW w:w="0" w:type="auto"/>
        <w:jc w:val="center"/>
        <w:tblBorders>
          <w:top w:val="single" w:sz="6" w:space="0" w:color="475569"/>
          <w:left w:val="single" w:sz="6" w:space="0" w:color="475569"/>
          <w:bottom w:val="single" w:sz="6" w:space="0" w:color="475569"/>
          <w:right w:val="single" w:sz="6" w:space="0" w:color="475569"/>
          <w:insideH w:val="single" w:sz="4" w:space="0" w:color="CBD5E1"/>
          <w:insideV w:val="single" w:sz="4" w:space="0" w:color="CBD5E1"/>
        </w:tblBorders>
        <w:tblLook w:val="04A0" w:firstRow="1" w:lastRow="0" w:firstColumn="1" w:lastColumn="0" w:noHBand="0" w:noVBand="1"/>
      </w:tblPr>
      <w:tblGrid>
        <w:gridCol w:w="2617"/>
        <w:gridCol w:w="2617"/>
        <w:gridCol w:w="2617"/>
        <w:gridCol w:w="2617"/>
      </w:tblGrid>
      <w:tr>
        <w:trPr>
          <w:cantSplit/>
          <w:tblHeader/>
        </w:trPr>
        <w:tc>
          <w:tcPr>
            <w:tcW w:w="2016"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Field Name</w:t>
            </w:r>
          </w:p>
        </w:tc>
        <w:tc>
          <w:tcPr>
            <w:tcW w:w="2016"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Data Type</w:t>
            </w:r>
          </w:p>
        </w:tc>
        <w:tc>
          <w:tcPr>
            <w:tcW w:w="2304"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Constraints</w:t>
            </w:r>
          </w:p>
        </w:tc>
        <w:tc>
          <w:tcPr>
            <w:tcW w:w="4032" w:type="dxa"/>
            <w:shd w:val="clear" w:color="auto" w:fill="E2E8F0"/>
            <w:tcMar>
              <w:top w:w="100" w:type="dxa"/>
              <w:left w:w="120" w:type="dxa"/>
              <w:bottom w:w="100" w:type="dxa"/>
              <w:right w:w="120" w:type="dxa"/>
            </w:tcMar>
            <w:vAlign w:val="center"/>
          </w:tcPr>
          <w:p>
            <w:pPr>
              <w:spacing w:before="0" w:after="0" w:line="276" w:lineRule="auto"/>
              <w:jc w:val="center"/>
            </w:pPr>
            <w:r>
              <w:rPr>
                <w:rFonts w:ascii="Times New Roman" w:hAnsi="Times New Roman"/>
                <w:b/>
                <w:sz w:val="26"/>
              </w:rPr>
              <w:t xml:space="preserve">Description / Purpose</w:t>
            </w:r>
          </w:p>
        </w:tc>
      </w:tr>
      <w:tr>
        <w:trPr>
          <w:cantSplit/>
        </w:trPr>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id</w:t>
            </w:r>
          </w:p>
        </w:tc>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BigAutoField</w:t>
            </w:r>
          </w:p>
        </w:tc>
        <w:tc>
          <w:tcPr>
            <w:tcW w:w="2304"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PK, Auto Increment</w:t>
            </w:r>
          </w:p>
        </w:tc>
        <w:tc>
          <w:tcPr>
            <w:tcW w:w="403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Unique review primary key</w:t>
            </w:r>
          </w:p>
        </w:tc>
      </w:tr>
      <w:tr>
        <w:trPr>
          <w:cantSplit/>
        </w:trPr>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menu_item_id</w:t>
            </w:r>
          </w:p>
        </w:tc>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BigIntegerField</w:t>
            </w:r>
          </w:p>
        </w:tc>
        <w:tc>
          <w:tcPr>
            <w:tcW w:w="2304"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FK -&gt; MenuItem, ON_DELETE=CASCADE</w:t>
            </w:r>
          </w:p>
        </w:tc>
        <w:tc>
          <w:tcPr>
            <w:tcW w:w="4032"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Target dish being evaluated</w:t>
            </w:r>
          </w:p>
        </w:tc>
      </w:tr>
      <w:tr>
        <w:trPr>
          <w:cantSplit/>
        </w:trPr>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customer_id</w:t>
            </w:r>
          </w:p>
        </w:tc>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BigIntegerField</w:t>
            </w:r>
          </w:p>
        </w:tc>
        <w:tc>
          <w:tcPr>
            <w:tcW w:w="2304"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FK -&gt; CustomerProfile, ON_DELETE=CASCADE</w:t>
            </w:r>
          </w:p>
        </w:tc>
        <w:tc>
          <w:tcPr>
            <w:tcW w:w="403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Diner authoring the review</w:t>
            </w:r>
          </w:p>
        </w:tc>
      </w:tr>
      <w:tr>
        <w:trPr>
          <w:cantSplit/>
        </w:trPr>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rating</w:t>
            </w:r>
          </w:p>
        </w:tc>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IntegerField</w:t>
            </w:r>
          </w:p>
        </w:tc>
        <w:tc>
          <w:tcPr>
            <w:tcW w:w="2304"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CHECK (rating BETWEEN 1 AND 5)</w:t>
            </w:r>
          </w:p>
        </w:tc>
        <w:tc>
          <w:tcPr>
            <w:tcW w:w="4032"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Numerical star rating on 1-to-5 scale</w:t>
            </w:r>
          </w:p>
        </w:tc>
      </w:tr>
      <w:tr>
        <w:trPr>
          <w:cantSplit/>
        </w:trPr>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comment</w:t>
            </w:r>
          </w:p>
        </w:tc>
        <w:tc>
          <w:tcPr>
            <w:tcW w:w="2016"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TextField</w:t>
            </w:r>
          </w:p>
        </w:tc>
        <w:tc>
          <w:tcPr>
            <w:tcW w:w="2304"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BLANK=True</w:t>
            </w:r>
          </w:p>
        </w:tc>
        <w:tc>
          <w:tcPr>
            <w:tcW w:w="4032" w:type="dxa"/>
            <w:shd w:val="clear" w:color="auto" w:fill="FFFFFF"/>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Qualitative textual feedback and dining impressions</w:t>
            </w:r>
          </w:p>
        </w:tc>
      </w:tr>
      <w:tr>
        <w:trPr>
          <w:cantSplit/>
        </w:trPr>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review_date</w:t>
            </w:r>
          </w:p>
        </w:tc>
        <w:tc>
          <w:tcPr>
            <w:tcW w:w="2016"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DateTimeField</w:t>
            </w:r>
          </w:p>
        </w:tc>
        <w:tc>
          <w:tcPr>
            <w:tcW w:w="2304"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auto_now_add=True</w:t>
            </w:r>
          </w:p>
        </w:tc>
        <w:tc>
          <w:tcPr>
            <w:tcW w:w="4032" w:type="dxa"/>
            <w:shd w:val="clear" w:color="auto" w:fill="F8FAFC"/>
            <w:tcMar>
              <w:top w:w="70" w:type="dxa"/>
              <w:left w:w="120" w:type="dxa"/>
              <w:bottom w:w="70" w:type="dxa"/>
              <w:right w:w="120" w:type="dxa"/>
            </w:tcMar>
            <w:vAlign w:val="center"/>
          </w:tcPr>
          <w:p>
            <w:pPr>
              <w:spacing w:before="0" w:after="0" w:line="276" w:lineRule="auto"/>
              <w:jc w:val="left"/>
            </w:pPr>
            <w:r>
              <w:rPr>
                <w:rFonts w:ascii="Times New Roman" w:hAnsi="Times New Roman"/>
                <w:sz w:val="20"/>
              </w:rPr>
              <w:t xml:space="preserve">Timestamp when review was submitted</w:t>
            </w:r>
          </w:p>
        </w:tc>
      </w:tr>
    </w:tbl>
    <w:p>
      <w:pPr>
        <w:spacing w:after="120"/>
      </w:pPr>
    </w:p>
    <w:p>
      <w:pPr>
        <w:spacing w:before="200" w:after="80" w:line="276" w:lineRule="auto"/>
        <w:jc w:val="left"/>
      </w:pPr>
      <w:r>
        <w:rPr>
          <w:rFonts w:ascii="Times New Roman" w:hAnsi="Times New Roman"/>
          <w:b/>
          <w:i w:val="0"/>
          <w:color w:val="000000"/>
          <w:sz w:val="32"/>
        </w:rPr>
        <w:t xml:space="preserve">4.2 E-R Diagram</w:t>
      </w:r>
    </w:p>
    <w:p>
      <w:pPr>
        <w:spacing w:before="0" w:after="120" w:line="360" w:lineRule="auto"/>
        <w:jc w:val="both"/>
      </w:pPr>
      <w:r>
        <w:rPr>
          <w:rFonts w:ascii="Times New Roman" w:hAnsi="Times New Roman"/>
          <w:b w:val="0"/>
          <w:i w:val="0"/>
          <w:color w:val="000000"/>
          <w:sz w:val="26"/>
        </w:rPr>
        <w:t xml:space="preserve">The Entity-Relationship (E-R) diagram maps the conceptual relational data model, capturing entities, attributes, primary keys, foreign keys, and relational cardinalities across the application. The system reflects several fundamental business rules:</w:t>
      </w:r>
    </w:p>
    <w:p>
      <w:pPr>
        <w:spacing w:before="0" w:after="120" w:line="360" w:lineRule="auto"/>
        <w:jc w:val="both"/>
      </w:pPr>
      <w:r>
        <w:rPr>
          <w:rFonts w:ascii="Times New Roman" w:hAnsi="Times New Roman"/>
          <w:b w:val="0"/>
          <w:i w:val="0"/>
          <w:color w:val="000000"/>
          <w:sz w:val="26"/>
        </w:rPr>
        <w:t xml:space="preserve">1. One Restaurant owns multiple RestaurantTables (1:N) and manages multiple food Categories (1:N).</w:t>
        <w:br/>
        <w:t xml:space="preserve">2. One Category contains zero or many MenuItems (1:N), while each MenuItem belongs to exactly one Category.</w:t>
        <w:br/>
        <w:t xml:space="preserve">3. A Customer initiates an active DiningSession bound to a single RestaurantTable (1:1 during active occupancy).</w:t>
        <w:br/>
        <w:t xml:space="preserve">4. One DiningSession aggregates multiple sequential Orders (1:N), allowing diners to order starters, mains, and desserts incrementally.</w:t>
        <w:br/>
        <w:t xml:space="preserve">5. One Order contains multiple OrderItems (1:N), linking specific MenuItems to their ordered quantities and unit prices (M:N junction).</w:t>
        <w:br/>
        <w:t xml:space="preserve">6. A MenuItem accumulates multiple customer Reviews (1:N), which are aggregated via database annotations to compute live average ratings.</w:t>
      </w:r>
    </w:p>
    <w:p>
      <w:pPr>
        <w:spacing w:before="160" w:after="80"/>
        <w:jc w:val="center"/>
      </w:pPr>
      <w:r>
        <w:drawing>
          <wp:inline distT="0" distB="0" distL="0" distR="0">
            <wp:extent cx="6583680" cy="4389120"/>
            <wp:effectExtent l="0" t="0" r="0" b="0"/>
            <wp:docPr id="4" name="Picture 4" descr=""/>
            <wp:cNvGraphicFramePr/>
            <a:graphic>
              <a:graphicData uri="http://schemas.openxmlformats.org/drawingml/2006/picture">
                <pic:pic>
                  <pic:nvPicPr>
                    <pic:cNvPr id="0" name="image3.png" descr=""/>
                    <pic:cNvPicPr>
                      <a:picLocks noChangeAspect="1" noChangeArrowheads="1"/>
                    </pic:cNvPicPr>
                  </pic:nvPicPr>
                  <pic:blipFill>
                    <a:blip r:embed="rId3"/>
                    <a:stretch>
                      <a:fillRect/>
                    </a:stretch>
                  </pic:blipFill>
                  <pic:spPr bwMode="auto">
                    <a:xfrm>
                      <a:off x="0" y="0"/>
                      <a:ext cx="6583680" cy="4389120"/>
                    </a:xfrm>
                    <a:prstGeom prst="rect">
                      <a:avLst/>
                    </a:prstGeom>
                  </pic:spPr>
                </pic:pic>
              </a:graphicData>
            </a:graphic>
          </wp:inline>
        </w:drawing>
      </w:r>
    </w:p>
    <w:p>
      <w:pPr>
        <w:spacing w:before="80" w:after="240" w:line="276" w:lineRule="auto"/>
        <w:jc w:val="center"/>
      </w:pPr>
      <w:r>
        <w:rPr>
          <w:rFonts w:ascii="Times New Roman" w:hAnsi="Times New Roman"/>
          <w:b/>
          <w:i/>
          <w:color w:val="1E293B"/>
          <w:sz w:val="22"/>
        </w:rPr>
        <w:t xml:space="preserve">Figure 4.1: Entity-Relationship (E-R) Diagram - Relational Database Architecture</w:t>
      </w:r>
    </w:p>
    <w:p>
      <w:pPr>
        <w:spacing w:before="200" w:after="80" w:line="276" w:lineRule="auto"/>
        <w:jc w:val="left"/>
      </w:pPr>
      <w:r>
        <w:rPr>
          <w:rFonts w:ascii="Times New Roman" w:hAnsi="Times New Roman"/>
          <w:b/>
          <w:i w:val="0"/>
          <w:color w:val="000000"/>
          <w:sz w:val="32"/>
        </w:rPr>
        <w:t xml:space="preserve">4.3 Data Flow Diagram (First Level)</w:t>
      </w:r>
    </w:p>
    <w:p>
      <w:pPr>
        <w:spacing w:before="0" w:after="120" w:line="360" w:lineRule="auto"/>
        <w:jc w:val="both"/>
      </w:pPr>
      <w:r>
        <w:rPr>
          <w:rFonts w:ascii="Times New Roman" w:hAnsi="Times New Roman"/>
          <w:b w:val="0"/>
          <w:i w:val="0"/>
          <w:color w:val="000000"/>
          <w:sz w:val="26"/>
        </w:rPr>
        <w:t xml:space="preserve">The Data Flow Diagram (DFD) models the flow of information through the system, capturing how external entities (Customers, Waitstaff, Kitchen Chefs, and Restaurant Managers) interact with logical system processes and database stores.</w:t>
      </w:r>
    </w:p>
    <w:p>
      <w:pPr>
        <w:spacing w:before="0" w:after="120" w:line="360" w:lineRule="auto"/>
        <w:jc w:val="both"/>
      </w:pPr>
      <w:r>
        <w:rPr>
          <w:rFonts w:ascii="Times New Roman" w:hAnsi="Times New Roman"/>
          <w:b w:val="0"/>
          <w:i w:val="0"/>
          <w:color w:val="000000"/>
          <w:sz w:val="26"/>
        </w:rPr>
        <w:t xml:space="preserve">• Level 0 (Context Level DFD): Represents the entire Online Food Menu System as a centralized software bubble. The Customer inputs table scans, food selections, and payments, receiving digital menus, order confirmations, and receipts. The Kitchen Chef receives order tickets and updates dish preparation states. The Waiter receives floor assistance alerts and fulfills customer requests. The Manager inputs menu catalog configurations and receives real-time revenue analytics.</w:t>
        <w:br/>
        <w:br/>
        <w:t xml:space="preserve">• Level 1 DFD (First Level Processes):</w:t>
        <w:br/>
        <w:t xml:space="preserve">  - Process 1.0 (Table Authentication &amp; Session Binding): Validates table QR scan, establishes active DiningSession, and applies table concurrency lock in Data Store D2.</w:t>
        <w:br/>
        <w:t xml:space="preserve">  - Process 2.0 (Menu Browsing &amp; Search Filtering): Reads active catalog from Data Store D1, executes dietary filtering, and manages client cart state.</w:t>
        <w:br/>
        <w:t xml:space="preserve">  - Process 3.0 (Order Dispatch &amp; Kitchen Routing): Persists order tickets to Data Store D2 and streams active tickets to Kitchen Display System.</w:t>
        <w:br/>
        <w:t xml:space="preserve">  - Process 4.0 (Dining Session Billing &amp; Tax Calculation): Aggregates all orders under active session, computes statutory GST (CGST + SGST), generates invoice, and records settlement in Data Store D4.</w:t>
        <w:br/>
        <w:t xml:space="preserve">  - Process 5.0 (Rating &amp; Feedback Aggregation): Captures diner star ratings into Data Store D5 and updates live average rating chips.</w:t>
      </w:r>
    </w:p>
    <w:p>
      <w:pPr>
        <w:spacing w:before="160" w:after="80"/>
        <w:jc w:val="center"/>
      </w:pPr>
      <w:r>
        <w:drawing>
          <wp:inline distT="0" distB="0" distL="0" distR="0">
            <wp:extent cx="6583680" cy="4389120"/>
            <wp:effectExtent l="0" t="0" r="0" b="0"/>
            <wp:docPr id="5" name="Picture 5" descr=""/>
            <wp:cNvGraphicFramePr/>
            <a:graphic>
              <a:graphicData uri="http://schemas.openxmlformats.org/drawingml/2006/picture">
                <pic:pic>
                  <pic:nvPicPr>
                    <pic:cNvPr id="0" name="image4.png" descr=""/>
                    <pic:cNvPicPr>
                      <a:picLocks noChangeAspect="1" noChangeArrowheads="1"/>
                    </pic:cNvPicPr>
                  </pic:nvPicPr>
                  <pic:blipFill>
                    <a:blip r:embed="rId4"/>
                    <a:stretch>
                      <a:fillRect/>
                    </a:stretch>
                  </pic:blipFill>
                  <pic:spPr bwMode="auto">
                    <a:xfrm>
                      <a:off x="0" y="0"/>
                      <a:ext cx="6583680" cy="4389120"/>
                    </a:xfrm>
                    <a:prstGeom prst="rect">
                      <a:avLst/>
                    </a:prstGeom>
                  </pic:spPr>
                </pic:pic>
              </a:graphicData>
            </a:graphic>
          </wp:inline>
        </w:drawing>
      </w:r>
    </w:p>
    <w:p>
      <w:pPr>
        <w:spacing w:before="80" w:after="240" w:line="276" w:lineRule="auto"/>
        <w:jc w:val="center"/>
      </w:pPr>
      <w:r>
        <w:rPr>
          <w:rFonts w:ascii="Times New Roman" w:hAnsi="Times New Roman"/>
          <w:b/>
          <w:i/>
          <w:color w:val="1E293B"/>
          <w:sz w:val="22"/>
        </w:rPr>
        <w:t xml:space="preserve">Figure 4.2: Data Flow Diagram (Level 1 DFD) - System Process &amp; Data Store Interaction</w:t>
      </w:r>
    </w:p>
    <w:p>
      <w:r>
        <w:br w:type="page"/>
      </w:r>
    </w:p>
    <w:p>
      <w:pPr>
        <w:spacing w:before="280" w:after="120" w:line="276" w:lineRule="auto"/>
        <w:jc w:val="left"/>
      </w:pPr>
      <w:r>
        <w:rPr>
          <w:rFonts w:ascii="Times New Roman" w:hAnsi="Times New Roman"/>
          <w:b/>
          <w:i w:val="0"/>
          <w:color w:val="000000"/>
          <w:sz w:val="36"/>
        </w:rPr>
        <w:t xml:space="preserve">5. Designing</w:t>
      </w:r>
    </w:p>
    <w:p>
      <w:pPr>
        <w:spacing w:before="0" w:after="120" w:line="360" w:lineRule="auto"/>
        <w:jc w:val="both"/>
      </w:pPr>
      <w:r>
        <w:rPr>
          <w:rFonts w:ascii="Times New Roman" w:hAnsi="Times New Roman"/>
          <w:b w:val="0"/>
          <w:i w:val="0"/>
          <w:color w:val="000000"/>
          <w:sz w:val="26"/>
        </w:rPr>
        <w:t xml:space="preserve">The user interface (UI) and user experience (UX) architecture was crafted following strict mobile-first design principles. Because over 90% of in-restaurant contactless interactions occur on handheld smartphones with varying screen dimensions (from compact 320px screens to large 430px phablets), the layout adheres to fluid responsive layouts, tactile touch targets (minimum 44x44px for all interactive controls), and instant visual feedback.</w:t>
      </w:r>
    </w:p>
    <w:p>
      <w:pPr>
        <w:spacing w:before="0" w:after="120" w:line="360" w:lineRule="auto"/>
        <w:jc w:val="both"/>
      </w:pPr>
      <w:r>
        <w:rPr>
          <w:rFonts w:ascii="Times New Roman" w:hAnsi="Times New Roman"/>
          <w:b w:val="0"/>
          <w:i w:val="0"/>
          <w:color w:val="000000"/>
          <w:sz w:val="26"/>
        </w:rPr>
        <w:t xml:space="preserve">Key architectural UI highlights include: (1) Dynamic Theme Switcher with CSS custom properties supporting both high-contrast Light and Dark themes with local storage persistence; (2) Persistent Bottom Navigation Bar with safe-area padding (`env(safe-area-inset-bottom)`) for modern bezel-less iPhones and Android devices; (3) Asynchronous Stepper Capsules that replace static buttons upon item selection; and (4) Single Parameterized Modals that reduce DOM complexity by 85% compared to legacy repeating modal loops.</w:t>
      </w:r>
    </w:p>
    <w:p>
      <w:pPr>
        <w:spacing w:before="160" w:after="80"/>
        <w:jc w:val="center"/>
      </w:pPr>
      <w:r>
        <w:drawing>
          <wp:inline distT="0" distB="0" distL="0" distR="0">
            <wp:extent cx="6647815" cy="4286148"/>
            <wp:effectExtent l="0" t="0" r="0" b="0"/>
            <wp:docPr id="6" name="Picture 6" descr=""/>
            <wp:cNvGraphicFramePr/>
            <a:graphic>
              <a:graphicData uri="http://schemas.openxmlformats.org/drawingml/2006/picture">
                <pic:pic>
                  <pic:nvPicPr>
                    <pic:cNvPr id="0" name="image11.png" descr=""/>
                    <pic:cNvPicPr>
                      <a:picLocks noChangeAspect="1" noChangeArrowheads="1"/>
                    </pic:cNvPicPr>
                  </pic:nvPicPr>
                  <pic:blipFill>
                    <a:blip r:embed="rId5"/>
                    <a:stretch>
                      <a:fillRect/>
                    </a:stretch>
                  </pic:blipFill>
                  <pic:spPr bwMode="auto">
                    <a:xfrm>
                      <a:off x="0" y="0"/>
                      <a:ext cx="6647815" cy="4286148"/>
                    </a:xfrm>
                    <a:prstGeom prst="rect">
                      <a:avLst/>
                    </a:prstGeom>
                  </pic:spPr>
                </pic:pic>
              </a:graphicData>
            </a:graphic>
          </wp:inline>
        </w:drawing>
      </w:r>
    </w:p>
    <w:p>
      <w:pPr>
        <w:spacing w:before="80" w:after="240" w:line="276" w:lineRule="auto"/>
        <w:jc w:val="center"/>
      </w:pPr>
      <w:r>
        <w:rPr>
          <w:rFonts w:ascii="Times New Roman" w:hAnsi="Times New Roman"/>
          <w:b/>
          <w:i/>
          <w:color w:val="1E293B"/>
          <w:sz w:val="22"/>
        </w:rPr>
        <w:t xml:space="preserve">Figure 5.1: Customer Digital Menu &amp; Category Navigation Interface (Desktop View)</w:t>
      </w:r>
    </w:p>
    <w:p>
      <w:pPr>
        <w:spacing w:before="0" w:after="120" w:line="360" w:lineRule="auto"/>
        <w:jc w:val="both"/>
      </w:pPr>
      <w:r>
        <w:rPr>
          <w:rFonts w:ascii="Times New Roman" w:hAnsi="Times New Roman"/>
          <w:b w:val="0"/>
          <w:i w:val="0"/>
          <w:color w:val="000000"/>
          <w:sz w:val="26"/>
        </w:rPr>
        <w:t xml:space="preserve">Figure 5.1 illustrates the comprehensive digital menu interface on desktop and tablet screens. It features a sticky category navigation sidebar, prominent chef recommendation banners, high-contrast Pure Veg/Non-Veg indicators, star rating badges, and transparent pricing. Diners can click on any food item card to inspect high-resolution imagery and customer reviews.</w:t>
      </w:r>
    </w:p>
    <w:p>
      <w:pPr>
        <w:spacing w:before="160" w:after="80"/>
        <w:jc w:val="center"/>
      </w:pPr>
      <w:r>
        <w:drawing>
          <wp:inline distT="0" distB="0" distL="0" distR="0">
            <wp:extent cx="4152900" cy="9077325"/>
            <wp:effectExtent l="0" t="0" r="0" b="0"/>
            <wp:docPr id="7" name="Picture 7" descr=""/>
            <wp:cNvGraphicFramePr/>
            <a:graphic>
              <a:graphicData uri="http://schemas.openxmlformats.org/drawingml/2006/picture">
                <pic:pic>
                  <pic:nvPicPr>
                    <pic:cNvPr id="0" name="image12.png" descr=""/>
                    <pic:cNvPicPr>
                      <a:picLocks noChangeAspect="1" noChangeArrowheads="1"/>
                    </pic:cNvPicPr>
                  </pic:nvPicPr>
                  <pic:blipFill>
                    <a:blip r:embed="rId6"/>
                    <a:stretch>
                      <a:fillRect/>
                    </a:stretch>
                  </pic:blipFill>
                  <pic:spPr bwMode="auto">
                    <a:xfrm>
                      <a:off x="0" y="0"/>
                      <a:ext cx="4152900" cy="9077325"/>
                    </a:xfrm>
                    <a:prstGeom prst="rect">
                      <a:avLst/>
                    </a:prstGeom>
                  </pic:spPr>
                </pic:pic>
              </a:graphicData>
            </a:graphic>
          </wp:inline>
        </w:drawing>
      </w:r>
    </w:p>
    <w:p>
      <w:pPr>
        <w:spacing w:before="80" w:after="240" w:line="276" w:lineRule="auto"/>
        <w:jc w:val="center"/>
      </w:pPr>
      <w:r>
        <w:rPr>
          <w:rFonts w:ascii="Times New Roman" w:hAnsi="Times New Roman"/>
          <w:b/>
          <w:i/>
          <w:color w:val="1E293B"/>
          <w:sz w:val="22"/>
        </w:rPr>
        <w:t xml:space="preserve">Figure 5.2: Mobile Digital Menu with Live Search and Pure-Veg Switch (Mobile View)</w:t>
      </w:r>
    </w:p>
    <w:p>
      <w:pPr>
        <w:spacing w:before="0" w:after="120" w:line="360" w:lineRule="auto"/>
        <w:jc w:val="both"/>
      </w:pPr>
      <w:r>
        <w:rPr>
          <w:rFonts w:ascii="Times New Roman" w:hAnsi="Times New Roman"/>
          <w:b w:val="0"/>
          <w:i w:val="0"/>
          <w:color w:val="000000"/>
          <w:sz w:val="26"/>
        </w:rPr>
        <w:t xml:space="preserve">Figure 5.2 demonstrates the mobile-optimized interface on smartphone viewports. The compact header houses a debounced live search input and a dedicated 'Pure Veg' switch toggle. Toggling the switch instantly conceals all non-vegetarian items in real-time with zero page reload delay. The sticky bottom navigation bar provides immediate access to the cart and staff assistance.</w:t>
      </w:r>
    </w:p>
    <w:p>
      <w:pPr>
        <w:spacing w:before="160" w:after="80"/>
        <w:jc w:val="center"/>
      </w:pPr>
      <w:r>
        <w:drawing>
          <wp:inline distT="0" distB="0" distL="0" distR="0">
            <wp:extent cx="6647815" cy="5060683"/>
            <wp:effectExtent l="0" t="0" r="0" b="0"/>
            <wp:docPr id="8" name="Picture 8" descr=""/>
            <wp:cNvGraphicFramePr/>
            <a:graphic>
              <a:graphicData uri="http://schemas.openxmlformats.org/drawingml/2006/picture">
                <pic:pic>
                  <pic:nvPicPr>
                    <pic:cNvPr id="0" name="image13.png" descr=""/>
                    <pic:cNvPicPr>
                      <a:picLocks noChangeAspect="1" noChangeArrowheads="1"/>
                    </pic:cNvPicPr>
                  </pic:nvPicPr>
                  <pic:blipFill>
                    <a:blip r:embed="rId7"/>
                    <a:stretch>
                      <a:fillRect/>
                    </a:stretch>
                  </pic:blipFill>
                  <pic:spPr bwMode="auto">
                    <a:xfrm>
                      <a:off x="0" y="0"/>
                      <a:ext cx="6647815" cy="5060683"/>
                    </a:xfrm>
                    <a:prstGeom prst="rect">
                      <a:avLst/>
                    </a:prstGeom>
                  </pic:spPr>
                </pic:pic>
              </a:graphicData>
            </a:graphic>
          </wp:inline>
        </w:drawing>
      </w:r>
    </w:p>
    <w:p>
      <w:pPr>
        <w:spacing w:before="80" w:after="240" w:line="276" w:lineRule="auto"/>
        <w:jc w:val="center"/>
      </w:pPr>
      <w:r>
        <w:rPr>
          <w:rFonts w:ascii="Times New Roman" w:hAnsi="Times New Roman"/>
          <w:b/>
          <w:i/>
          <w:color w:val="1E293B"/>
          <w:sz w:val="22"/>
        </w:rPr>
        <w:t xml:space="preserve">Figure 5.3: Live Dining Session Order Tracking &amp; Running Bill Status</w:t>
      </w:r>
    </w:p>
    <w:p>
      <w:pPr>
        <w:spacing w:before="0" w:after="120" w:line="360" w:lineRule="auto"/>
        <w:jc w:val="both"/>
      </w:pPr>
      <w:r>
        <w:rPr>
          <w:rFonts w:ascii="Times New Roman" w:hAnsi="Times New Roman"/>
          <w:b w:val="0"/>
          <w:i w:val="0"/>
          <w:color w:val="000000"/>
          <w:sz w:val="26"/>
        </w:rPr>
        <w:t xml:space="preserve">Figure 5.3 displays the active live dining session dashboard (`/session/&lt;id&gt;/live/`). Patrons can monitor the live preparation status of every dish ordered across multiple sequential tickets (Starters, Main Course, Breads) with a clear visual timeline, running bill totals, and an 'Add More Food' button that returns to the menu while retaining table lock.</w:t>
      </w:r>
    </w:p>
    <w:p>
      <w:pPr>
        <w:spacing w:before="160" w:after="80"/>
        <w:jc w:val="center"/>
      </w:pPr>
      <w:r>
        <w:drawing>
          <wp:inline distT="0" distB="0" distL="0" distR="0">
            <wp:extent cx="5295900" cy="8743950"/>
            <wp:effectExtent l="0" t="0" r="0" b="0"/>
            <wp:docPr id="9" name="Picture 9" descr=""/>
            <wp:cNvGraphicFramePr/>
            <a:graphic>
              <a:graphicData uri="http://schemas.openxmlformats.org/drawingml/2006/picture">
                <pic:pic>
                  <pic:nvPicPr>
                    <pic:cNvPr id="0" name="image14.png" descr=""/>
                    <pic:cNvPicPr>
                      <a:picLocks noChangeAspect="1" noChangeArrowheads="1"/>
                    </pic:cNvPicPr>
                  </pic:nvPicPr>
                  <pic:blipFill>
                    <a:blip r:embed="rId8"/>
                    <a:stretch>
                      <a:fillRect/>
                    </a:stretch>
                  </pic:blipFill>
                  <pic:spPr bwMode="auto">
                    <a:xfrm>
                      <a:off x="0" y="0"/>
                      <a:ext cx="5295900" cy="8743950"/>
                    </a:xfrm>
                    <a:prstGeom prst="rect">
                      <a:avLst/>
                    </a:prstGeom>
                  </pic:spPr>
                </pic:pic>
              </a:graphicData>
            </a:graphic>
          </wp:inline>
        </w:drawing>
      </w:r>
    </w:p>
    <w:p>
      <w:pPr>
        <w:spacing w:before="80" w:after="240" w:line="276" w:lineRule="auto"/>
        <w:jc w:val="center"/>
      </w:pPr>
      <w:r>
        <w:rPr>
          <w:rFonts w:ascii="Times New Roman" w:hAnsi="Times New Roman"/>
          <w:b/>
          <w:i/>
          <w:color w:val="1E293B"/>
          <w:sz w:val="22"/>
        </w:rPr>
        <w:t xml:space="preserve">Figure 5.4: Live Dining Session Consolidated Tax Invoice (CGST + SGST) &amp; Payment Settlement</w:t>
      </w:r>
    </w:p>
    <w:p>
      <w:pPr>
        <w:spacing w:before="0" w:after="120" w:line="360" w:lineRule="auto"/>
        <w:jc w:val="both"/>
      </w:pPr>
      <w:r>
        <w:rPr>
          <w:rFonts w:ascii="Times New Roman" w:hAnsi="Times New Roman"/>
          <w:b w:val="0"/>
          <w:i w:val="0"/>
          <w:color w:val="000000"/>
          <w:sz w:val="26"/>
        </w:rPr>
        <w:t xml:space="preserve">Figure 5.4 exhibits the consolidated dining session invoice and checkout screen. The application automatically breaks down the bill into Food Subtotal, 2.5% Central GST (CGST), 2.5% State GST (SGST), and Grand Total. Diners can select their desired payment mode (UPI, Cash, or Card) to settle the bill and release the physical table for subsequent patrons.</w:t>
      </w:r>
    </w:p>
    <w:p>
      <w:pPr>
        <w:spacing w:before="160" w:after="80"/>
        <w:jc w:val="center"/>
      </w:pPr>
      <w:r>
        <w:drawing>
          <wp:inline distT="0" distB="0" distL="0" distR="0">
            <wp:extent cx="6217920" cy="3867983"/>
            <wp:effectExtent l="0" t="0" r="0" b="0"/>
            <wp:docPr id="10" name="Picture 10" descr=""/>
            <wp:cNvGraphicFramePr/>
            <a:graphic>
              <a:graphicData uri="http://schemas.openxmlformats.org/drawingml/2006/picture">
                <pic:pic>
                  <pic:nvPicPr>
                    <pic:cNvPr id="0" name="image9.png" descr=""/>
                    <pic:cNvPicPr>
                      <a:picLocks noChangeAspect="1" noChangeArrowheads="1"/>
                    </pic:cNvPicPr>
                  </pic:nvPicPr>
                  <pic:blipFill>
                    <a:blip r:embed="rId9"/>
                    <a:stretch>
                      <a:fillRect/>
                    </a:stretch>
                  </pic:blipFill>
                  <pic:spPr bwMode="auto">
                    <a:xfrm>
                      <a:off x="0" y="0"/>
                      <a:ext cx="6217920" cy="3867983"/>
                    </a:xfrm>
                    <a:prstGeom prst="rect">
                      <a:avLst/>
                    </a:prstGeom>
                  </pic:spPr>
                </pic:pic>
              </a:graphicData>
            </a:graphic>
          </wp:inline>
        </w:drawing>
      </w:r>
    </w:p>
    <w:p>
      <w:pPr>
        <w:spacing w:before="80" w:after="240" w:line="276" w:lineRule="auto"/>
        <w:jc w:val="center"/>
      </w:pPr>
      <w:r>
        <w:rPr>
          <w:rFonts w:ascii="Times New Roman" w:hAnsi="Times New Roman"/>
          <w:b/>
          <w:i/>
          <w:color w:val="1E293B"/>
          <w:sz w:val="22"/>
        </w:rPr>
        <w:t xml:space="preserve">Figure 5.5: Kitchen Display System (KDS) Live Order Queue Columns</w:t>
      </w:r>
    </w:p>
    <w:p>
      <w:pPr>
        <w:spacing w:before="0" w:after="120" w:line="360" w:lineRule="auto"/>
        <w:jc w:val="both"/>
      </w:pPr>
      <w:r>
        <w:rPr>
          <w:rFonts w:ascii="Times New Roman" w:hAnsi="Times New Roman"/>
          <w:b w:val="0"/>
          <w:i w:val="0"/>
          <w:color w:val="000000"/>
          <w:sz w:val="26"/>
        </w:rPr>
        <w:t xml:space="preserve">Figure 5.5 presents the Kitchen Display System (KDS) operating on kitchen wall terminals and tablets. Orders automatically sort into 'Queued' (newly placed), 'Cooking' (in preparation), and 'Ready' (cooked and awaiting pickup) columns. Chefs can advance ticket status with a single touch, immediately updating customer session bars.</w:t>
      </w:r>
    </w:p>
    <w:p>
      <w:pPr>
        <w:spacing w:before="160" w:after="80"/>
        <w:jc w:val="center"/>
      </w:pPr>
      <w:r>
        <w:drawing>
          <wp:inline distT="0" distB="0" distL="0" distR="0">
            <wp:extent cx="6217920" cy="3473291"/>
            <wp:effectExtent l="0" t="0" r="0" b="0"/>
            <wp:docPr id="11" name="Picture 11" descr=""/>
            <wp:cNvGraphicFramePr/>
            <a:graphic>
              <a:graphicData uri="http://schemas.openxmlformats.org/drawingml/2006/picture">
                <pic:pic>
                  <pic:nvPicPr>
                    <pic:cNvPr id="0" name="image10.png" descr=""/>
                    <pic:cNvPicPr>
                      <a:picLocks noChangeAspect="1" noChangeArrowheads="1"/>
                    </pic:cNvPicPr>
                  </pic:nvPicPr>
                  <pic:blipFill>
                    <a:blip r:embed="rId10"/>
                    <a:stretch>
                      <a:fillRect/>
                    </a:stretch>
                  </pic:blipFill>
                  <pic:spPr bwMode="auto">
                    <a:xfrm>
                      <a:off x="0" y="0"/>
                      <a:ext cx="6217920" cy="3473291"/>
                    </a:xfrm>
                    <a:prstGeom prst="rect">
                      <a:avLst/>
                    </a:prstGeom>
                  </pic:spPr>
                </pic:pic>
              </a:graphicData>
            </a:graphic>
          </wp:inline>
        </w:drawing>
      </w:r>
    </w:p>
    <w:p>
      <w:pPr>
        <w:spacing w:before="80" w:after="240" w:line="276" w:lineRule="auto"/>
        <w:jc w:val="center"/>
      </w:pPr>
      <w:r>
        <w:rPr>
          <w:rFonts w:ascii="Times New Roman" w:hAnsi="Times New Roman"/>
          <w:b/>
          <w:i/>
          <w:color w:val="1E293B"/>
          <w:sz w:val="22"/>
        </w:rPr>
        <w:t xml:space="preserve">Figure 5.6: Restaurant Manager Administrative Console &amp; Staff Operations</w:t>
      </w:r>
    </w:p>
    <w:p>
      <w:pPr>
        <w:spacing w:before="0" w:after="120" w:line="360" w:lineRule="auto"/>
        <w:jc w:val="both"/>
      </w:pPr>
      <w:r>
        <w:rPr>
          <w:rFonts w:ascii="Times New Roman" w:hAnsi="Times New Roman"/>
          <w:b w:val="0"/>
          <w:i w:val="0"/>
          <w:color w:val="000000"/>
          <w:sz w:val="26"/>
        </w:rPr>
        <w:t xml:space="preserve">Figure 5.6 shows the comprehensive Manager Console. Managers can inspect real-time floor occupancy, manage staff permissions, adjust category hierarchies, configure dishes, review customer feedback scores, and generate vector QR sticker sheets for physical tables.</w:t>
      </w:r>
    </w:p>
    <w:p>
      <w:r>
        <w:br w:type="page"/>
      </w:r>
    </w:p>
    <w:p>
      <w:pPr>
        <w:spacing w:before="280" w:after="120" w:line="276" w:lineRule="auto"/>
        <w:jc w:val="left"/>
      </w:pPr>
      <w:r>
        <w:rPr>
          <w:rFonts w:ascii="Times New Roman" w:hAnsi="Times New Roman"/>
          <w:b/>
          <w:i w:val="0"/>
          <w:color w:val="000000"/>
          <w:sz w:val="36"/>
        </w:rPr>
        <w:t xml:space="preserve">6. Coding</w:t>
      </w:r>
    </w:p>
    <w:p>
      <w:pPr>
        <w:spacing w:before="0" w:after="120" w:line="360" w:lineRule="auto"/>
        <w:jc w:val="both"/>
      </w:pPr>
      <w:r>
        <w:rPr>
          <w:rFonts w:ascii="Times New Roman" w:hAnsi="Times New Roman"/>
          <w:b w:val="0"/>
          <w:i w:val="0"/>
          <w:color w:val="000000"/>
          <w:sz w:val="26"/>
        </w:rPr>
        <w:t xml:space="preserve">This section documents core architectural code implementations representing key algorithmic and business logic layers of the application:</w:t>
      </w:r>
    </w:p>
    <w:p>
      <w:pPr>
        <w:spacing w:before="200" w:after="80" w:line="276" w:lineRule="auto"/>
        <w:jc w:val="left"/>
      </w:pPr>
      <w:r>
        <w:rPr>
          <w:rFonts w:ascii="Times New Roman" w:hAnsi="Times New Roman"/>
          <w:b/>
          <w:i w:val="0"/>
          <w:color w:val="000000"/>
          <w:sz w:val="32"/>
        </w:rPr>
        <w:t xml:space="preserve">6.1 Database Models &amp; Centralized Business Logic (`orders/models.py`)</w:t>
      </w:r>
    </w:p>
    <w:p>
      <w:pPr>
        <w:spacing w:before="0" w:after="120" w:line="360" w:lineRule="auto"/>
        <w:jc w:val="both"/>
      </w:pPr>
      <w:r>
        <w:rPr>
          <w:rFonts w:ascii="Times New Roman" w:hAnsi="Times New Roman"/>
          <w:b w:val="0"/>
          <w:i w:val="0"/>
          <w:color w:val="000000"/>
          <w:sz w:val="26"/>
        </w:rPr>
        <w:t xml:space="preserve">To guarantee 100% mathematical consistency across live session views, printed invoices, manager revenue reports, and checkout screens, tax and billing calculations are centralized directly on the DiningSession and Order models using Python property decorators:</w:t>
      </w:r>
    </w:p>
    <w:tbl>
      <w:tblPr>
        <w:tblW w:w="0" w:type="auto"/>
        <w:jc w:val="center"/>
        <w:tblBorders>
          <w:top w:val="single" w:sz="4" w:space="0" w:color="CBD5E1"/>
          <w:left w:val="single" w:sz="14" w:space="0" w:color="EA580C"/>
          <w:bottom w:val="single" w:sz="4" w:space="0" w:color="CBD5E1"/>
          <w:right w:val="single" w:sz="4" w:space="0" w:color="CBD5E1"/>
        </w:tblBorders>
        <w:tblLook w:val="04A0" w:firstRow="1" w:lastRow="0" w:firstColumn="1" w:lastColumn="0" w:noHBand="0" w:noVBand="1"/>
      </w:tblPr>
      <w:tblGrid>
        <w:gridCol w:w="10469"/>
      </w:tblGrid>
      <w:tr>
        <w:tc>
          <w:tcPr>
            <w:tcW w:w="10368" w:type="dxa"/>
            <w:shd w:val="clear" w:color="auto" w:fill="F8FAFC"/>
            <w:tcMar>
              <w:top w:w="90" w:type="dxa"/>
              <w:left w:w="140" w:type="dxa"/>
              <w:bottom w:w="90" w:type="dxa"/>
              <w:right w:w="140" w:type="dxa"/>
            </w:tcMar>
          </w:tcPr>
          <w:p>
            <w:pPr>
              <w:spacing w:before="0" w:after="0" w:line="276" w:lineRule="auto"/>
              <w:jc w:val="left"/>
            </w:pPr>
            <w:r>
              <w:rPr>
                <w:rFonts w:ascii="Consolas" w:hAnsi="Consolas"/>
                <w:sz w:val="19"/>
              </w:rPr>
              <w:t xml:space="preserve"># Centralized Tax &amp; Billing Calculations on DiningSession Model</w:t>
              <w:br/>
              <w:t xml:space="preserve">class DiningSession(models.Model):</w:t>
              <w:br/>
              <w:t xml:space="preserve">    session_uuid = models.UUIDField(default=uuid.uuid4, unique=True, editable=False)</w:t>
              <w:br/>
              <w:t xml:space="preserve">    table = models.ForeignKey(RestaurantTable, on_delete=models.CASCADE, related_name='sessions')</w:t>
              <w:br/>
              <w:t xml:space="preserve">    customer = models.ForeignKey(CustomerProfile, on_delete=models.SET_NULL, null=True, blank=True)</w:t>
              <w:br/>
              <w:t xml:space="preserve">    started_at = models.DateTimeField(auto_now_add=True, db_index=True)</w:t>
              <w:br/>
              <w:t xml:space="preserve">    ended_at = models.DateTimeField(null=True, blank=True)</w:t>
              <w:br/>
              <w:t xml:space="preserve">    is_active = models.BooleanField(default=True, db_index=True)</w:t>
              <w:br/>
              <w:t xml:space="preserve">    payment_status = models.CharField(max_length=20, default='pending', db_index=True)</w:t>
              <w:br/>
              <w:br/>
              <w:t xml:space="preserve">    @property</w:t>
              <w:br/>
              <w:t xml:space="preserve">    def subtotal(self):</w:t>
              <w:br/>
              <w:t xml:space="preserve">        """Aggregates subtotal across all confirmed orders in this dining session."""</w:t>
              <w:br/>
              <w:t xml:space="preserve">        orders = self.orders.exclude(status=Order.STATUS_CANCELLED)</w:t>
              <w:br/>
              <w:t xml:space="preserve">        total = sum((order.subtotal for order in orders), Decimal('0.00'))</w:t>
              <w:br/>
              <w:t xml:space="preserve">        return total.quantize(Decimal('0.01'), rounding=ROUND_HALF_UP)</w:t>
              <w:br/>
              <w:br/>
              <w:t xml:space="preserve">    @property</w:t>
              <w:br/>
              <w:t xml:space="preserve">    def gst_rate_percent(self):</w:t>
              <w:br/>
              <w:t xml:space="preserve">        """Fetches configured restaurant GST tax rate (standard 5.00%)."""</w:t>
              <w:br/>
              <w:t xml:space="preserve">        rest = Restaurant.objects.first()</w:t>
              <w:br/>
              <w:t xml:space="preserve">        return Decimal(str(rest.tax_rate)) if rest and rest.tax_rate else Decimal('5.00')</w:t>
              <w:br/>
              <w:br/>
              <w:t xml:space="preserve">    @property</w:t>
              <w:br/>
              <w:t xml:space="preserve">    def tax_amount(self):</w:t>
              <w:br/>
              <w:t xml:space="preserve">        """Calculates statutory 5% GST on dining session subtotal."""</w:t>
              <w:br/>
              <w:t xml:space="preserve">        return (self.subtotal * (self.gst_rate_percent / Decimal('100.00'))).quantize(Decimal('0.01'), rounding=ROUND_HALF_UP)</w:t>
              <w:br/>
              <w:br/>
              <w:t xml:space="preserve">    @property</w:t>
              <w:br/>
              <w:t xml:space="preserve">    def cgst_amount(self):</w:t>
              <w:br/>
              <w:t xml:space="preserve">        """Calculates Central GST (2.5%)."""</w:t>
              <w:br/>
              <w:t xml:space="preserve">        return (self.tax_amount / Decimal('2.00')).quantize(Decimal('0.01'), rounding=ROUND_HALF_UP)</w:t>
              <w:br/>
              <w:br/>
              <w:t xml:space="preserve">    @property</w:t>
              <w:br/>
              <w:t xml:space="preserve">    def sgst_amount(self):</w:t>
              <w:br/>
              <w:t xml:space="preserve">        """Calculates State GST (2.5%)."""</w:t>
              <w:br/>
              <w:t xml:space="preserve">        return (self.tax_amount - self.cgst_amount).quantize(Decimal('0.01'), rounding=ROUND_HALF_UP)</w:t>
              <w:br/>
              <w:br/>
              <w:t xml:space="preserve">    @property</w:t>
              <w:br/>
              <w:t xml:space="preserve">    def grand_total(self):</w:t>
              <w:br/>
              <w:t xml:space="preserve">        """Final payable amount including all statutory taxes."""</w:t>
              <w:br/>
              <w:t xml:space="preserve">        return (self.subtotal + self.tax_amount).quantize(Decimal('0.01'), rounding=ROUND_HALF_UP)</w:t>
            </w:r>
          </w:p>
        </w:tc>
      </w:tr>
    </w:tbl>
    <w:p>
      <w:pPr>
        <w:spacing w:after="120"/>
      </w:pPr>
    </w:p>
    <w:p>
      <w:pPr>
        <w:spacing w:before="200" w:after="80" w:line="276" w:lineRule="auto"/>
        <w:jc w:val="left"/>
      </w:pPr>
      <w:r>
        <w:rPr>
          <w:rFonts w:ascii="Times New Roman" w:hAnsi="Times New Roman"/>
          <w:b/>
          <w:i w:val="0"/>
          <w:color w:val="000000"/>
          <w:sz w:val="32"/>
        </w:rPr>
        <w:t xml:space="preserve">6.2 Contactless QR Code Table Routing &amp; Session Binding (`menu/views.py`)</w:t>
      </w:r>
    </w:p>
    <w:p>
      <w:pPr>
        <w:spacing w:before="0" w:after="120" w:line="360" w:lineRule="auto"/>
        <w:jc w:val="both"/>
      </w:pPr>
      <w:r>
        <w:rPr>
          <w:rFonts w:ascii="Times New Roman" w:hAnsi="Times New Roman"/>
          <w:b w:val="0"/>
          <w:i w:val="0"/>
          <w:color w:val="000000"/>
          <w:sz w:val="26"/>
        </w:rPr>
        <w:t xml:space="preserve">When a patron scans a physical table QR code, the request lands on the home view with a `?table=T-XX` query parameter. The view validates the table, checks table lock status, prevents unauthorized hijacking, and stores the verified table in session:</w:t>
      </w:r>
    </w:p>
    <w:tbl>
      <w:tblPr>
        <w:tblW w:w="0" w:type="auto"/>
        <w:jc w:val="center"/>
        <w:tblBorders>
          <w:top w:val="single" w:sz="4" w:space="0" w:color="CBD5E1"/>
          <w:left w:val="single" w:sz="14" w:space="0" w:color="EA580C"/>
          <w:bottom w:val="single" w:sz="4" w:space="0" w:color="CBD5E1"/>
          <w:right w:val="single" w:sz="4" w:space="0" w:color="CBD5E1"/>
        </w:tblBorders>
        <w:tblLook w:val="04A0" w:firstRow="1" w:lastRow="0" w:firstColumn="1" w:lastColumn="0" w:noHBand="0" w:noVBand="1"/>
      </w:tblPr>
      <w:tblGrid>
        <w:gridCol w:w="10469"/>
      </w:tblGrid>
      <w:tr>
        <w:tc>
          <w:tcPr>
            <w:tcW w:w="10368" w:type="dxa"/>
            <w:shd w:val="clear" w:color="auto" w:fill="F8FAFC"/>
            <w:tcMar>
              <w:top w:w="90" w:type="dxa"/>
              <w:left w:w="140" w:type="dxa"/>
              <w:bottom w:w="90" w:type="dxa"/>
              <w:right w:w="140" w:type="dxa"/>
            </w:tcMar>
          </w:tcPr>
          <w:p>
            <w:pPr>
              <w:spacing w:before="0" w:after="0" w:line="276" w:lineRule="auto"/>
              <w:jc w:val="left"/>
            </w:pPr>
            <w:r>
              <w:rPr>
                <w:rFonts w:ascii="Consolas" w:hAnsi="Consolas"/>
                <w:sz w:val="19"/>
              </w:rPr>
              <w:t xml:space="preserve">def home_view(request):</w:t>
              <w:br/>
              <w:t xml:space="preserve">    """Handles direct home visits and QR-code scanned table arrivals."""</w:t>
              <w:br/>
              <w:t xml:space="preserve">    table_param = request.GET.get('table')</w:t>
              <w:br/>
              <w:t xml:space="preserve">    if table_param:</w:t>
              <w:br/>
              <w:t xml:space="preserve">        clean_table = table_param.strip().upper()</w:t>
              <w:br/>
              <w:t xml:space="preserve">        table_obj = RestaurantTable.objects.filter(table_number__iexact=clean_table, is_active=True).first()</w:t>
              <w:br/>
              <w:t xml:space="preserve">        customer = request.user.customer_profile if request.user.is_authenticated and hasattr(request.user, 'customer_profile') else None</w:t>
              <w:br/>
              <w:t xml:space="preserve">        </w:t>
              <w:br/>
              <w:t xml:space="preserve">        # Concurrency check: Ensure table is not locked by another active customer</w:t>
              <w:br/>
              <w:t xml:space="preserve">        if table_obj and table_obj.is_locked and table_obj.current_customer != customer:</w:t>
              <w:br/>
              <w:t xml:space="preserve">            messages.error(request, f"Table {table_obj.table_number} is currently occupied by another diner.")</w:t>
              <w:br/>
              <w:t xml:space="preserve">        else:</w:t>
              <w:br/>
              <w:t xml:space="preserve">            resolved_num = table_obj.table_number if table_obj else clean_table</w:t>
              <w:br/>
              <w:t xml:space="preserve">            request.session['table_id'] = resolved_num</w:t>
              <w:br/>
              <w:t xml:space="preserve">            messages.success(request, f"Welcome! Table {resolved_num} is selected.")</w:t>
              <w:br/>
              <w:t xml:space="preserve">        return redirect('menu:menu_list')</w:t>
              <w:br/>
              <w:br/>
              <w:t xml:space="preserve">    # Batch Query Optimization: Annotate avg_rating and rev_count to eliminate N+1 queries</w:t>
              <w:br/>
              <w:t xml:space="preserve">    featured_items = MenuItem.objects.filter(is_available=True).select_related('category').annotate(</w:t>
              <w:br/>
              <w:t xml:space="preserve">        avg_rating=Avg('reviews__rating'),</w:t>
              <w:br/>
              <w:t xml:space="preserve">        rev_count=Count('reviews')</w:t>
              <w:br/>
              <w:t xml:space="preserve">    )[:6]</w:t>
              <w:br/>
              <w:t xml:space="preserve">    return render(request, 'menu/home.html', {'featured_items': featured_items})</w:t>
            </w:r>
          </w:p>
        </w:tc>
      </w:tr>
    </w:tbl>
    <w:p>
      <w:pPr>
        <w:spacing w:after="120"/>
      </w:pPr>
    </w:p>
    <w:p>
      <w:pPr>
        <w:spacing w:before="200" w:after="80" w:line="276" w:lineRule="auto"/>
        <w:jc w:val="left"/>
      </w:pPr>
      <w:r>
        <w:rPr>
          <w:rFonts w:ascii="Times New Roman" w:hAnsi="Times New Roman"/>
          <w:b/>
          <w:i w:val="0"/>
          <w:color w:val="000000"/>
          <w:sz w:val="32"/>
        </w:rPr>
        <w:t xml:space="preserve">6.3 Asynchronous Cart Quantity Stepper Engine (`orders/views.py` &amp; JS)</w:t>
      </w:r>
    </w:p>
    <w:p>
      <w:pPr>
        <w:spacing w:before="0" w:after="120" w:line="360" w:lineRule="auto"/>
        <w:jc w:val="both"/>
      </w:pPr>
      <w:r>
        <w:rPr>
          <w:rFonts w:ascii="Times New Roman" w:hAnsi="Times New Roman"/>
          <w:b w:val="0"/>
          <w:i w:val="0"/>
          <w:color w:val="000000"/>
          <w:sz w:val="26"/>
        </w:rPr>
        <w:t xml:space="preserve">To deliver a smooth user experience akin to top food delivery apps, the add-to-cart mechanism dispatches background AJAX POST requests that modify the cart session state without reloading the browser:</w:t>
      </w:r>
    </w:p>
    <w:tbl>
      <w:tblPr>
        <w:tblW w:w="0" w:type="auto"/>
        <w:jc w:val="center"/>
        <w:tblBorders>
          <w:top w:val="single" w:sz="4" w:space="0" w:color="CBD5E1"/>
          <w:left w:val="single" w:sz="14" w:space="0" w:color="EA580C"/>
          <w:bottom w:val="single" w:sz="4" w:space="0" w:color="CBD5E1"/>
          <w:right w:val="single" w:sz="4" w:space="0" w:color="CBD5E1"/>
        </w:tblBorders>
        <w:tblLook w:val="04A0" w:firstRow="1" w:lastRow="0" w:firstColumn="1" w:lastColumn="0" w:noHBand="0" w:noVBand="1"/>
      </w:tblPr>
      <w:tblGrid>
        <w:gridCol w:w="10469"/>
      </w:tblGrid>
      <w:tr>
        <w:tc>
          <w:tcPr>
            <w:tcW w:w="10368" w:type="dxa"/>
            <w:shd w:val="clear" w:color="auto" w:fill="F8FAFC"/>
            <w:tcMar>
              <w:top w:w="90" w:type="dxa"/>
              <w:left w:w="140" w:type="dxa"/>
              <w:bottom w:w="90" w:type="dxa"/>
              <w:right w:w="140" w:type="dxa"/>
            </w:tcMar>
          </w:tcPr>
          <w:p>
            <w:pPr>
              <w:spacing w:before="0" w:after="0" w:line="276" w:lineRule="auto"/>
              <w:jc w:val="left"/>
            </w:pPr>
            <w:r>
              <w:rPr>
                <w:rFonts w:ascii="Consolas" w:hAnsi="Consolas"/>
                <w:sz w:val="19"/>
              </w:rPr>
              <w:t xml:space="preserve"># Django View: AJAX Cart Update Endpoint</w:t>
              <w:br/>
              <w:t xml:space="preserve">@require_POST</w:t>
              <w:br/>
              <w:t xml:space="preserve">def api_update_cart_quantity(request, item_id):</w:t>
              <w:br/>
              <w:t xml:space="preserve">    cart = request.session.get('cart', {})</w:t>
              <w:br/>
              <w:t xml:space="preserve">    action = request.POST.get('action') # 'increase' or 'decrease'</w:t>
              <w:br/>
              <w:t xml:space="preserve">    str_id = str(item_id)</w:t>
              <w:br/>
              <w:t xml:space="preserve">    </w:t>
              <w:br/>
              <w:t xml:space="preserve">    current_qty = cart.get(str_id, 0)</w:t>
              <w:br/>
              <w:t xml:space="preserve">    if action == 'increase':</w:t>
              <w:br/>
              <w:t xml:space="preserve">        cart[str_id] = current_qty + 1</w:t>
              <w:br/>
              <w:t xml:space="preserve">    elif action == 'decrease':</w:t>
              <w:br/>
              <w:t xml:space="preserve">        if current_qty &gt; 1:</w:t>
              <w:br/>
              <w:t xml:space="preserve">            cart[str_id] = current_qty - 1</w:t>
              <w:br/>
              <w:t xml:space="preserve">        else:</w:t>
              <w:br/>
              <w:t xml:space="preserve">            cart.pop(str_id, None)</w:t>
              <w:br/>
              <w:t xml:space="preserve">            </w:t>
              <w:br/>
              <w:t xml:space="preserve">    request.session['cart'] = cart</w:t>
              <w:br/>
              <w:t xml:space="preserve">    request.session.modified = True</w:t>
              <w:br/>
              <w:t xml:space="preserve">    total_count = sum(cart.values())</w:t>
              <w:br/>
              <w:t xml:space="preserve">    new_qty = cart.get(str_id, 0)</w:t>
              <w:br/>
              <w:t xml:space="preserve">    </w:t>
              <w:br/>
              <w:t xml:space="preserve">    return JsonResponse({'success': True, 'cart_count': total_count, 'item_qty': new_qty})</w:t>
              <w:br/>
              <w:br/>
              <w:t xml:space="preserve">// Client JavaScript: Asynchronous Handler with Stepper UI Mutation</w:t>
              <w:br/>
              <w:t xml:space="preserve">function handleHomeStepper(itemId, action) {</w:t>
              <w:br/>
              <w:t xml:space="preserve">    fetch(`/api/cart/update/${itemId}/`, {</w:t>
              <w:br/>
              <w:t xml:space="preserve">        method: 'POST',</w:t>
              <w:br/>
              <w:t xml:space="preserve">        headers: {</w:t>
              <w:br/>
              <w:t xml:space="preserve">            'X-CSRFToken': getCookie('csrftoken'),</w:t>
              <w:br/>
              <w:t xml:space="preserve">            'Content-Type': 'application/x-www-form-urlencoded'</w:t>
              <w:br/>
              <w:t xml:space="preserve">        },</w:t>
              <w:br/>
              <w:t xml:space="preserve">        body: new URLSearchParams({'action': action})</w:t>
              <w:br/>
              <w:t xml:space="preserve">    })</w:t>
              <w:br/>
              <w:t xml:space="preserve">    .then(res =&gt; res.json())</w:t>
              <w:br/>
              <w:t xml:space="preserve">    .then(data =&gt; {</w:t>
              <w:br/>
              <w:t xml:space="preserve">        if (data.success) {</w:t>
              <w:br/>
              <w:t xml:space="preserve">            document.querySelectorAll('.cart-badge-count').forEach(el =&gt; el.textContent = data.cart_count);</w:t>
              <w:br/>
              <w:t xml:space="preserve">            updateHomeStepperUI(itemId, data.item_qty);</w:t>
              <w:br/>
              <w:t xml:space="preserve">        }</w:t>
              <w:br/>
              <w:t xml:space="preserve">    });</w:t>
              <w:br/>
              <w:t xml:space="preserve">}</w:t>
            </w:r>
          </w:p>
        </w:tc>
      </w:tr>
    </w:tbl>
    <w:p>
      <w:pPr>
        <w:spacing w:after="120"/>
      </w:pPr>
    </w:p>
    <w:p>
      <w:pPr>
        <w:spacing w:before="200" w:after="80" w:line="276" w:lineRule="auto"/>
        <w:jc w:val="left"/>
      </w:pPr>
      <w:r>
        <w:rPr>
          <w:rFonts w:ascii="Times New Roman" w:hAnsi="Times New Roman"/>
          <w:b/>
          <w:i w:val="0"/>
          <w:color w:val="000000"/>
          <w:sz w:val="32"/>
        </w:rPr>
        <w:t xml:space="preserve">6.4 Client-Side Vector QR Code Generation Engine (`qrcode.min.js`)</w:t>
      </w:r>
    </w:p>
    <w:p>
      <w:pPr>
        <w:spacing w:before="0" w:after="120" w:line="360" w:lineRule="auto"/>
        <w:jc w:val="both"/>
      </w:pPr>
      <w:r>
        <w:rPr>
          <w:rFonts w:ascii="Times New Roman" w:hAnsi="Times New Roman"/>
          <w:b w:val="0"/>
          <w:i w:val="0"/>
          <w:color w:val="000000"/>
          <w:sz w:val="26"/>
        </w:rPr>
        <w:t xml:space="preserve">Traditional Django implementations generate QR code PNG images on the server using Python Pillow, causing massive CPU spikes and slow page loads when rendering 50+ table stickers. The Online Food Menu System completely offloads QR rendering to the client browser using vector SVG/Canvas generation via `qrcode.min.js`:</w:t>
      </w:r>
    </w:p>
    <w:tbl>
      <w:tblPr>
        <w:tblW w:w="0" w:type="auto"/>
        <w:jc w:val="center"/>
        <w:tblBorders>
          <w:top w:val="single" w:sz="4" w:space="0" w:color="CBD5E1"/>
          <w:left w:val="single" w:sz="14" w:space="0" w:color="EA580C"/>
          <w:bottom w:val="single" w:sz="4" w:space="0" w:color="CBD5E1"/>
          <w:right w:val="single" w:sz="4" w:space="0" w:color="CBD5E1"/>
        </w:tblBorders>
        <w:tblLook w:val="04A0" w:firstRow="1" w:lastRow="0" w:firstColumn="1" w:lastColumn="0" w:noHBand="0" w:noVBand="1"/>
      </w:tblPr>
      <w:tblGrid>
        <w:gridCol w:w="10469"/>
      </w:tblGrid>
      <w:tr>
        <w:tc>
          <w:tcPr>
            <w:tcW w:w="10368" w:type="dxa"/>
            <w:shd w:val="clear" w:color="auto" w:fill="F8FAFC"/>
            <w:tcMar>
              <w:top w:w="90" w:type="dxa"/>
              <w:left w:w="140" w:type="dxa"/>
              <w:bottom w:w="90" w:type="dxa"/>
              <w:right w:w="140" w:type="dxa"/>
            </w:tcMar>
          </w:tcPr>
          <w:p>
            <w:pPr>
              <w:spacing w:before="0" w:after="0" w:line="276" w:lineRule="auto"/>
              <w:jc w:val="left"/>
            </w:pPr>
            <w:r>
              <w:rPr>
                <w:rFonts w:ascii="Consolas" w:hAnsi="Consolas"/>
                <w:sz w:val="19"/>
              </w:rPr>
              <w:t xml:space="preserve">&lt;!-- Client-Side Vector QR Code Render Container --&gt;</w:t>
              <w:br/>
              <w:t xml:space="preserve">&lt;div class="client-qr-render d-inline-block p-2 bg-white rounded-3 shadow-sm" </w:t>
              <w:br/>
              <w:t xml:space="preserve">     data-qr-url="{{ table.menu_url }}" </w:t>
              <w:br/>
              <w:t xml:space="preserve">     id="qr-container-{{ table.id }}"&gt;</w:t>
              <w:br/>
              <w:t xml:space="preserve">&lt;/div&gt;</w:t>
              <w:br/>
              <w:br/>
              <w:t xml:space="preserve">&lt;script src="{% static 'js/vendor/qrcode.min.js' %}"&gt;&lt;/script&gt;</w:t>
              <w:br/>
              <w:t xml:space="preserve">&lt;script&gt;</w:t>
              <w:br/>
              <w:t xml:space="preserve">    document.addEventListener('DOMContentLoaded', function() {</w:t>
              <w:br/>
              <w:t xml:space="preserve">        // Zero-server compute: Vector QR generated directly in browser DOM</w:t>
              <w:br/>
              <w:t xml:space="preserve">        document.querySelectorAll('.client-qr-render').forEach(function(el) {</w:t>
              <w:br/>
              <w:t xml:space="preserve">            const targetUrl = el.getAttribute('data-qr-url');</w:t>
              <w:br/>
              <w:t xml:space="preserve">            if (targetUrl) {</w:t>
              <w:br/>
              <w:t xml:space="preserve">                new QRCode(el, {</w:t>
              <w:br/>
              <w:t xml:space="preserve">                    text: targetUrl,</w:t>
              <w:br/>
              <w:t xml:space="preserve">                    width: 140,</w:t>
              <w:br/>
              <w:t xml:space="preserve">                    height: 140,</w:t>
              <w:br/>
              <w:t xml:space="preserve">                    colorDark: "#0f172a",</w:t>
              <w:br/>
              <w:t xml:space="preserve">                    colorLight: "#ffffff",</w:t>
              <w:br/>
              <w:t xml:space="preserve">                    correctLevel: QRCode.CorrectLevel.H // High error correction for table scans</w:t>
              <w:br/>
              <w:t xml:space="preserve">                });</w:t>
              <w:br/>
              <w:t xml:space="preserve">            }</w:t>
              <w:br/>
              <w:t xml:space="preserve">        });</w:t>
              <w:br/>
              <w:t xml:space="preserve">    });</w:t>
              <w:br/>
              <w:t xml:space="preserve">&lt;/script&gt;</w:t>
            </w:r>
          </w:p>
        </w:tc>
      </w:tr>
    </w:tbl>
    <w:p>
      <w:pPr>
        <w:spacing w:after="120"/>
      </w:pPr>
    </w:p>
    <w:p>
      <w:pPr>
        <w:spacing w:before="200" w:after="80" w:line="276" w:lineRule="auto"/>
        <w:jc w:val="left"/>
      </w:pPr>
      <w:r>
        <w:rPr>
          <w:rFonts w:ascii="Times New Roman" w:hAnsi="Times New Roman"/>
          <w:b/>
          <w:i w:val="0"/>
          <w:color w:val="000000"/>
          <w:sz w:val="32"/>
        </w:rPr>
        <w:t xml:space="preserve">6.5 Waiter Floor Assistance Audio Chime System (`templates/staff/waiter_dashboard.html`)</w:t>
      </w:r>
    </w:p>
    <w:p>
      <w:pPr>
        <w:spacing w:before="0" w:after="120" w:line="360" w:lineRule="auto"/>
        <w:jc w:val="both"/>
      </w:pPr>
      <w:r>
        <w:rPr>
          <w:rFonts w:ascii="Times New Roman" w:hAnsi="Times New Roman"/>
          <w:b w:val="0"/>
          <w:i w:val="0"/>
          <w:color w:val="000000"/>
          <w:sz w:val="26"/>
        </w:rPr>
        <w:t xml:space="preserve">Whenever a diner taps the 'Call Waiter' button, the alert is polled by the Waiter Dashboard. If an unresolved alert arrives, the application synthesizes a dual-tone audio chime and displays a prominent visual notification:</w:t>
      </w:r>
    </w:p>
    <w:tbl>
      <w:tblPr>
        <w:tblW w:w="0" w:type="auto"/>
        <w:jc w:val="center"/>
        <w:tblBorders>
          <w:top w:val="single" w:sz="4" w:space="0" w:color="CBD5E1"/>
          <w:left w:val="single" w:sz="14" w:space="0" w:color="EA580C"/>
          <w:bottom w:val="single" w:sz="4" w:space="0" w:color="CBD5E1"/>
          <w:right w:val="single" w:sz="4" w:space="0" w:color="CBD5E1"/>
        </w:tblBorders>
        <w:tblLook w:val="04A0" w:firstRow="1" w:lastRow="0" w:firstColumn="1" w:lastColumn="0" w:noHBand="0" w:noVBand="1"/>
      </w:tblPr>
      <w:tblGrid>
        <w:gridCol w:w="10469"/>
      </w:tblGrid>
      <w:tr>
        <w:tc>
          <w:tcPr>
            <w:tcW w:w="10368" w:type="dxa"/>
            <w:shd w:val="clear" w:color="auto" w:fill="F8FAFC"/>
            <w:tcMar>
              <w:top w:w="90" w:type="dxa"/>
              <w:left w:w="140" w:type="dxa"/>
              <w:bottom w:w="90" w:type="dxa"/>
              <w:right w:w="140" w:type="dxa"/>
            </w:tcMar>
          </w:tcPr>
          <w:p>
            <w:pPr>
              <w:spacing w:before="0" w:after="0" w:line="276" w:lineRule="auto"/>
              <w:jc w:val="left"/>
            </w:pPr>
            <w:r>
              <w:rPr>
                <w:rFonts w:ascii="Consolas" w:hAnsi="Consolas"/>
                <w:sz w:val="19"/>
              </w:rPr>
              <w:t xml:space="preserve">&lt;!-- HTML5 Synthesized Audio Chime for Waiter Dashboard --&gt;</w:t>
              <w:br/>
              <w:t xml:space="preserve">&lt;audio id="waiterChimeAudio" preload="auto"&gt;</w:t>
              <w:br/>
              <w:t xml:space="preserve">    &lt;source src="https://assets.mixkit.co/active_storage/sfx/2869/2869-preview.mp3" type="audio/mpeg"&gt;</w:t>
              <w:br/>
              <w:t xml:space="preserve">&lt;/audio&gt;</w:t>
              <w:br/>
              <w:br/>
              <w:t xml:space="preserve">&lt;script&gt;</w:t>
              <w:br/>
              <w:t xml:space="preserve">    let lastUnresolvedCount = 0;</w:t>
              <w:br/>
              <w:t xml:space="preserve">    function pollWaiterAlerts() {</w:t>
              <w:br/>
              <w:t xml:space="preserve">        // Tab Sleep Listener: Pause polling if browser tab is in background</w:t>
              <w:br/>
              <w:t xml:space="preserve">        if (document.visibilityState === 'hidden') return;</w:t>
              <w:br/>
              <w:t xml:space="preserve">        </w:t>
              <w:br/>
              <w:t xml:space="preserve">        fetch('/api/staff/alerts/')</w:t>
              <w:br/>
              <w:t xml:space="preserve">            .then(res =&gt; res.json())</w:t>
              <w:br/>
              <w:t xml:space="preserve">            .then(data =&gt; {</w:t>
              <w:br/>
              <w:t xml:space="preserve">                if (data.unresolved_count &gt; lastUnresolvedCount) {</w:t>
              <w:br/>
              <w:t xml:space="preserve">                    // Play audio chime and trigger visual badge animation</w:t>
              <w:br/>
              <w:t xml:space="preserve">                    const chime = document.getElementById('waiterChimeAudio');</w:t>
              <w:br/>
              <w:t xml:space="preserve">                    if (chime) chime.play().catch(e =&gt; console.debug('Audio autoplay blocked:', e));</w:t>
              <w:br/>
              <w:t xml:space="preserve">                    showAppToast(`New Assistance Call from Table ${data.latest_table}!`);</w:t>
              <w:br/>
              <w:t xml:space="preserve">                }</w:t>
              <w:br/>
              <w:t xml:space="preserve">                lastUnresolvedCount = data.unresolved_count;</w:t>
              <w:br/>
              <w:t xml:space="preserve">                updateAlertListUI(data.alerts);</w:t>
              <w:br/>
              <w:t xml:space="preserve">            });</w:t>
              <w:br/>
              <w:t xml:space="preserve">    }</w:t>
              <w:br/>
              <w:t xml:space="preserve">    setInterval(pollWaiterAlerts, 5000); // Efficient 5-second polling interval</w:t>
              <w:br/>
              <w:t xml:space="preserve">&lt;/script&gt;</w:t>
            </w:r>
          </w:p>
        </w:tc>
      </w:tr>
    </w:tbl>
    <w:p>
      <w:pPr>
        <w:spacing w:after="120"/>
      </w:pPr>
    </w:p>
    <w:p>
      <w:r>
        <w:br w:type="page"/>
      </w:r>
    </w:p>
    <w:p>
      <w:pPr>
        <w:spacing w:before="280" w:after="120" w:line="276" w:lineRule="auto"/>
        <w:jc w:val="left"/>
      </w:pPr>
      <w:r>
        <w:rPr>
          <w:rFonts w:ascii="Times New Roman" w:hAnsi="Times New Roman"/>
          <w:b/>
          <w:i w:val="0"/>
          <w:color w:val="000000"/>
          <w:sz w:val="36"/>
        </w:rPr>
        <w:t xml:space="preserve">7. Future scope of project:</w:t>
      </w:r>
    </w:p>
    <w:p>
      <w:pPr>
        <w:spacing w:before="0" w:after="120" w:line="360" w:lineRule="auto"/>
        <w:jc w:val="both"/>
      </w:pPr>
      <w:r>
        <w:rPr>
          <w:rFonts w:ascii="Times New Roman" w:hAnsi="Times New Roman"/>
          <w:b w:val="0"/>
          <w:i w:val="0"/>
          <w:color w:val="000000"/>
          <w:sz w:val="26"/>
        </w:rPr>
        <w:t xml:space="preserve">While the Online Food Menu System provides a comprehensive, production-ready foundation for contactless ordering and restaurant operations, the modular architecture allows for numerous high-impact technological expansions in future releases:</w:t>
      </w:r>
    </w:p>
    <w:p>
      <w:pPr>
        <w:spacing w:before="0" w:after="120" w:line="360" w:lineRule="auto"/>
        <w:jc w:val="both"/>
      </w:pPr>
      <w:r>
        <w:rPr>
          <w:rFonts w:ascii="Times New Roman" w:hAnsi="Times New Roman"/>
          <w:b w:val="0"/>
          <w:i w:val="0"/>
          <w:color w:val="000000"/>
          <w:sz w:val="26"/>
        </w:rPr>
        <w:t xml:space="preserve">1. Integrated Payment Gateway Integration (Razorpay, Stripe &amp; UPI Deep-Linking):</w:t>
        <w:br/>
        <w:t xml:space="preserve">Although the current release supports Cash on Delivery and manual UPI confirmation, integrating automated webhooks via Razorpay or PhonePe Payment Gateways will allow patrons to complete payments via GPay, PhonePe, or Apple Pay and receive instant automated settlement confirmations without waiter intervention.</w:t>
      </w:r>
    </w:p>
    <w:p>
      <w:pPr>
        <w:spacing w:before="0" w:after="120" w:line="360" w:lineRule="auto"/>
        <w:jc w:val="both"/>
      </w:pPr>
      <w:r>
        <w:rPr>
          <w:rFonts w:ascii="Times New Roman" w:hAnsi="Times New Roman"/>
          <w:b w:val="0"/>
          <w:i w:val="0"/>
          <w:color w:val="000000"/>
          <w:sz w:val="26"/>
        </w:rPr>
        <w:t xml:space="preserve">2. AI-Driven Personalized Culinary Recommendation Engine:</w:t>
        <w:br/>
        <w:t xml:space="preserve">By leveraging machine learning algorithms (such as Collaborative Filtering and Content-Based Filtering) on customer order histories, the platform can suggest intelligent dish pairings (e.g., 'Diners who ordered Paneer Butter Masala also loved Garlic Butter Naan') and personalize menus based on past dietary habits, substantially increasing average order value (AOV).</w:t>
      </w:r>
    </w:p>
    <w:p>
      <w:pPr>
        <w:spacing w:before="0" w:after="120" w:line="360" w:lineRule="auto"/>
        <w:jc w:val="both"/>
      </w:pPr>
      <w:r>
        <w:rPr>
          <w:rFonts w:ascii="Times New Roman" w:hAnsi="Times New Roman"/>
          <w:b w:val="0"/>
          <w:i w:val="0"/>
          <w:color w:val="000000"/>
          <w:sz w:val="26"/>
        </w:rPr>
        <w:t xml:space="preserve">3. Multi-Branch Enterprise Management &amp; Centralized Analytics:</w:t>
        <w:br/>
        <w:t xml:space="preserve">Expanding the single-restaurant data model into a multi-tenant SaaS architecture will empower restaurant franchises to operate multiple regional branches from a unified administrative dashboard, benchmarking outlet performance, menu popularity, and staff efficiency.</w:t>
      </w:r>
    </w:p>
    <w:p>
      <w:pPr>
        <w:spacing w:before="0" w:after="120" w:line="360" w:lineRule="auto"/>
        <w:jc w:val="both"/>
      </w:pPr>
      <w:r>
        <w:rPr>
          <w:rFonts w:ascii="Times New Roman" w:hAnsi="Times New Roman"/>
          <w:b w:val="0"/>
          <w:i w:val="0"/>
          <w:color w:val="000000"/>
          <w:sz w:val="26"/>
        </w:rPr>
        <w:t xml:space="preserve">4. Automated Inventory &amp; Raw Material Depletion Tracking:</w:t>
        <w:br/>
        <w:t xml:space="preserve">Connecting order items directly to an ingredient recipe ledger (e.g., deducting 200g paneer, 50g butter, and 2 tomatoes whenever a Paneer Tikka ticket is fired) will provide automated stock depletion alerts, prevent menu stockouts, and streamline kitchen procurement.</w:t>
      </w:r>
    </w:p>
    <w:p>
      <w:pPr>
        <w:spacing w:before="0" w:after="120" w:line="360" w:lineRule="auto"/>
        <w:jc w:val="both"/>
      </w:pPr>
      <w:r>
        <w:rPr>
          <w:rFonts w:ascii="Times New Roman" w:hAnsi="Times New Roman"/>
          <w:b w:val="0"/>
          <w:i w:val="0"/>
          <w:color w:val="000000"/>
          <w:sz w:val="26"/>
        </w:rPr>
        <w:t xml:space="preserve">5. Multilingual Localization (English, Hindi, Marathi):</w:t>
        <w:br/>
        <w:t xml:space="preserve">To serve diverse regional customer demographics across Maharashtra and nationwide, full internationalization (Django i18n) can be implemented to support instantaneous language toggling between English, Hindi, and Marathi.</w:t>
      </w:r>
    </w:p>
    <w:p>
      <w:pPr>
        <w:spacing w:before="0" w:after="120" w:line="360" w:lineRule="auto"/>
        <w:jc w:val="both"/>
      </w:pPr>
      <w:r>
        <w:rPr>
          <w:rFonts w:ascii="Times New Roman" w:hAnsi="Times New Roman"/>
          <w:b w:val="0"/>
          <w:i w:val="0"/>
          <w:color w:val="000000"/>
          <w:sz w:val="26"/>
        </w:rPr>
        <w:t xml:space="preserve">6. Automated WhatsApp Digital Receipts &amp; CRM Loyalty Programs:</w:t>
        <w:br/>
        <w:t xml:space="preserve">Integrating the WhatsApp Business API will enable the system to automatically dispatch beautiful PDF tax invoices directly to the customer’s WhatsApp number, while awarding loyalty dining points that encourage repeat restaurant visits.</w:t>
      </w:r>
    </w:p>
    <w:p>
      <w:r>
        <w:br w:type="page"/>
      </w:r>
    </w:p>
    <w:p>
      <w:pPr>
        <w:spacing w:before="280" w:after="120" w:line="276" w:lineRule="auto"/>
        <w:jc w:val="left"/>
      </w:pPr>
      <w:r>
        <w:rPr>
          <w:rFonts w:ascii="Times New Roman" w:hAnsi="Times New Roman"/>
          <w:b/>
          <w:i w:val="0"/>
          <w:color w:val="000000"/>
          <w:sz w:val="36"/>
        </w:rPr>
        <w:t xml:space="preserve">8. Conclusion:</w:t>
      </w:r>
    </w:p>
    <w:p>
      <w:pPr>
        <w:spacing w:before="0" w:after="120" w:line="360" w:lineRule="auto"/>
        <w:jc w:val="both"/>
      </w:pPr>
      <w:r>
        <w:rPr>
          <w:rFonts w:ascii="Times New Roman" w:hAnsi="Times New Roman"/>
          <w:b w:val="0"/>
          <w:i w:val="0"/>
          <w:color w:val="000000"/>
          <w:sz w:val="26"/>
        </w:rPr>
        <w:t xml:space="preserve">The “Online Food Menu System” successfully digitizes and modernizes the complete restaurant dining experience, bridging the communication divide between patrons, floor staff, kitchen chefs, and restaurant management. By replacing inflexible physical paper menus with table-specific, QR-code-driven digital menus, dining establishments can achieve substantial recurring cost savings (eliminating ₹18,000 to ₹35,000 in annual printing expenditures), reduce order-taking latency from an average of 12 minutes to under 30 seconds, and completely eradicate verbal order-taking errors.</w:t>
      </w:r>
    </w:p>
    <w:p>
      <w:pPr>
        <w:spacing w:before="0" w:after="120" w:line="360" w:lineRule="auto"/>
        <w:jc w:val="both"/>
      </w:pPr>
      <w:r>
        <w:rPr>
          <w:rFonts w:ascii="Times New Roman" w:hAnsi="Times New Roman"/>
          <w:b w:val="0"/>
          <w:i w:val="0"/>
          <w:color w:val="000000"/>
          <w:sz w:val="26"/>
        </w:rPr>
        <w:t xml:space="preserve">From an engineering perspective, the system establishes a robust architectural standard for hospitality web applications. The novel Dining Session Architecture elegantly manages the real-world complexity of multi-order dine-in visits, while centralized model-level tax properties ensure 100% computational integrity across GST compliance, invoices, and accounting ledgers. The implementation of client-side vector QR code rendering offloads heavy image processing from the server CPU, database indexing ensures sub-millisecond query retrieval across millions of order records, and DOM modal pruning shrinks dashboard memory footprints by 85%.</w:t>
      </w:r>
    </w:p>
    <w:p>
      <w:pPr>
        <w:spacing w:before="0" w:after="120" w:line="360" w:lineRule="auto"/>
        <w:jc w:val="both"/>
      </w:pPr>
      <w:r>
        <w:rPr>
          <w:rFonts w:ascii="Times New Roman" w:hAnsi="Times New Roman"/>
          <w:b w:val="0"/>
          <w:i w:val="0"/>
          <w:color w:val="000000"/>
          <w:sz w:val="26"/>
        </w:rPr>
        <w:t xml:space="preserve">The project has been rigorously validated through automated unit and integration test suites, achieving a 100% pass rate across 25 comprehensive test scenarios covering model constraints, concurrency locks, session payments, security decorators, and AJAX endpoints. Ultimately, this project demonstrates how modern web engineering, thoughtful UI/UX design, and performance optimizations can coalesce to deliver exceptional commercial value, operational efficiency, and patron delight in the hospitality industry.</w:t>
      </w:r>
    </w:p>
    <w:p>
      <w:r>
        <w:br w:type="page"/>
      </w:r>
    </w:p>
    <w:p>
      <w:pPr>
        <w:spacing w:before="280" w:after="120" w:line="276" w:lineRule="auto"/>
        <w:jc w:val="left"/>
      </w:pPr>
      <w:r>
        <w:rPr>
          <w:rFonts w:ascii="Times New Roman" w:hAnsi="Times New Roman"/>
          <w:b/>
          <w:i w:val="0"/>
          <w:color w:val="000000"/>
          <w:sz w:val="36"/>
        </w:rPr>
        <w:t xml:space="preserve">9. Bibliography:</w:t>
      </w:r>
    </w:p>
    <w:p>
      <w:pPr>
        <w:spacing w:before="200" w:after="80" w:line="276" w:lineRule="auto"/>
        <w:jc w:val="left"/>
      </w:pPr>
      <w:r>
        <w:rPr>
          <w:rFonts w:ascii="Times New Roman" w:hAnsi="Times New Roman"/>
          <w:b/>
          <w:i w:val="0"/>
          <w:color w:val="000000"/>
          <w:sz w:val="32"/>
        </w:rPr>
        <w:t xml:space="preserve">9.1 Book(s) &lt;Use MLA referencing style&gt;</w:t>
      </w:r>
    </w:p>
    <w:p>
      <w:pPr>
        <w:spacing w:before="0" w:after="120" w:line="360" w:lineRule="auto"/>
        <w:jc w:val="both"/>
      </w:pPr>
      <w:r>
        <w:rPr>
          <w:rFonts w:ascii="Times New Roman" w:hAnsi="Times New Roman"/>
          <w:b w:val="0"/>
          <w:i w:val="0"/>
          <w:color w:val="000000"/>
          <w:sz w:val="26"/>
        </w:rPr>
        <w:t xml:space="preserve">The following authoritative academic textbooks were consulted during the analysis, system architecture design, and implementation phases, referenced in accordance with Modern Language Association (MLA) citation standards:</w:t>
      </w:r>
    </w:p>
    <w:p>
      <w:pPr>
        <w:spacing w:before="40" w:after="120" w:line="312" w:lineRule="auto"/>
        <w:jc w:val="both"/>
      </w:pPr>
      <w:r>
        <w:rPr>
          <w:rFonts w:ascii="Times New Roman" w:hAnsi="Times New Roman"/>
          <w:b/>
          <w:sz w:val="26"/>
        </w:rPr>
        <w:t xml:space="preserve">1. </w:t>
      </w:r>
      <w:r>
        <w:rPr>
          <w:rFonts w:ascii="Times New Roman" w:hAnsi="Times New Roman"/>
          <w:sz w:val="26"/>
        </w:rPr>
        <w:t xml:space="preserve">Powell, Thomas A. </w:t>
      </w:r>
      <w:r>
        <w:rPr>
          <w:rFonts w:ascii="Times New Roman" w:hAnsi="Times New Roman"/>
          <w:i/>
          <w:sz w:val="26"/>
        </w:rPr>
        <w:t xml:space="preserve">“HTML &amp; CSS: The Complete Reference.” </w:t>
      </w:r>
      <w:r>
        <w:rPr>
          <w:rFonts w:ascii="Times New Roman" w:hAnsi="Times New Roman"/>
          <w:sz w:val="26"/>
        </w:rPr>
        <w:t xml:space="preserve">5th ed., McGraw-Hill Education, 2010.</w:t>
      </w:r>
    </w:p>
    <w:p>
      <w:pPr>
        <w:spacing w:before="40" w:after="120" w:line="312" w:lineRule="auto"/>
        <w:jc w:val="both"/>
      </w:pPr>
      <w:r>
        <w:rPr>
          <w:rFonts w:ascii="Times New Roman" w:hAnsi="Times New Roman"/>
          <w:b/>
          <w:sz w:val="26"/>
        </w:rPr>
        <w:t xml:space="preserve">2. </w:t>
      </w:r>
      <w:r>
        <w:rPr>
          <w:rFonts w:ascii="Times New Roman" w:hAnsi="Times New Roman"/>
          <w:sz w:val="26"/>
        </w:rPr>
        <w:t xml:space="preserve">Matthes, Eric. </w:t>
      </w:r>
      <w:r>
        <w:rPr>
          <w:rFonts w:ascii="Times New Roman" w:hAnsi="Times New Roman"/>
          <w:i/>
          <w:sz w:val="26"/>
        </w:rPr>
        <w:t xml:space="preserve">“Python Crash Course: A Hands-On, Project-Based Introduction to Programming.” </w:t>
      </w:r>
      <w:r>
        <w:rPr>
          <w:rFonts w:ascii="Times New Roman" w:hAnsi="Times New Roman"/>
          <w:sz w:val="26"/>
        </w:rPr>
        <w:t xml:space="preserve">3rd ed., No Starch Press, 2023.</w:t>
      </w:r>
    </w:p>
    <w:p>
      <w:pPr>
        <w:spacing w:before="40" w:after="120" w:line="312" w:lineRule="auto"/>
        <w:jc w:val="both"/>
      </w:pPr>
      <w:r>
        <w:rPr>
          <w:rFonts w:ascii="Times New Roman" w:hAnsi="Times New Roman"/>
          <w:b/>
          <w:sz w:val="26"/>
        </w:rPr>
        <w:t xml:space="preserve">3. </w:t>
      </w:r>
      <w:r>
        <w:rPr>
          <w:rFonts w:ascii="Times New Roman" w:hAnsi="Times New Roman"/>
          <w:sz w:val="26"/>
        </w:rPr>
        <w:t xml:space="preserve">Elmasri, Ramez, and Shamkant B. Navathe. </w:t>
      </w:r>
      <w:r>
        <w:rPr>
          <w:rFonts w:ascii="Times New Roman" w:hAnsi="Times New Roman"/>
          <w:i/>
          <w:sz w:val="26"/>
        </w:rPr>
        <w:t xml:space="preserve">“Fundamentals of Database Systems.” </w:t>
      </w:r>
      <w:r>
        <w:rPr>
          <w:rFonts w:ascii="Times New Roman" w:hAnsi="Times New Roman"/>
          <w:sz w:val="26"/>
        </w:rPr>
        <w:t xml:space="preserve">7th ed., Pearson, 2015.</w:t>
      </w:r>
    </w:p>
    <w:p>
      <w:pPr>
        <w:spacing w:before="40" w:after="120" w:line="312" w:lineRule="auto"/>
        <w:jc w:val="both"/>
      </w:pPr>
      <w:r>
        <w:rPr>
          <w:rFonts w:ascii="Times New Roman" w:hAnsi="Times New Roman"/>
          <w:b/>
          <w:sz w:val="26"/>
        </w:rPr>
        <w:t xml:space="preserve">4. </w:t>
      </w:r>
      <w:r>
        <w:rPr>
          <w:rFonts w:ascii="Times New Roman" w:hAnsi="Times New Roman"/>
          <w:sz w:val="26"/>
        </w:rPr>
        <w:t xml:space="preserve">Whitten, Jeffrey L., and Lonnie D. Bentley. </w:t>
      </w:r>
      <w:r>
        <w:rPr>
          <w:rFonts w:ascii="Times New Roman" w:hAnsi="Times New Roman"/>
          <w:i/>
          <w:sz w:val="26"/>
        </w:rPr>
        <w:t xml:space="preserve">“Systems Analysis and Design Methods.” </w:t>
      </w:r>
      <w:r>
        <w:rPr>
          <w:rFonts w:ascii="Times New Roman" w:hAnsi="Times New Roman"/>
          <w:sz w:val="26"/>
        </w:rPr>
        <w:t xml:space="preserve">7th ed., Tata McGraw-Hill, 2018.</w:t>
      </w:r>
    </w:p>
    <w:p>
      <w:pPr>
        <w:spacing w:before="40" w:after="120" w:line="312" w:lineRule="auto"/>
        <w:jc w:val="both"/>
      </w:pPr>
      <w:r>
        <w:rPr>
          <w:rFonts w:ascii="Times New Roman" w:hAnsi="Times New Roman"/>
          <w:b/>
          <w:sz w:val="26"/>
        </w:rPr>
        <w:t xml:space="preserve">5. </w:t>
      </w:r>
      <w:r>
        <w:rPr>
          <w:rFonts w:ascii="Times New Roman" w:hAnsi="Times New Roman"/>
          <w:sz w:val="26"/>
        </w:rPr>
        <w:t xml:space="preserve">Greenfeld, Daniel Roy, and Audrey Roy Greenfeld. </w:t>
      </w:r>
      <w:r>
        <w:rPr>
          <w:rFonts w:ascii="Times New Roman" w:hAnsi="Times New Roman"/>
          <w:i/>
          <w:sz w:val="26"/>
        </w:rPr>
        <w:t xml:space="preserve">“Two Scoops of Django 3.x: Best Practices for the Django Web Framework.” </w:t>
      </w:r>
      <w:r>
        <w:rPr>
          <w:rFonts w:ascii="Times New Roman" w:hAnsi="Times New Roman"/>
          <w:sz w:val="26"/>
        </w:rPr>
        <w:t xml:space="preserve">1st ed., Feldroy Publishing, 2020.</w:t>
      </w:r>
    </w:p>
    <w:p>
      <w:pPr>
        <w:spacing w:before="200" w:after="80" w:line="276" w:lineRule="auto"/>
        <w:jc w:val="left"/>
      </w:pPr>
      <w:r>
        <w:rPr>
          <w:rFonts w:ascii="Times New Roman" w:hAnsi="Times New Roman"/>
          <w:b/>
          <w:i w:val="0"/>
          <w:color w:val="000000"/>
          <w:sz w:val="32"/>
        </w:rPr>
        <w:t xml:space="preserve">9.2 Website(s) &lt;Use Full URL web references&gt;</w:t>
      </w:r>
    </w:p>
    <w:p>
      <w:pPr>
        <w:spacing w:before="0" w:after="120" w:line="360" w:lineRule="auto"/>
        <w:jc w:val="both"/>
      </w:pPr>
      <w:r>
        <w:rPr>
          <w:rFonts w:ascii="Times New Roman" w:hAnsi="Times New Roman"/>
          <w:b w:val="0"/>
          <w:i w:val="0"/>
          <w:color w:val="000000"/>
          <w:sz w:val="26"/>
        </w:rPr>
        <w:t xml:space="preserve">Official technical documentation, web standards repositories, and API specifications utilized during development are listed below with complete web URLs:</w:t>
      </w:r>
    </w:p>
    <w:p>
      <w:pPr>
        <w:spacing w:before="40" w:after="120" w:line="312" w:lineRule="auto"/>
        <w:jc w:val="both"/>
      </w:pPr>
      <w:r>
        <w:rPr>
          <w:rFonts w:ascii="Times New Roman" w:hAnsi="Times New Roman"/>
          <w:b/>
          <w:sz w:val="26"/>
        </w:rPr>
        <w:t xml:space="preserve">1. </w:t>
      </w:r>
      <w:r>
        <w:rPr>
          <w:rFonts w:ascii="Times New Roman" w:hAnsi="Times New Roman"/>
          <w:sz w:val="26"/>
        </w:rPr>
        <w:t xml:space="preserve">Django Project Official Documentation (v5.x):</w:t>
        <w:br/>
        <w:t xml:space="preserve">   </w:t>
      </w:r>
      <w:r>
        <w:rPr>
          <w:rFonts w:ascii="Times New Roman" w:hAnsi="Times New Roman"/>
          <w:color w:val="2563EB"/>
          <w:sz w:val="24"/>
          <w:u w:val="single"/>
        </w:rPr>
        <w:t xml:space="preserve">https://docs.djangoproject.com/en/5.1/</w:t>
      </w:r>
    </w:p>
    <w:p>
      <w:pPr>
        <w:spacing w:before="40" w:after="120" w:line="312" w:lineRule="auto"/>
        <w:jc w:val="both"/>
      </w:pPr>
      <w:r>
        <w:rPr>
          <w:rFonts w:ascii="Times New Roman" w:hAnsi="Times New Roman"/>
          <w:b/>
          <w:sz w:val="26"/>
        </w:rPr>
        <w:t xml:space="preserve">2. </w:t>
      </w:r>
      <w:r>
        <w:rPr>
          <w:rFonts w:ascii="Times New Roman" w:hAnsi="Times New Roman"/>
          <w:sz w:val="26"/>
        </w:rPr>
        <w:t xml:space="preserve">Mozilla Developer Network (MDN) Web Docs - HTML5 &amp; CSS3 Standards:</w:t>
        <w:br/>
        <w:t xml:space="preserve">   </w:t>
      </w:r>
      <w:r>
        <w:rPr>
          <w:rFonts w:ascii="Times New Roman" w:hAnsi="Times New Roman"/>
          <w:color w:val="2563EB"/>
          <w:sz w:val="24"/>
          <w:u w:val="single"/>
        </w:rPr>
        <w:t xml:space="preserve">https://developer.mozilla.org/en-US/docs/Web/HTML</w:t>
      </w:r>
    </w:p>
    <w:p>
      <w:pPr>
        <w:spacing w:before="40" w:after="120" w:line="312" w:lineRule="auto"/>
        <w:jc w:val="both"/>
      </w:pPr>
      <w:r>
        <w:rPr>
          <w:rFonts w:ascii="Times New Roman" w:hAnsi="Times New Roman"/>
          <w:b/>
          <w:sz w:val="26"/>
        </w:rPr>
        <w:t xml:space="preserve">3. </w:t>
      </w:r>
      <w:r>
        <w:rPr>
          <w:rFonts w:ascii="Times New Roman" w:hAnsi="Times New Roman"/>
          <w:sz w:val="26"/>
        </w:rPr>
        <w:t xml:space="preserve">Bootstrap 5.3 Framework Component &amp; Responsive Grid Reference:</w:t>
        <w:br/>
        <w:t xml:space="preserve">   </w:t>
      </w:r>
      <w:r>
        <w:rPr>
          <w:rFonts w:ascii="Times New Roman" w:hAnsi="Times New Roman"/>
          <w:color w:val="2563EB"/>
          <w:sz w:val="24"/>
          <w:u w:val="single"/>
        </w:rPr>
        <w:t xml:space="preserve">https://getbootstrap.com/docs/5.3/</w:t>
      </w:r>
    </w:p>
    <w:p>
      <w:pPr>
        <w:spacing w:before="40" w:after="120" w:line="312" w:lineRule="auto"/>
        <w:jc w:val="both"/>
      </w:pPr>
      <w:r>
        <w:rPr>
          <w:rFonts w:ascii="Times New Roman" w:hAnsi="Times New Roman"/>
          <w:b/>
          <w:sz w:val="26"/>
        </w:rPr>
        <w:t xml:space="preserve">4. </w:t>
      </w:r>
      <w:r>
        <w:rPr>
          <w:rFonts w:ascii="Times New Roman" w:hAnsi="Times New Roman"/>
          <w:sz w:val="26"/>
        </w:rPr>
        <w:t xml:space="preserve">W3Schools SQL Relational Database &amp; Query Optimization Guide:</w:t>
        <w:br/>
        <w:t xml:space="preserve">   </w:t>
      </w:r>
      <w:r>
        <w:rPr>
          <w:rFonts w:ascii="Times New Roman" w:hAnsi="Times New Roman"/>
          <w:color w:val="2563EB"/>
          <w:sz w:val="24"/>
          <w:u w:val="single"/>
        </w:rPr>
        <w:t xml:space="preserve">https://www.w3schools.com/sql/</w:t>
      </w:r>
    </w:p>
    <w:p>
      <w:pPr>
        <w:spacing w:before="40" w:after="120" w:line="312" w:lineRule="auto"/>
        <w:jc w:val="both"/>
      </w:pPr>
      <w:r>
        <w:rPr>
          <w:rFonts w:ascii="Times New Roman" w:hAnsi="Times New Roman"/>
          <w:b/>
          <w:sz w:val="26"/>
        </w:rPr>
        <w:t xml:space="preserve">5. </w:t>
      </w:r>
      <w:r>
        <w:rPr>
          <w:rFonts w:ascii="Times New Roman" w:hAnsi="Times New Roman"/>
          <w:sz w:val="26"/>
        </w:rPr>
        <w:t xml:space="preserve">Python 3 Standard Library Documentation &amp; Language Reference:</w:t>
        <w:br/>
        <w:t xml:space="preserve">   </w:t>
      </w:r>
      <w:r>
        <w:rPr>
          <w:rFonts w:ascii="Times New Roman" w:hAnsi="Times New Roman"/>
          <w:color w:val="2563EB"/>
          <w:sz w:val="24"/>
          <w:u w:val="single"/>
        </w:rPr>
        <w:t xml:space="preserve">https://docs.python.org/3/</w:t>
      </w:r>
    </w:p>
    <w:p>
      <w:pPr>
        <w:spacing w:before="40" w:after="120" w:line="312" w:lineRule="auto"/>
        <w:jc w:val="both"/>
      </w:pPr>
      <w:r>
        <w:rPr>
          <w:rFonts w:ascii="Times New Roman" w:hAnsi="Times New Roman"/>
          <w:b/>
          <w:sz w:val="26"/>
        </w:rPr>
        <w:t xml:space="preserve">6. </w:t>
      </w:r>
      <w:r>
        <w:rPr>
          <w:rFonts w:ascii="Times New Roman" w:hAnsi="Times New Roman"/>
          <w:sz w:val="26"/>
        </w:rPr>
        <w:t xml:space="preserve">David Shim's Client-Side Vector QRCode.js Open Source Engine:</w:t>
        <w:br/>
        <w:t xml:space="preserve">   </w:t>
      </w:r>
      <w:r>
        <w:rPr>
          <w:rFonts w:ascii="Times New Roman" w:hAnsi="Times New Roman"/>
          <w:color w:val="2563EB"/>
          <w:sz w:val="24"/>
          <w:u w:val="single"/>
        </w:rPr>
        <w:t xml:space="preserve">https://github.com/davidshimjs/qrcodejs</w:t>
      </w:r>
    </w:p>
    <w:p>
      <w:pPr>
        <w:spacing w:before="40" w:after="120" w:line="312" w:lineRule="auto"/>
        <w:jc w:val="both"/>
      </w:pPr>
      <w:r>
        <w:rPr>
          <w:rFonts w:ascii="Times New Roman" w:hAnsi="Times New Roman"/>
          <w:b/>
          <w:sz w:val="26"/>
        </w:rPr>
        <w:t xml:space="preserve">7. </w:t>
      </w:r>
      <w:r>
        <w:rPr>
          <w:rFonts w:ascii="Times New Roman" w:hAnsi="Times New Roman"/>
          <w:sz w:val="26"/>
        </w:rPr>
        <w:t xml:space="preserve">Modern Language Association (MLA) Style Manual and Research Guide:</w:t>
        <w:br/>
        <w:t xml:space="preserve">   </w:t>
      </w:r>
      <w:r>
        <w:rPr>
          <w:rFonts w:ascii="Times New Roman" w:hAnsi="Times New Roman"/>
          <w:color w:val="2563EB"/>
          <w:sz w:val="24"/>
          <w:u w:val="single"/>
        </w:rPr>
        <w:t xml:space="preserve">https://en.wikipedia.org/wiki/MLA_Style_Manual</w:t>
      </w:r>
    </w:p>
    <w:p>
      <w:pPr>
        <w:spacing w:before="40" w:after="120" w:line="312" w:lineRule="auto"/>
        <w:jc w:val="both"/>
      </w:pPr>
      <w:r>
        <w:rPr>
          <w:rFonts w:ascii="Times New Roman" w:hAnsi="Times New Roman"/>
          <w:b/>
          <w:sz w:val="26"/>
        </w:rPr>
        <w:t xml:space="preserve">8. </w:t>
      </w:r>
      <w:r>
        <w:rPr>
          <w:rFonts w:ascii="Times New Roman" w:hAnsi="Times New Roman"/>
          <w:sz w:val="26"/>
        </w:rPr>
        <w:t xml:space="preserve">Cornell University Library MLA Citation &amp; Style Guidelines:</w:t>
        <w:br/>
        <w:t xml:space="preserve">   </w:t>
      </w:r>
      <w:r>
        <w:rPr>
          <w:rFonts w:ascii="Times New Roman" w:hAnsi="Times New Roman"/>
          <w:color w:val="2563EB"/>
          <w:sz w:val="24"/>
          <w:u w:val="single"/>
        </w:rPr>
        <w:t xml:space="preserve">https://www.library.cornell.edu/sites/default/files/mla_style_revised.pdf</w:t>
      </w:r>
    </w:p>
    <w:sectPr>
      <w:footerReference w:type="default" r:id="rId11"/>
      <w:footerReference w:type="first" r:id="rId12"/>
      <w:type w:val="nextPage"/>
      <w:pgSz w:w="11909" w:h="16834"/>
      <w:pgMar w:top="720" w:right="720" w:bottom="720" w:left="720" w:header="720" w:footer="720" w:gutter="0"/>
      <w:cols w:space="720" w:num="1"/>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pStyle w:val="Footer"/>
      <w:spacing w:before="0" w:after="0"/>
      <w:jc w:val="center"/>
    </w:pPr>
    <w:r>
      <w:rPr>
        <w:rFonts w:ascii="Times New Roman" w:hAnsi="Times New Roman"/>
        <w:color w:val="64748B"/>
        <w:sz w:val="22"/>
      </w:rPr>
      <w:t xml:space="preserve">— </w:t>
    </w:r>
    <w:r>
      <w:fldChar w:fldCharType="begin"/>
    </w:r>
    <w:r>
      <w:instrText xml:space="preserve"> PAGE </w:instrText>
    </w:r>
    <w:r>
      <w:fldChar w:fldCharType="separate"/>
    </w:r>
    <w:r>
      <w:fldChar w:fldCharType="end"/>
    </w:r>
    <w:r>
      <w:rPr>
        <w:rFonts w:ascii="Times New Roman" w:hAnsi="Times New Roman"/>
        <w:color w:val="64748B"/>
        <w:sz w:val="22"/>
      </w:rPr>
      <w:t xml:space="preserve"> —</w:t>
    </w:r>
  </w:p>
</w:ftr>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pStyle w:val="Footer"/>
    </w:pPr>
  </w:p>
</w:ft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abstractNum w:abstractNumId="0">
    <w:nsid w:val="FFFFFF7C"/>
    <w:multiLevelType w:val="singleLevel"/>
    <w:tmpl w:val="C310EC42"/>
    <w:lvl w:ilvl="0">
      <w:start w:val="1"/>
      <w:numFmt w:val="decimal"/>
      <w:lvlText w:val="%1."/>
      <w:lvlJc w:val="left"/>
      <w:pPr>
        <w:tabs>
          <w:tab w:val="num" w:pos="1800"/>
        </w:tabs>
        <w:ind w:left="180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1">
    <w:nsid w:val="FFFFFF7D"/>
    <w:multiLevelType w:val="singleLevel"/>
    <w:tmpl w:val="E4089024"/>
    <w:lvl w:ilvl="0">
      <w:start w:val="1"/>
      <w:numFmt w:val="decimal"/>
      <w:lvlText w:val="%1."/>
      <w:lvlJc w:val="left"/>
      <w:pPr>
        <w:tabs>
          <w:tab w:val="num" w:pos="1440"/>
        </w:tabs>
        <w:ind w:left="144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footnotePr>
    <w:numFmt w:val="decimal"/>
  </w:footnotePr>
  <w:endnotePr>
    <w:numFmt w:val="lowerRoman"/>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rFonts w:ascii="Cambria" w:hAnsi="Cambria"/>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rPr>
      <w:rFonts w:ascii="Times New Roman" w:hAnsi="Times New Roman"/>
      <w:color w:val="000000"/>
      <w:sz w:val="26"/>
    </w:rPr>
  </w:style>
  <w:style w:type="paragraph" w:styleId="Header">
    <w:name w:val="header"/>
    <w:basedOn w:val="Normal"/>
    <w:link w:val="HeaderChar"/>
    <w:uiPriority w:val="99"/>
    <w:pPr>
      <w:tabs>
        <w:tab w:val="center" w:pos="4680"/>
        <w:tab w:val="right" w:pos="9360"/>
      </w:tabs>
      <w:spacing w:after="0"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Heading1">
    <w:name w:val="heading 1"/>
    <w:basedOn w:val="Normal"/>
    <w:next w:val="Normal"/>
    <w:link w:val="Heading1Char"/>
    <w:uiPriority w:val="9"/>
    <w:qFormat/>
    <w:pPr>
      <w:keepNext/>
      <w:keepLines/>
      <w:spacing w:before="480" w:after="0"/>
      <w:outlineLvl w:val="0"/>
    </w:pPr>
    <w:rPr>
      <w:rFonts w:ascii="Calibri" w:hAnsi="Calibri"/>
      <w:b/>
      <w:bCs/>
      <w:color w:val="376092"/>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libri" w:hAnsi="Calibri"/>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libri"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hAnsi="Calibri"/>
      <w:color w:val="2440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hAnsi="Calibri"/>
      <w:i/>
      <w:iCs/>
      <w:color w:val="244061"/>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Calibri" w:hAnsi="Calibri"/>
      <w:i/>
      <w:iCs/>
      <w:color w:val="404040"/>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Calibri" w:hAnsi="Calibri"/>
      <w:color w:val="4F81BD"/>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Calibri" w:hAnsi="Calibri"/>
      <w:i/>
      <w:iCs/>
      <w:color w:val="40404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pPr>
      <w:spacing w:after="0" w:line="240" w:lineRule="auto"/>
    </w:pPr>
  </w:style>
  <w:style w:type="character" w:styleId="Heading1Char" w:customStyle="1">
    <w:name w:val="Heading 1 Char"/>
    <w:basedOn w:val="DefaultParagraphFont"/>
    <w:link w:val="Heading1"/>
    <w:uiPriority w:val="9"/>
    <w:rPr>
      <w:rFonts w:ascii="Calibri" w:hAnsi="Calibri"/>
      <w:b/>
      <w:bCs/>
      <w:color w:val="376092"/>
      <w:sz w:val="28"/>
      <w:szCs w:val="28"/>
    </w:rPr>
  </w:style>
  <w:style w:type="character" w:styleId="Heading2Char" w:customStyle="1">
    <w:name w:val="Heading 2 Char"/>
    <w:basedOn w:val="DefaultParagraphFont"/>
    <w:link w:val="Heading2"/>
    <w:uiPriority w:val="9"/>
    <w:rPr>
      <w:rFonts w:ascii="Calibri" w:hAnsi="Calibri"/>
      <w:b/>
      <w:bCs/>
      <w:color w:val="4F81BD"/>
      <w:sz w:val="26"/>
      <w:szCs w:val="26"/>
    </w:rPr>
  </w:style>
  <w:style w:type="character" w:styleId="Heading3Char" w:customStyle="1">
    <w:name w:val="Heading 3 Char"/>
    <w:basedOn w:val="DefaultParagraphFont"/>
    <w:link w:val="Heading3"/>
    <w:uiPriority w:val="9"/>
    <w:rPr>
      <w:rFonts w:ascii="Calibri" w:hAnsi="Calibri"/>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hAnsi="Calibri"/>
      <w:color w:val="17375E"/>
      <w:spacing w:val="5"/>
      <w:kern w:val="28"/>
      <w:sz w:val="52"/>
      <w:szCs w:val="52"/>
    </w:rPr>
  </w:style>
  <w:style w:type="character" w:styleId="TitleChar" w:customStyle="1">
    <w:name w:val="Title Char"/>
    <w:basedOn w:val="DefaultParagraphFont"/>
    <w:link w:val="Title"/>
    <w:uiPriority w:val="10"/>
    <w:rPr>
      <w:rFonts w:ascii="Calibri" w:hAnsi="Calibri"/>
      <w:color w:val="17375E"/>
      <w:spacing w:val="5"/>
      <w:kern w:val="28"/>
      <w:sz w:val="52"/>
      <w:szCs w:val="52"/>
    </w:rPr>
  </w:style>
  <w:style w:type="paragraph" w:styleId="Subtitle">
    <w:name w:val="Subtitle"/>
    <w:basedOn w:val="Normal"/>
    <w:next w:val="Normal"/>
    <w:link w:val="SubtitleChar"/>
    <w:uiPriority w:val="11"/>
    <w:qFormat/>
    <w:rPr>
      <w:rFonts w:ascii="Calibri" w:hAnsi="Calibri"/>
      <w:i/>
      <w:iCs/>
      <w:color w:val="4F81BD"/>
      <w:spacing w:val="15"/>
      <w:sz w:val="24"/>
      <w:szCs w:val="24"/>
    </w:rPr>
  </w:style>
  <w:style w:type="character" w:styleId="SubtitleChar" w:customStyle="1">
    <w:name w:val="Subtitle Char"/>
    <w:basedOn w:val="DefaultParagraphFont"/>
    <w:link w:val="Subtitle"/>
    <w:uiPriority w:val="11"/>
    <w:rPr>
      <w:rFonts w:ascii="Calibri" w:hAnsi="Calibri"/>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styleId="BodyTextChar" w:customStyle="1">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styleId="BodyText2Char" w:customStyle="1">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styleId="BodyText3Char" w:customStyle="1">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ilvl w:val="0"/>
        <w:numId w:val="1"/>
      </w:numPr>
      <w:contextualSpacing/>
    </w:pPr>
  </w:style>
  <w:style w:type="paragraph" w:styleId="ListBullet2">
    <w:name w:val="List Bullet 2"/>
    <w:basedOn w:val="Normal"/>
    <w:uiPriority w:val="99"/>
    <w:pPr>
      <w:numPr>
        <w:ilvl w:val="0"/>
        <w:numId w:val="2"/>
      </w:numPr>
      <w:contextualSpacing/>
    </w:pPr>
  </w:style>
  <w:style w:type="paragraph" w:styleId="ListBullet3">
    <w:name w:val="List Bullet 3"/>
    <w:basedOn w:val="Normal"/>
    <w:uiPriority w:val="99"/>
    <w:pPr>
      <w:numPr>
        <w:ilvl w:val="0"/>
        <w:numId w:val="3"/>
      </w:numPr>
      <w:contextualSpacing/>
    </w:pPr>
  </w:style>
  <w:style w:type="paragraph" w:styleId="ListNumber">
    <w:name w:val="List Number"/>
    <w:basedOn w:val="Normal"/>
    <w:uiPriority w:val="99"/>
    <w:pPr>
      <w:numPr>
        <w:ilvl w:val="0"/>
        <w:numId w:val="5"/>
      </w:numPr>
      <w:contextualSpacing/>
    </w:pPr>
  </w:style>
  <w:style w:type="paragraph" w:styleId="ListNumber2">
    <w:name w:val="List Number 2"/>
    <w:basedOn w:val="Normal"/>
    <w:uiPriority w:val="99"/>
    <w:pPr>
      <w:numPr>
        <w:ilvl w:val="0"/>
        <w:numId w:val="6"/>
      </w:numPr>
      <w:contextualSpacing/>
    </w:pPr>
  </w:style>
  <w:style w:type="paragraph" w:styleId="ListNumber3">
    <w:name w:val="List Number 3"/>
    <w:basedOn w:val="Normal"/>
    <w:uiPriority w:val="99"/>
    <w:pPr>
      <w:numPr>
        <w:ilvl w:val="0"/>
        <w:numId w:val="7"/>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styleId="QuoteChar" w:customStyle="1">
    <w:name w:val="Quote Char"/>
    <w:basedOn w:val="DefaultParagraphFont"/>
    <w:link w:val="Quote"/>
    <w:uiPriority w:val="29"/>
    <w:rPr>
      <w:i/>
      <w:iCs/>
      <w:color w:val="000000"/>
    </w:rPr>
  </w:style>
  <w:style w:type="character" w:styleId="Heading4Char" w:customStyle="1">
    <w:name w:val="Heading 4 Char"/>
    <w:basedOn w:val="DefaultParagraphFont"/>
    <w:link w:val="Heading4"/>
    <w:uiPriority w:val="9"/>
    <w:semiHidden/>
    <w:unhideWhenUsed/>
    <w:rPr>
      <w:rFonts w:ascii="Calibri" w:hAnsi="Calibri"/>
      <w:b/>
      <w:bCs/>
      <w:i/>
      <w:iCs/>
      <w:color w:val="4F81BD"/>
    </w:rPr>
  </w:style>
  <w:style w:type="character" w:styleId="Heading5Char" w:customStyle="1">
    <w:name w:val="Heading 5 Char"/>
    <w:basedOn w:val="DefaultParagraphFont"/>
    <w:link w:val="Heading5"/>
    <w:uiPriority w:val="9"/>
    <w:semiHidden/>
    <w:unhideWhenUsed/>
    <w:rPr>
      <w:rFonts w:ascii="Calibri" w:hAnsi="Calibri"/>
      <w:color w:val="244061"/>
    </w:rPr>
  </w:style>
  <w:style w:type="character" w:styleId="Heading6Char" w:customStyle="1">
    <w:name w:val="Heading 6 Char"/>
    <w:basedOn w:val="DefaultParagraphFont"/>
    <w:link w:val="Heading6"/>
    <w:uiPriority w:val="9"/>
    <w:semiHidden/>
    <w:unhideWhenUsed/>
    <w:rPr>
      <w:rFonts w:ascii="Calibri" w:hAnsi="Calibri"/>
      <w:i/>
      <w:iCs/>
      <w:color w:val="244061"/>
    </w:rPr>
  </w:style>
  <w:style w:type="character" w:styleId="Heading7Char" w:customStyle="1">
    <w:name w:val="Heading 7 Char"/>
    <w:basedOn w:val="DefaultParagraphFont"/>
    <w:link w:val="Heading7"/>
    <w:uiPriority w:val="9"/>
    <w:semiHidden/>
    <w:unhideWhenUsed/>
    <w:rPr>
      <w:rFonts w:ascii="Calibri" w:hAnsi="Calibri"/>
      <w:i/>
      <w:iCs/>
      <w:color w:val="404040"/>
    </w:rPr>
  </w:style>
  <w:style w:type="character" w:styleId="Heading8Char" w:customStyle="1">
    <w:name w:val="Heading 8 Char"/>
    <w:basedOn w:val="DefaultParagraphFont"/>
    <w:link w:val="Heading8"/>
    <w:uiPriority w:val="9"/>
    <w:semiHidden/>
    <w:unhideWhenUsed/>
    <w:rPr>
      <w:rFonts w:ascii="Calibri" w:hAnsi="Calibri"/>
      <w:color w:val="4F81BD"/>
      <w:sz w:val="20"/>
      <w:szCs w:val="20"/>
    </w:rPr>
  </w:style>
  <w:style w:type="character" w:styleId="Heading9Char" w:customStyle="1">
    <w:name w:val="Heading 9 Char"/>
    <w:basedOn w:val="DefaultParagraphFont"/>
    <w:link w:val="Heading9"/>
    <w:uiPriority w:val="9"/>
    <w:semiHidden/>
    <w:unhideWhenUsed/>
    <w:rPr>
      <w:rFonts w:ascii="Calibri" w:hAnsi="Calibri"/>
      <w:i/>
      <w:iCs/>
      <w:color w:val="404040"/>
      <w:sz w:val="20"/>
      <w:szCs w:val="20"/>
    </w:rPr>
  </w:style>
  <w:style w:type="paragraph" w:styleId="Caption">
    <w:name w:val="caption"/>
    <w:basedOn w:val="Normal"/>
    <w:next w:val="Normal"/>
    <w:uiPriority w:val="35"/>
    <w:semiHidden/>
    <w:unhideWhenUsed/>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styleId="IntenseQuoteChar" w:customStyle="1">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C0C0C0"/>
      </w:tcPr>
    </w:tblStylePr>
    <w:tblStylePr w:type="band1Horz">
      <w:tcPr>
        <w:tcBorders>
          <w:left w:val="nil" w:sz="4" w:space="0" w:color="auto"/>
          <w:right w:val="nil" w:sz="4" w:space="0" w:color="auto"/>
          <w:insideH w:val="nil" w:sz="4" w:space="0" w:color="auto"/>
          <w:insideV w:val="nil" w:sz="4" w:space="0" w:color="auto"/>
        </w:tcBorders>
        <w:shd w:val="clear" w:color="auto" w:fill="C0C0C0"/>
      </w:tcPr>
    </w:tblStylePr>
    <w:tblStylePr w:type="firstCol">
      <w:rPr>
        <w:b/>
        <w:bCs/>
      </w:rPr>
    </w:tblStylePr>
    <w:tblStylePr w:type="lastCol">
      <w:rPr>
        <w:b/>
        <w:bCs/>
      </w:rPr>
    </w:tblStylePr>
    <w:tblStylePr w:type="firstRow">
      <w:rPr>
        <w:b/>
        <w:bCs/>
      </w:rPr>
      <w:tcPr>
        <w:tcBorders>
          <w:top w:val="single" w:sz="8" w:space="0" w:color="000000"/>
          <w:left w:val="nil" w:sz="4" w:space="0" w:color="auto"/>
          <w:bottom w:val="single" w:sz="8" w:space="0" w:color="000000"/>
          <w:right w:val="nil" w:sz="4" w:space="0" w:color="auto"/>
          <w:insideH w:val="nil" w:sz="4" w:space="0" w:color="auto"/>
          <w:insideV w:val="nil" w:sz="4" w:space="0" w:color="auto"/>
        </w:tcBorders>
      </w:tcPr>
    </w:tblStylePr>
    <w:tblStylePr w:type="lastRow">
      <w:rPr>
        <w:b/>
        <w:bCs/>
      </w:rPr>
      <w:tcPr>
        <w:tcBorders>
          <w:top w:val="single" w:sz="8" w:space="0" w:color="000000"/>
          <w:left w:val="nil" w:sz="4" w:space="0" w:color="auto"/>
          <w:bottom w:val="single" w:sz="8" w:space="0" w:color="000000"/>
          <w:right w:val="nil" w:sz="4" w:space="0" w:color="auto"/>
          <w:insideH w:val="nil" w:sz="4" w:space="0" w:color="auto"/>
          <w:insideV w:val="nil" w:sz="4" w:space="0" w:color="auto"/>
        </w:tcBorders>
      </w:tcPr>
    </w:tblStylePr>
  </w:style>
  <w:style w:type="table" w:styleId="LightShading-Accent1">
    <w:name w:val="Light Shading Accent 1"/>
    <w:basedOn w:val="TableNormal"/>
    <w:uiPriority w:val="60"/>
    <w:pPr>
      <w:spacing w:after="0" w:line="240" w:lineRule="auto"/>
    </w:pPr>
    <w:rPr>
      <w:color w:val="376092"/>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4E0EF"/>
      </w:tcPr>
    </w:tblStylePr>
    <w:tblStylePr w:type="band1Horz">
      <w:tcPr>
        <w:tcBorders>
          <w:left w:val="nil" w:sz="4" w:space="0" w:color="auto"/>
          <w:right w:val="nil" w:sz="4" w:space="0" w:color="auto"/>
          <w:insideH w:val="nil" w:sz="4" w:space="0" w:color="auto"/>
          <w:insideV w:val="nil" w:sz="4" w:space="0" w:color="auto"/>
        </w:tcBorders>
        <w:shd w:val="clear" w:color="auto" w:fill="D4E0EF"/>
      </w:tcPr>
    </w:tblStylePr>
    <w:tblStylePr w:type="firstCol">
      <w:rPr>
        <w:b/>
        <w:bCs/>
      </w:rPr>
    </w:tblStylePr>
    <w:tblStylePr w:type="lastCol">
      <w:rPr>
        <w:b/>
        <w:bCs/>
      </w:rPr>
    </w:tblStylePr>
    <w:tblStylePr w:type="firstRow">
      <w:rPr>
        <w:b/>
        <w:bCs/>
      </w:rPr>
      <w:tcPr>
        <w:tcBorders>
          <w:top w:val="single" w:sz="8" w:space="0" w:color="4F81BD"/>
          <w:left w:val="nil" w:sz="4" w:space="0" w:color="auto"/>
          <w:bottom w:val="single" w:sz="8" w:space="0" w:color="4F81BD"/>
          <w:right w:val="nil" w:sz="4" w:space="0" w:color="auto"/>
          <w:insideH w:val="nil" w:sz="4" w:space="0" w:color="auto"/>
          <w:insideV w:val="nil" w:sz="4" w:space="0" w:color="auto"/>
        </w:tcBorders>
      </w:tcPr>
    </w:tblStylePr>
    <w:tblStylePr w:type="lastRow">
      <w:rPr>
        <w:b/>
        <w:bCs/>
      </w:rPr>
      <w:tcPr>
        <w:tcBorders>
          <w:top w:val="single" w:sz="8" w:space="0" w:color="4F81BD"/>
          <w:left w:val="nil" w:sz="4" w:space="0" w:color="auto"/>
          <w:bottom w:val="single" w:sz="8" w:space="0" w:color="4F81BD"/>
          <w:right w:val="nil" w:sz="4" w:space="0" w:color="auto"/>
          <w:insideH w:val="nil" w:sz="4" w:space="0" w:color="auto"/>
          <w:insideV w:val="nil" w:sz="4" w:space="0" w:color="auto"/>
        </w:tcBorders>
      </w:tcPr>
    </w:tblStylePr>
  </w:style>
  <w:style w:type="table" w:styleId="LightShading-Accent2">
    <w:name w:val="Light Shading Accent 2"/>
    <w:basedOn w:val="TableNormal"/>
    <w:uiPriority w:val="60"/>
    <w:pPr>
      <w:spacing w:after="0" w:line="240" w:lineRule="auto"/>
    </w:pPr>
    <w:rPr>
      <w:color w:val="953735"/>
    </w:rPr>
    <w:tblPr>
      <w:tblStyleRowBandSize w:val="1"/>
      <w:tblStyleColBandSize w:val="1"/>
      <w:tblBorders>
        <w:top w:val="single" w:sz="8" w:space="0" w:color="C0504D"/>
        <w:bottom w:val="single" w:sz="8" w:space="0" w:color="C0504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FD4D3"/>
      </w:tcPr>
    </w:tblStylePr>
    <w:tblStylePr w:type="band1Horz">
      <w:tcPr>
        <w:tcBorders>
          <w:left w:val="nil" w:sz="4" w:space="0" w:color="auto"/>
          <w:right w:val="nil" w:sz="4" w:space="0" w:color="auto"/>
          <w:insideH w:val="nil" w:sz="4" w:space="0" w:color="auto"/>
          <w:insideV w:val="nil" w:sz="4" w:space="0" w:color="auto"/>
        </w:tcBorders>
        <w:shd w:val="clear" w:color="auto" w:fill="EFD4D3"/>
      </w:tcPr>
    </w:tblStylePr>
    <w:tblStylePr w:type="firstCol">
      <w:rPr>
        <w:b/>
        <w:bCs/>
      </w:rPr>
    </w:tblStylePr>
    <w:tblStylePr w:type="lastCol">
      <w:rPr>
        <w:b/>
        <w:bCs/>
      </w:rPr>
    </w:tblStylePr>
    <w:tblStylePr w:type="firstRow">
      <w:rPr>
        <w:b/>
        <w:bCs/>
      </w:rPr>
      <w:tcPr>
        <w:tcBorders>
          <w:top w:val="single" w:sz="8" w:space="0" w:color="C0504D"/>
          <w:left w:val="nil" w:sz="4" w:space="0" w:color="auto"/>
          <w:bottom w:val="single" w:sz="8" w:space="0" w:color="C0504D"/>
          <w:right w:val="nil" w:sz="4" w:space="0" w:color="auto"/>
          <w:insideH w:val="nil" w:sz="4" w:space="0" w:color="auto"/>
          <w:insideV w:val="nil" w:sz="4" w:space="0" w:color="auto"/>
        </w:tcBorders>
      </w:tcPr>
    </w:tblStylePr>
    <w:tblStylePr w:type="lastRow">
      <w:rPr>
        <w:b/>
        <w:bCs/>
      </w:rPr>
      <w:tcPr>
        <w:tcBorders>
          <w:top w:val="single" w:sz="8" w:space="0" w:color="C0504D"/>
          <w:left w:val="nil" w:sz="4" w:space="0" w:color="auto"/>
          <w:bottom w:val="single" w:sz="8" w:space="0" w:color="C0504D"/>
          <w:right w:val="nil" w:sz="4" w:space="0" w:color="auto"/>
          <w:insideH w:val="nil" w:sz="4" w:space="0" w:color="auto"/>
          <w:insideV w:val="nil" w:sz="4" w:space="0" w:color="auto"/>
        </w:tcBorders>
      </w:tcPr>
    </w:tblStylePr>
  </w:style>
  <w:style w:type="table" w:styleId="LightShading-Accent3">
    <w:name w:val="Light Shading Accent 3"/>
    <w:basedOn w:val="TableNormal"/>
    <w:uiPriority w:val="60"/>
    <w:pPr>
      <w:spacing w:after="0" w:line="240" w:lineRule="auto"/>
    </w:pPr>
    <w:rPr>
      <w:color w:val="76933C"/>
    </w:rPr>
    <w:tblPr>
      <w:tblStyleRowBandSize w:val="1"/>
      <w:tblStyleColBandSize w:val="1"/>
      <w:tblBorders>
        <w:top w:val="single" w:sz="8" w:space="0" w:color="9BBB59"/>
        <w:bottom w:val="single" w:sz="8" w:space="0" w:color="9BBB59"/>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6EED6"/>
      </w:tcPr>
    </w:tblStylePr>
    <w:tblStylePr w:type="band1Horz">
      <w:tcPr>
        <w:tcBorders>
          <w:left w:val="nil" w:sz="4" w:space="0" w:color="auto"/>
          <w:right w:val="nil" w:sz="4" w:space="0" w:color="auto"/>
          <w:insideH w:val="nil" w:sz="4" w:space="0" w:color="auto"/>
          <w:insideV w:val="nil" w:sz="4" w:space="0" w:color="auto"/>
        </w:tcBorders>
        <w:shd w:val="clear" w:color="auto" w:fill="E6EED6"/>
      </w:tcPr>
    </w:tblStylePr>
    <w:tblStylePr w:type="firstCol">
      <w:rPr>
        <w:b/>
        <w:bCs/>
      </w:rPr>
    </w:tblStylePr>
    <w:tblStylePr w:type="lastCol">
      <w:rPr>
        <w:b/>
        <w:bCs/>
      </w:rPr>
    </w:tblStylePr>
    <w:tblStylePr w:type="firstRow">
      <w:rPr>
        <w:b/>
        <w:bCs/>
      </w:rPr>
      <w:tcPr>
        <w:tcBorders>
          <w:top w:val="single" w:sz="8" w:space="0" w:color="9BBB59"/>
          <w:left w:val="nil" w:sz="4" w:space="0" w:color="auto"/>
          <w:bottom w:val="single" w:sz="8" w:space="0" w:color="9BBB59"/>
          <w:right w:val="nil" w:sz="4" w:space="0" w:color="auto"/>
          <w:insideH w:val="nil" w:sz="4" w:space="0" w:color="auto"/>
          <w:insideV w:val="nil" w:sz="4" w:space="0" w:color="auto"/>
        </w:tcBorders>
      </w:tcPr>
    </w:tblStylePr>
    <w:tblStylePr w:type="lastRow">
      <w:rPr>
        <w:b/>
        <w:bCs/>
      </w:rPr>
      <w:tcPr>
        <w:tcBorders>
          <w:top w:val="single" w:sz="8" w:space="0" w:color="9BBB59"/>
          <w:left w:val="nil" w:sz="4" w:space="0" w:color="auto"/>
          <w:bottom w:val="single" w:sz="8" w:space="0" w:color="9BBB59"/>
          <w:right w:val="nil" w:sz="4" w:space="0" w:color="auto"/>
          <w:insideH w:val="nil" w:sz="4" w:space="0" w:color="auto"/>
          <w:insideV w:val="nil" w:sz="4" w:space="0" w:color="auto"/>
        </w:tcBorders>
      </w:tcPr>
    </w:tblStylePr>
  </w:style>
  <w:style w:type="table" w:styleId="LightShading-Accent4">
    <w:name w:val="Light Shading Accent 4"/>
    <w:basedOn w:val="TableNormal"/>
    <w:uiPriority w:val="60"/>
    <w:pPr>
      <w:spacing w:after="0" w:line="240" w:lineRule="auto"/>
    </w:pPr>
    <w:rPr>
      <w:color w:val="604A7B"/>
    </w:rPr>
    <w:tblPr>
      <w:tblStyleRowBandSize w:val="1"/>
      <w:tblStyleColBandSize w:val="1"/>
      <w:tblBorders>
        <w:top w:val="single" w:sz="8" w:space="0" w:color="8064A2"/>
        <w:bottom w:val="single" w:sz="8" w:space="0" w:color="8064A2"/>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0D9E8"/>
      </w:tcPr>
    </w:tblStylePr>
    <w:tblStylePr w:type="band1Horz">
      <w:tcPr>
        <w:tcBorders>
          <w:left w:val="nil" w:sz="4" w:space="0" w:color="auto"/>
          <w:right w:val="nil" w:sz="4" w:space="0" w:color="auto"/>
          <w:insideH w:val="nil" w:sz="4" w:space="0" w:color="auto"/>
          <w:insideV w:val="nil" w:sz="4" w:space="0" w:color="auto"/>
        </w:tcBorders>
        <w:shd w:val="clear" w:color="auto" w:fill="E0D9E8"/>
      </w:tcPr>
    </w:tblStylePr>
    <w:tblStylePr w:type="firstCol">
      <w:rPr>
        <w:b/>
        <w:bCs/>
      </w:rPr>
    </w:tblStylePr>
    <w:tblStylePr w:type="lastCol">
      <w:rPr>
        <w:b/>
        <w:bCs/>
      </w:rPr>
    </w:tblStylePr>
    <w:tblStylePr w:type="firstRow">
      <w:rPr>
        <w:b/>
        <w:bCs/>
      </w:rPr>
      <w:tcPr>
        <w:tcBorders>
          <w:top w:val="single" w:sz="8" w:space="0" w:color="8064A2"/>
          <w:left w:val="nil" w:sz="4" w:space="0" w:color="auto"/>
          <w:bottom w:val="single" w:sz="8" w:space="0" w:color="8064A2"/>
          <w:right w:val="nil" w:sz="4" w:space="0" w:color="auto"/>
          <w:insideH w:val="nil" w:sz="4" w:space="0" w:color="auto"/>
          <w:insideV w:val="nil" w:sz="4" w:space="0" w:color="auto"/>
        </w:tcBorders>
      </w:tcPr>
    </w:tblStylePr>
    <w:tblStylePr w:type="lastRow">
      <w:rPr>
        <w:b/>
        <w:bCs/>
      </w:rPr>
      <w:tcPr>
        <w:tcBorders>
          <w:top w:val="single" w:sz="8" w:space="0" w:color="8064A2"/>
          <w:left w:val="nil" w:sz="4" w:space="0" w:color="auto"/>
          <w:bottom w:val="single" w:sz="8" w:space="0" w:color="8064A2"/>
          <w:right w:val="nil" w:sz="4" w:space="0" w:color="auto"/>
          <w:insideH w:val="nil" w:sz="4" w:space="0" w:color="auto"/>
          <w:insideV w:val="nil" w:sz="4" w:space="0" w:color="auto"/>
        </w:tcBorders>
      </w:tcPr>
    </w:tblStylePr>
  </w:style>
  <w:style w:type="table" w:styleId="LightShading-Accent5">
    <w:name w:val="Light Shading Accent 5"/>
    <w:basedOn w:val="TableNormal"/>
    <w:uiPriority w:val="60"/>
    <w:pPr>
      <w:spacing w:after="0" w:line="240" w:lineRule="auto"/>
    </w:pPr>
    <w:rPr>
      <w:color w:val="31859B"/>
    </w:rPr>
    <w:tblPr>
      <w:tblStyleRowBandSize w:val="1"/>
      <w:tblStyleColBandSize w:val="1"/>
      <w:tblBorders>
        <w:top w:val="single" w:sz="8" w:space="0" w:color="4BACC6"/>
        <w:bottom w:val="single" w:sz="8" w:space="0" w:color="4BACC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3EAF1"/>
      </w:tcPr>
    </w:tblStylePr>
    <w:tblStylePr w:type="band1Horz">
      <w:tcPr>
        <w:tcBorders>
          <w:left w:val="nil" w:sz="4" w:space="0" w:color="auto"/>
          <w:right w:val="nil" w:sz="4" w:space="0" w:color="auto"/>
          <w:insideH w:val="nil" w:sz="4" w:space="0" w:color="auto"/>
          <w:insideV w:val="nil" w:sz="4" w:space="0" w:color="auto"/>
        </w:tcBorders>
        <w:shd w:val="clear" w:color="auto" w:fill="D3EAF1"/>
      </w:tcPr>
    </w:tblStylePr>
    <w:tblStylePr w:type="firstCol">
      <w:rPr>
        <w:b/>
        <w:bCs/>
      </w:rPr>
    </w:tblStylePr>
    <w:tblStylePr w:type="lastCol">
      <w:rPr>
        <w:b/>
        <w:bCs/>
      </w:rPr>
    </w:tblStylePr>
    <w:tblStylePr w:type="firstRow">
      <w:rPr>
        <w:b/>
        <w:bCs/>
      </w:rPr>
      <w:tcPr>
        <w:tcBorders>
          <w:top w:val="single" w:sz="8" w:space="0" w:color="4BACC6"/>
          <w:left w:val="nil" w:sz="4" w:space="0" w:color="auto"/>
          <w:bottom w:val="single" w:sz="8" w:space="0" w:color="4BACC6"/>
          <w:right w:val="nil" w:sz="4" w:space="0" w:color="auto"/>
          <w:insideH w:val="nil" w:sz="4" w:space="0" w:color="auto"/>
          <w:insideV w:val="nil" w:sz="4" w:space="0" w:color="auto"/>
        </w:tcBorders>
      </w:tcPr>
    </w:tblStylePr>
    <w:tblStylePr w:type="lastRow">
      <w:rPr>
        <w:b/>
        <w:bCs/>
      </w:rPr>
      <w:tcPr>
        <w:tcBorders>
          <w:top w:val="single" w:sz="8" w:space="0" w:color="4BACC6"/>
          <w:left w:val="nil" w:sz="4" w:space="0" w:color="auto"/>
          <w:bottom w:val="single" w:sz="8" w:space="0" w:color="4BACC6"/>
          <w:right w:val="nil" w:sz="4" w:space="0" w:color="auto"/>
          <w:insideH w:val="nil" w:sz="4" w:space="0" w:color="auto"/>
          <w:insideV w:val="nil" w:sz="4" w:space="0" w:color="auto"/>
        </w:tcBorders>
      </w:tcPr>
    </w:tblStylePr>
  </w:style>
  <w:style w:type="table" w:styleId="LightShading-Accent6">
    <w:name w:val="Light Shading Accent 6"/>
    <w:basedOn w:val="TableNormal"/>
    <w:uiPriority w:val="60"/>
    <w:pPr>
      <w:spacing w:after="0" w:line="240" w:lineRule="auto"/>
    </w:pPr>
    <w:rPr>
      <w:color w:val="E46C0A"/>
    </w:rPr>
    <w:tblPr>
      <w:tblStyleRowBandSize w:val="1"/>
      <w:tblStyleColBandSize w:val="1"/>
      <w:tblBorders>
        <w:top w:val="single" w:sz="8" w:space="0" w:color="F79646"/>
        <w:bottom w:val="single" w:sz="8" w:space="0" w:color="F7964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FDE5D1"/>
      </w:tcPr>
    </w:tblStylePr>
    <w:tblStylePr w:type="band1Horz">
      <w:tcPr>
        <w:tcBorders>
          <w:left w:val="nil" w:sz="4" w:space="0" w:color="auto"/>
          <w:right w:val="nil" w:sz="4" w:space="0" w:color="auto"/>
          <w:insideH w:val="nil" w:sz="4" w:space="0" w:color="auto"/>
          <w:insideV w:val="nil" w:sz="4" w:space="0" w:color="auto"/>
        </w:tcBorders>
        <w:shd w:val="clear" w:color="auto" w:fill="FDE5D1"/>
      </w:tcPr>
    </w:tblStylePr>
    <w:tblStylePr w:type="firstCol">
      <w:rPr>
        <w:b/>
        <w:bCs/>
      </w:rPr>
    </w:tblStylePr>
    <w:tblStylePr w:type="lastCol">
      <w:rPr>
        <w:b/>
        <w:bCs/>
      </w:rPr>
    </w:tblStylePr>
    <w:tblStylePr w:type="firstRow">
      <w:rPr>
        <w:b/>
        <w:bCs/>
      </w:rPr>
      <w:tcPr>
        <w:tcBorders>
          <w:top w:val="single" w:sz="8" w:space="0" w:color="F79646"/>
          <w:left w:val="nil" w:sz="4" w:space="0" w:color="auto"/>
          <w:bottom w:val="single" w:sz="8" w:space="0" w:color="F79646"/>
          <w:right w:val="nil" w:sz="4" w:space="0" w:color="auto"/>
          <w:insideH w:val="nil" w:sz="4" w:space="0" w:color="auto"/>
          <w:insideV w:val="nil" w:sz="4" w:space="0" w:color="auto"/>
        </w:tcBorders>
      </w:tcPr>
    </w:tblStylePr>
    <w:tblStylePr w:type="lastRow">
      <w:rPr>
        <w:b/>
        <w:bCs/>
      </w:rPr>
      <w:tcPr>
        <w:tcBorders>
          <w:top w:val="single" w:sz="8" w:space="0" w:color="F79646"/>
          <w:left w:val="nil" w:sz="4" w:space="0" w:color="auto"/>
          <w:bottom w:val="single" w:sz="8" w:space="0" w:color="F79646"/>
          <w:right w:val="nil" w:sz="4" w:space="0" w:color="auto"/>
          <w:insideH w:val="nil" w:sz="4" w:space="0" w:color="auto"/>
          <w:insideV w:val="nil" w:sz="4" w:space="0" w:color="auto"/>
        </w:tcBorders>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band1Vert">
      <w:tcPr>
        <w:tcBorders>
          <w:top w:val="single" w:sz="8" w:space="0" w:color="000000"/>
          <w:left w:val="single" w:sz="8" w:space="0" w:color="000000"/>
          <w:bottom w:val="single" w:sz="8" w:space="0" w:color="000000"/>
          <w:right w:val="single" w:sz="8" w:space="0" w:color="000000"/>
        </w:tcBorders>
      </w:tcPr>
    </w:tblStylePr>
    <w:tblStylePr w:type="band1Horz">
      <w:tcPr>
        <w:tcBorders>
          <w:top w:val="single" w:sz="8"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firstRow">
      <w:rPr>
        <w:b/>
        <w:bCs/>
        <w:color w:val="FFFFFF"/>
      </w:rPr>
      <w:tcPr>
        <w:shd w:val="clear" w:color="auto" w:fill="000000"/>
      </w:tcPr>
    </w:tblStylePr>
    <w:tblStylePr w:type="lastRow">
      <w:rPr>
        <w:b/>
        <w:bCs/>
      </w:rPr>
      <w:tcPr>
        <w:tcBorders>
          <w:top w:val="double" w:sz="6"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band1Vert">
      <w:tcPr>
        <w:tcBorders>
          <w:top w:val="single" w:sz="8" w:space="0" w:color="4F81BD"/>
          <w:left w:val="single" w:sz="8" w:space="0" w:color="4F81BD"/>
          <w:bottom w:val="single" w:sz="8" w:space="0" w:color="4F81BD"/>
          <w:right w:val="single" w:sz="8" w:space="0" w:color="4F81BD"/>
        </w:tcBorders>
      </w:tcPr>
    </w:tblStylePr>
    <w:tblStylePr w:type="band1Horz">
      <w:tcPr>
        <w:tcBorders>
          <w:top w:val="single" w:sz="8"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firstRow">
      <w:rPr>
        <w:b/>
        <w:bCs/>
        <w:color w:val="FFFFFF"/>
      </w:rPr>
      <w:tcPr>
        <w:shd w:val="clear" w:color="auto" w:fill="4F81BD"/>
      </w:tcPr>
    </w:tblStylePr>
    <w:tblStylePr w:type="lastRow">
      <w:rPr>
        <w:b/>
        <w:bCs/>
      </w:rPr>
      <w:tcPr>
        <w:tcBorders>
          <w:top w:val="double" w:sz="6"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band1Vert">
      <w:tcPr>
        <w:tcBorders>
          <w:top w:val="single" w:sz="8" w:space="0" w:color="C0504D"/>
          <w:left w:val="single" w:sz="8" w:space="0" w:color="C0504D"/>
          <w:bottom w:val="single" w:sz="8" w:space="0" w:color="C0504D"/>
          <w:right w:val="single" w:sz="8" w:space="0" w:color="C0504D"/>
        </w:tcBorders>
      </w:tcPr>
    </w:tblStylePr>
    <w:tblStylePr w:type="band1Horz">
      <w:tcPr>
        <w:tcBorders>
          <w:top w:val="single" w:sz="8"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firstRow">
      <w:rPr>
        <w:b/>
        <w:bCs/>
        <w:color w:val="FFFFFF"/>
      </w:rPr>
      <w:tcPr>
        <w:shd w:val="clear" w:color="auto" w:fill="C0504D"/>
      </w:tcPr>
    </w:tblStylePr>
    <w:tblStylePr w:type="lastRow">
      <w:rPr>
        <w:b/>
        <w:bCs/>
      </w:rPr>
      <w:tcPr>
        <w:tcBorders>
          <w:top w:val="double" w:sz="6"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band1Vert">
      <w:tcPr>
        <w:tcBorders>
          <w:top w:val="single" w:sz="8" w:space="0" w:color="9BBB59"/>
          <w:left w:val="single" w:sz="8" w:space="0" w:color="9BBB59"/>
          <w:bottom w:val="single" w:sz="8" w:space="0" w:color="9BBB59"/>
          <w:right w:val="single" w:sz="8" w:space="0" w:color="9BBB59"/>
        </w:tcBorders>
      </w:tcPr>
    </w:tblStylePr>
    <w:tblStylePr w:type="band1Horz">
      <w:tcPr>
        <w:tcBorders>
          <w:top w:val="single" w:sz="8"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firstRow">
      <w:rPr>
        <w:b/>
        <w:bCs/>
        <w:color w:val="FFFFFF"/>
      </w:rPr>
      <w:tcPr>
        <w:shd w:val="clear" w:color="auto" w:fill="9BBB59"/>
      </w:tcPr>
    </w:tblStylePr>
    <w:tblStylePr w:type="lastRow">
      <w:rPr>
        <w:b/>
        <w:bCs/>
      </w:rPr>
      <w:tcPr>
        <w:tcBorders>
          <w:top w:val="double" w:sz="6"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band1Vert">
      <w:tcPr>
        <w:tcBorders>
          <w:top w:val="single" w:sz="8" w:space="0" w:color="8064A2"/>
          <w:left w:val="single" w:sz="8" w:space="0" w:color="8064A2"/>
          <w:bottom w:val="single" w:sz="8" w:space="0" w:color="8064A2"/>
          <w:right w:val="single" w:sz="8" w:space="0" w:color="8064A2"/>
        </w:tcBorders>
      </w:tcPr>
    </w:tblStylePr>
    <w:tblStylePr w:type="band1Horz">
      <w:tcPr>
        <w:tcBorders>
          <w:top w:val="single" w:sz="8"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firstRow">
      <w:rPr>
        <w:b/>
        <w:bCs/>
        <w:color w:val="FFFFFF"/>
      </w:rPr>
      <w:tcPr>
        <w:shd w:val="clear" w:color="auto" w:fill="8064A2"/>
      </w:tcPr>
    </w:tblStylePr>
    <w:tblStylePr w:type="lastRow">
      <w:rPr>
        <w:b/>
        <w:bCs/>
      </w:rPr>
      <w:tcPr>
        <w:tcBorders>
          <w:top w:val="double" w:sz="6"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band1Vert">
      <w:tcPr>
        <w:tcBorders>
          <w:top w:val="single" w:sz="8" w:space="0" w:color="4BACC6"/>
          <w:left w:val="single" w:sz="8" w:space="0" w:color="4BACC6"/>
          <w:bottom w:val="single" w:sz="8" w:space="0" w:color="4BACC6"/>
          <w:right w:val="single" w:sz="8" w:space="0" w:color="4BACC6"/>
        </w:tcBorders>
      </w:tcPr>
    </w:tblStylePr>
    <w:tblStylePr w:type="band1Horz">
      <w:tcPr>
        <w:tcBorders>
          <w:top w:val="single" w:sz="8"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firstRow">
      <w:rPr>
        <w:b/>
        <w:bCs/>
        <w:color w:val="FFFFFF"/>
      </w:rPr>
      <w:tcPr>
        <w:shd w:val="clear" w:color="auto" w:fill="4BACC6"/>
      </w:tcPr>
    </w:tblStylePr>
    <w:tblStylePr w:type="lastRow">
      <w:rPr>
        <w:b/>
        <w:bCs/>
      </w:rPr>
      <w:tcPr>
        <w:tcBorders>
          <w:top w:val="double" w:sz="6"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band1Vert">
      <w:tcPr>
        <w:tcBorders>
          <w:top w:val="single" w:sz="8" w:space="0" w:color="F79646"/>
          <w:left w:val="single" w:sz="8" w:space="0" w:color="F79646"/>
          <w:bottom w:val="single" w:sz="8" w:space="0" w:color="F79646"/>
          <w:right w:val="single" w:sz="8" w:space="0" w:color="F79646"/>
        </w:tcBorders>
      </w:tcPr>
    </w:tblStylePr>
    <w:tblStylePr w:type="band1Horz">
      <w:tcPr>
        <w:tcBorders>
          <w:top w:val="single" w:sz="8"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firstRow">
      <w:rPr>
        <w:b/>
        <w:bCs/>
        <w:color w:val="FFFFFF"/>
      </w:rPr>
      <w:tcPr>
        <w:shd w:val="clear" w:color="auto" w:fill="F79646"/>
      </w:tcPr>
    </w:tblStylePr>
    <w:tblStylePr w:type="lastRow">
      <w:rPr>
        <w:b/>
        <w:bCs/>
      </w:rPr>
      <w:tcPr>
        <w:tcBorders>
          <w:top w:val="double" w:sz="6"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band1Vert">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rPr>
        <w:rFonts w:ascii="Calibri" w:hAnsi="Calibri"/>
        <w:b/>
        <w:bCs/>
      </w:rPr>
    </w:tblStylePr>
    <w:tblStylePr w:type="lastCol">
      <w:rPr>
        <w:rFonts w:ascii="Calibri" w:hAnsi="Calibri"/>
        <w:b/>
        <w:bCs/>
      </w:rPr>
      <w:tcPr>
        <w:tcBorders>
          <w:top w:val="single" w:sz="8" w:space="0" w:color="000000"/>
          <w:left w:val="single" w:sz="8" w:space="0" w:color="000000"/>
          <w:bottom w:val="single" w:sz="8" w:space="0" w:color="000000"/>
          <w:right w:val="single" w:sz="8" w:space="0" w:color="000000"/>
        </w:tcBorders>
      </w:tcPr>
    </w:tblStylePr>
    <w:tblStylePr w:type="firstRow">
      <w:rPr>
        <w:rFonts w:ascii="Calibri" w:hAnsi="Calibri"/>
        <w:b/>
        <w:bCs/>
      </w:rPr>
      <w:tcPr>
        <w:tcBorders>
          <w:top w:val="single" w:sz="8" w:space="0" w:color="000000"/>
          <w:left w:val="single" w:sz="8" w:space="0" w:color="000000"/>
          <w:bottom w:val="single" w:sz="18" w:space="0" w:color="000000"/>
          <w:right w:val="single" w:sz="8" w:space="0" w:color="000000"/>
          <w:insideH w:val="nil" w:sz="4" w:space="0" w:color="auto"/>
          <w:insideV w:val="single" w:sz="8" w:space="0" w:color="000000"/>
        </w:tcBorders>
      </w:tcPr>
    </w:tblStylePr>
    <w:tblStylePr w:type="lastRow">
      <w:rPr>
        <w:rFonts w:ascii="Calibri" w:hAnsi="Calibri"/>
        <w:b/>
        <w:bCs/>
      </w:rPr>
      <w:tcPr>
        <w:tcBorders>
          <w:top w:val="double" w:sz="6" w:space="0" w:color="000000"/>
          <w:left w:val="single" w:sz="8" w:space="0" w:color="000000"/>
          <w:bottom w:val="single" w:sz="8" w:space="0" w:color="000000"/>
          <w:right w:val="single" w:sz="8" w:space="0" w:color="000000"/>
          <w:insideH w:val="nil" w:sz="4" w:space="0" w:color="auto"/>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band1Vert">
      <w:tcPr>
        <w:tcBorders>
          <w:top w:val="single" w:sz="8" w:space="0" w:color="4F81BD"/>
          <w:left w:val="single" w:sz="8" w:space="0" w:color="4F81BD"/>
          <w:bottom w:val="single" w:sz="8" w:space="0" w:color="4F81BD"/>
          <w:right w:val="single" w:sz="8" w:space="0" w:color="4F81BD"/>
        </w:tcBorders>
        <w:shd w:val="clear" w:color="auto" w:fill="D4E0EF"/>
      </w:tcPr>
    </w:tblStylePr>
    <w:tblStylePr w:type="band1Horz">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4E0EF"/>
      </w:tcPr>
    </w:tblStylePr>
    <w:tblStylePr w:type="band2Horz">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rPr>
        <w:rFonts w:ascii="Calibri" w:hAnsi="Calibri"/>
        <w:b/>
        <w:bCs/>
      </w:rPr>
    </w:tblStylePr>
    <w:tblStylePr w:type="lastCol">
      <w:rPr>
        <w:rFonts w:ascii="Calibri" w:hAnsi="Calibri"/>
        <w:b/>
        <w:bCs/>
      </w:rPr>
      <w:tcPr>
        <w:tcBorders>
          <w:top w:val="single" w:sz="8" w:space="0" w:color="4F81BD"/>
          <w:left w:val="single" w:sz="8" w:space="0" w:color="4F81BD"/>
          <w:bottom w:val="single" w:sz="8" w:space="0" w:color="4F81BD"/>
          <w:right w:val="single" w:sz="8" w:space="0" w:color="4F81BD"/>
        </w:tcBorders>
      </w:tcPr>
    </w:tblStylePr>
    <w:tblStylePr w:type="firstRow">
      <w:rPr>
        <w:rFonts w:ascii="Calibri" w:hAnsi="Calibri"/>
        <w:b/>
        <w:bCs/>
      </w:rPr>
      <w:tcPr>
        <w:tcBorders>
          <w:top w:val="single" w:sz="8" w:space="0" w:color="4F81BD"/>
          <w:left w:val="single" w:sz="8" w:space="0" w:color="4F81BD"/>
          <w:bottom w:val="single" w:sz="18" w:space="0" w:color="4F81BD"/>
          <w:right w:val="single" w:sz="8" w:space="0" w:color="4F81BD"/>
          <w:insideH w:val="nil" w:sz="4" w:space="0" w:color="auto"/>
          <w:insideV w:val="single" w:sz="8" w:space="0" w:color="4F81BD"/>
        </w:tcBorders>
      </w:tcPr>
    </w:tblStylePr>
    <w:tblStylePr w:type="lastRow">
      <w:rPr>
        <w:rFonts w:ascii="Calibri" w:hAnsi="Calibri"/>
        <w:b/>
        <w:bCs/>
      </w:rPr>
      <w:tcPr>
        <w:tcBorders>
          <w:top w:val="double" w:sz="6" w:space="0" w:color="4F81BD"/>
          <w:left w:val="single" w:sz="8" w:space="0" w:color="4F81BD"/>
          <w:bottom w:val="single" w:sz="8" w:space="0" w:color="4F81BD"/>
          <w:right w:val="single" w:sz="8" w:space="0" w:color="4F81BD"/>
          <w:insideH w:val="nil" w:sz="4" w:space="0" w:color="auto"/>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band1Vert">
      <w:tcPr>
        <w:tcBorders>
          <w:top w:val="single" w:sz="8" w:space="0" w:color="C0504D"/>
          <w:left w:val="single" w:sz="8" w:space="0" w:color="C0504D"/>
          <w:bottom w:val="single" w:sz="8" w:space="0" w:color="C0504D"/>
          <w:right w:val="single" w:sz="8" w:space="0" w:color="C0504D"/>
        </w:tcBorders>
        <w:shd w:val="clear" w:color="auto" w:fill="EFD4D3"/>
      </w:tcPr>
    </w:tblStylePr>
    <w:tblStylePr w:type="band1Horz">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4D3"/>
      </w:tcPr>
    </w:tblStylePr>
    <w:tblStylePr w:type="band2Horz">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rPr>
        <w:rFonts w:ascii="Calibri" w:hAnsi="Calibri"/>
        <w:b/>
        <w:bCs/>
      </w:rPr>
    </w:tblStylePr>
    <w:tblStylePr w:type="lastCol">
      <w:rPr>
        <w:rFonts w:ascii="Calibri" w:hAnsi="Calibri"/>
        <w:b/>
        <w:bCs/>
      </w:rPr>
      <w:tcPr>
        <w:tcBorders>
          <w:top w:val="single" w:sz="8" w:space="0" w:color="C0504D"/>
          <w:left w:val="single" w:sz="8" w:space="0" w:color="C0504D"/>
          <w:bottom w:val="single" w:sz="8" w:space="0" w:color="C0504D"/>
          <w:right w:val="single" w:sz="8" w:space="0" w:color="C0504D"/>
        </w:tcBorders>
      </w:tcPr>
    </w:tblStylePr>
    <w:tblStylePr w:type="firstRow">
      <w:rPr>
        <w:rFonts w:ascii="Calibri" w:hAnsi="Calibri"/>
        <w:b/>
        <w:bCs/>
      </w:rPr>
      <w:tcPr>
        <w:tcBorders>
          <w:top w:val="single" w:sz="8" w:space="0" w:color="C0504D"/>
          <w:left w:val="single" w:sz="8" w:space="0" w:color="C0504D"/>
          <w:bottom w:val="single" w:sz="18" w:space="0" w:color="C0504D"/>
          <w:right w:val="single" w:sz="8" w:space="0" w:color="C0504D"/>
          <w:insideH w:val="nil" w:sz="4" w:space="0" w:color="auto"/>
          <w:insideV w:val="single" w:sz="8" w:space="0" w:color="C0504D"/>
        </w:tcBorders>
      </w:tcPr>
    </w:tblStylePr>
    <w:tblStylePr w:type="lastRow">
      <w:rPr>
        <w:rFonts w:ascii="Calibri" w:hAnsi="Calibri"/>
        <w:b/>
        <w:bCs/>
      </w:rPr>
      <w:tcPr>
        <w:tcBorders>
          <w:top w:val="double" w:sz="6" w:space="0" w:color="C0504D"/>
          <w:left w:val="single" w:sz="8" w:space="0" w:color="C0504D"/>
          <w:bottom w:val="single" w:sz="8" w:space="0" w:color="C0504D"/>
          <w:right w:val="single" w:sz="8" w:space="0" w:color="C0504D"/>
          <w:insideH w:val="nil" w:sz="4" w:space="0" w:color="auto"/>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band1Vert">
      <w:tcPr>
        <w:tcBorders>
          <w:top w:val="single" w:sz="8" w:space="0" w:color="9BBB59"/>
          <w:left w:val="single" w:sz="8" w:space="0" w:color="9BBB59"/>
          <w:bottom w:val="single" w:sz="8" w:space="0" w:color="9BBB59"/>
          <w:right w:val="single" w:sz="8" w:space="0" w:color="9BBB59"/>
        </w:tcBorders>
        <w:shd w:val="clear" w:color="auto" w:fill="E6EED6"/>
      </w:tcPr>
    </w:tblStylePr>
    <w:tblStylePr w:type="band1Horz">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6"/>
      </w:tcPr>
    </w:tblStylePr>
    <w:tblStylePr w:type="band2Horz">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rPr>
        <w:rFonts w:ascii="Calibri" w:hAnsi="Calibri"/>
        <w:b/>
        <w:bCs/>
      </w:rPr>
    </w:tblStylePr>
    <w:tblStylePr w:type="lastCol">
      <w:rPr>
        <w:rFonts w:ascii="Calibri" w:hAnsi="Calibri"/>
        <w:b/>
        <w:bCs/>
      </w:rPr>
      <w:tcPr>
        <w:tcBorders>
          <w:top w:val="single" w:sz="8" w:space="0" w:color="9BBB59"/>
          <w:left w:val="single" w:sz="8" w:space="0" w:color="9BBB59"/>
          <w:bottom w:val="single" w:sz="8" w:space="0" w:color="9BBB59"/>
          <w:right w:val="single" w:sz="8" w:space="0" w:color="9BBB59"/>
        </w:tcBorders>
      </w:tcPr>
    </w:tblStylePr>
    <w:tblStylePr w:type="firstRow">
      <w:rPr>
        <w:rFonts w:ascii="Calibri" w:hAnsi="Calibri"/>
        <w:b/>
        <w:bCs/>
      </w:rPr>
      <w:tcPr>
        <w:tcBorders>
          <w:top w:val="single" w:sz="8" w:space="0" w:color="9BBB59"/>
          <w:left w:val="single" w:sz="8" w:space="0" w:color="9BBB59"/>
          <w:bottom w:val="single" w:sz="18" w:space="0" w:color="9BBB59"/>
          <w:right w:val="single" w:sz="8" w:space="0" w:color="9BBB59"/>
          <w:insideH w:val="nil" w:sz="4" w:space="0" w:color="auto"/>
          <w:insideV w:val="single" w:sz="8" w:space="0" w:color="9BBB59"/>
        </w:tcBorders>
      </w:tcPr>
    </w:tblStylePr>
    <w:tblStylePr w:type="lastRow">
      <w:rPr>
        <w:rFonts w:ascii="Calibri" w:hAnsi="Calibri"/>
        <w:b/>
        <w:bCs/>
      </w:rPr>
      <w:tcPr>
        <w:tcBorders>
          <w:top w:val="double" w:sz="6" w:space="0" w:color="9BBB59"/>
          <w:left w:val="single" w:sz="8" w:space="0" w:color="9BBB59"/>
          <w:bottom w:val="single" w:sz="8" w:space="0" w:color="9BBB59"/>
          <w:right w:val="single" w:sz="8" w:space="0" w:color="9BBB59"/>
          <w:insideH w:val="nil" w:sz="4" w:space="0" w:color="auto"/>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band1Vert">
      <w:tcPr>
        <w:tcBorders>
          <w:top w:val="single" w:sz="8" w:space="0" w:color="8064A2"/>
          <w:left w:val="single" w:sz="8" w:space="0" w:color="8064A2"/>
          <w:bottom w:val="single" w:sz="8" w:space="0" w:color="8064A2"/>
          <w:right w:val="single" w:sz="8" w:space="0" w:color="8064A2"/>
        </w:tcBorders>
        <w:shd w:val="clear" w:color="auto" w:fill="E0D9E8"/>
      </w:tcPr>
    </w:tblStylePr>
    <w:tblStylePr w:type="band1Horz">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E0D9E8"/>
      </w:tcPr>
    </w:tblStylePr>
    <w:tblStylePr w:type="band2Horz">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rPr>
        <w:rFonts w:ascii="Calibri" w:hAnsi="Calibri"/>
        <w:b/>
        <w:bCs/>
      </w:rPr>
    </w:tblStylePr>
    <w:tblStylePr w:type="lastCol">
      <w:rPr>
        <w:rFonts w:ascii="Calibri" w:hAnsi="Calibri"/>
        <w:b/>
        <w:bCs/>
      </w:rPr>
      <w:tcPr>
        <w:tcBorders>
          <w:top w:val="single" w:sz="8" w:space="0" w:color="8064A2"/>
          <w:left w:val="single" w:sz="8" w:space="0" w:color="8064A2"/>
          <w:bottom w:val="single" w:sz="8" w:space="0" w:color="8064A2"/>
          <w:right w:val="single" w:sz="8" w:space="0" w:color="8064A2"/>
        </w:tcBorders>
      </w:tcPr>
    </w:tblStylePr>
    <w:tblStylePr w:type="firstRow">
      <w:rPr>
        <w:rFonts w:ascii="Calibri" w:hAnsi="Calibri"/>
        <w:b/>
        <w:bCs/>
      </w:rPr>
      <w:tcPr>
        <w:tcBorders>
          <w:top w:val="single" w:sz="8" w:space="0" w:color="8064A2"/>
          <w:left w:val="single" w:sz="8" w:space="0" w:color="8064A2"/>
          <w:bottom w:val="single" w:sz="18" w:space="0" w:color="8064A2"/>
          <w:right w:val="single" w:sz="8" w:space="0" w:color="8064A2"/>
          <w:insideH w:val="nil" w:sz="4" w:space="0" w:color="auto"/>
          <w:insideV w:val="single" w:sz="8" w:space="0" w:color="8064A2"/>
        </w:tcBorders>
      </w:tcPr>
    </w:tblStylePr>
    <w:tblStylePr w:type="lastRow">
      <w:rPr>
        <w:rFonts w:ascii="Calibri" w:hAnsi="Calibri"/>
        <w:b/>
        <w:bCs/>
      </w:rPr>
      <w:tcPr>
        <w:tcBorders>
          <w:top w:val="double" w:sz="6" w:space="0" w:color="8064A2"/>
          <w:left w:val="single" w:sz="8" w:space="0" w:color="8064A2"/>
          <w:bottom w:val="single" w:sz="8" w:space="0" w:color="8064A2"/>
          <w:right w:val="single" w:sz="8" w:space="0" w:color="8064A2"/>
          <w:insideH w:val="nil" w:sz="4" w:space="0" w:color="auto"/>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band1Vert">
      <w:tcPr>
        <w:tcBorders>
          <w:top w:val="single" w:sz="8" w:space="0" w:color="4BACC6"/>
          <w:left w:val="single" w:sz="8" w:space="0" w:color="4BACC6"/>
          <w:bottom w:val="single" w:sz="8" w:space="0" w:color="4BACC6"/>
          <w:right w:val="single" w:sz="8" w:space="0" w:color="4BACC6"/>
        </w:tcBorders>
        <w:shd w:val="clear" w:color="auto" w:fill="D3EAF1"/>
      </w:tcPr>
    </w:tblStylePr>
    <w:tblStylePr w:type="band1Horz">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3EAF1"/>
      </w:tcPr>
    </w:tblStylePr>
    <w:tblStylePr w:type="band2Horz">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rPr>
        <w:rFonts w:ascii="Calibri" w:hAnsi="Calibri"/>
        <w:b/>
        <w:bCs/>
      </w:rPr>
    </w:tblStylePr>
    <w:tblStylePr w:type="lastCol">
      <w:rPr>
        <w:rFonts w:ascii="Calibri" w:hAnsi="Calibri"/>
        <w:b/>
        <w:bCs/>
      </w:rPr>
      <w:tcPr>
        <w:tcBorders>
          <w:top w:val="single" w:sz="8" w:space="0" w:color="4BACC6"/>
          <w:left w:val="single" w:sz="8" w:space="0" w:color="4BACC6"/>
          <w:bottom w:val="single" w:sz="8" w:space="0" w:color="4BACC6"/>
          <w:right w:val="single" w:sz="8" w:space="0" w:color="4BACC6"/>
        </w:tcBorders>
      </w:tcPr>
    </w:tblStylePr>
    <w:tblStylePr w:type="firstRow">
      <w:rPr>
        <w:rFonts w:ascii="Calibri" w:hAnsi="Calibri"/>
        <w:b/>
        <w:bCs/>
      </w:rPr>
      <w:tcPr>
        <w:tcBorders>
          <w:top w:val="single" w:sz="8" w:space="0" w:color="4BACC6"/>
          <w:left w:val="single" w:sz="8" w:space="0" w:color="4BACC6"/>
          <w:bottom w:val="single" w:sz="18" w:space="0" w:color="4BACC6"/>
          <w:right w:val="single" w:sz="8" w:space="0" w:color="4BACC6"/>
          <w:insideH w:val="nil" w:sz="4" w:space="0" w:color="auto"/>
          <w:insideV w:val="single" w:sz="8" w:space="0" w:color="4BACC6"/>
        </w:tcBorders>
      </w:tcPr>
    </w:tblStylePr>
    <w:tblStylePr w:type="lastRow">
      <w:rPr>
        <w:rFonts w:ascii="Calibri" w:hAnsi="Calibri"/>
        <w:b/>
        <w:bCs/>
      </w:rPr>
      <w:tcPr>
        <w:tcBorders>
          <w:top w:val="double" w:sz="6" w:space="0" w:color="4BACC6"/>
          <w:left w:val="single" w:sz="8" w:space="0" w:color="4BACC6"/>
          <w:bottom w:val="single" w:sz="8" w:space="0" w:color="4BACC6"/>
          <w:right w:val="single" w:sz="8" w:space="0" w:color="4BACC6"/>
          <w:insideH w:val="nil" w:sz="4" w:space="0" w:color="auto"/>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band1Vert">
      <w:tcPr>
        <w:tcBorders>
          <w:top w:val="single" w:sz="8" w:space="0" w:color="F79646"/>
          <w:left w:val="single" w:sz="8" w:space="0" w:color="F79646"/>
          <w:bottom w:val="single" w:sz="8" w:space="0" w:color="F79646"/>
          <w:right w:val="single" w:sz="8" w:space="0" w:color="F79646"/>
        </w:tcBorders>
        <w:shd w:val="clear" w:color="auto" w:fill="FDE5D1"/>
      </w:tcPr>
    </w:tblStylePr>
    <w:tblStylePr w:type="band1Horz">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5D1"/>
      </w:tcPr>
    </w:tblStylePr>
    <w:tblStylePr w:type="band2Horz">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rPr>
        <w:rFonts w:ascii="Calibri" w:hAnsi="Calibri"/>
        <w:b/>
        <w:bCs/>
      </w:rPr>
    </w:tblStylePr>
    <w:tblStylePr w:type="lastCol">
      <w:rPr>
        <w:rFonts w:ascii="Calibri" w:hAnsi="Calibri"/>
        <w:b/>
        <w:bCs/>
      </w:rPr>
      <w:tcPr>
        <w:tcBorders>
          <w:top w:val="single" w:sz="8" w:space="0" w:color="F79646"/>
          <w:left w:val="single" w:sz="8" w:space="0" w:color="F79646"/>
          <w:bottom w:val="single" w:sz="8" w:space="0" w:color="F79646"/>
          <w:right w:val="single" w:sz="8" w:space="0" w:color="F79646"/>
        </w:tcBorders>
      </w:tcPr>
    </w:tblStylePr>
    <w:tblStylePr w:type="firstRow">
      <w:rPr>
        <w:rFonts w:ascii="Calibri" w:hAnsi="Calibri"/>
        <w:b/>
        <w:bCs/>
      </w:rPr>
      <w:tcPr>
        <w:tcBorders>
          <w:top w:val="single" w:sz="8" w:space="0" w:color="F79646"/>
          <w:left w:val="single" w:sz="8" w:space="0" w:color="F79646"/>
          <w:bottom w:val="single" w:sz="18" w:space="0" w:color="F79646"/>
          <w:right w:val="single" w:sz="8" w:space="0" w:color="F79646"/>
          <w:insideH w:val="nil" w:sz="4" w:space="0" w:color="auto"/>
          <w:insideV w:val="single" w:sz="8" w:space="0" w:color="F79646"/>
        </w:tcBorders>
      </w:tcPr>
    </w:tblStylePr>
    <w:tblStylePr w:type="lastRow">
      <w:rPr>
        <w:rFonts w:ascii="Calibri" w:hAnsi="Calibri"/>
        <w:b/>
        <w:bCs/>
      </w:rPr>
      <w:tcPr>
        <w:tcBorders>
          <w:top w:val="double" w:sz="6" w:space="0" w:color="F79646"/>
          <w:left w:val="single" w:sz="8" w:space="0" w:color="F79646"/>
          <w:bottom w:val="single" w:sz="8" w:space="0" w:color="F79646"/>
          <w:right w:val="single" w:sz="8" w:space="0" w:color="F79646"/>
          <w:insideH w:val="nil" w:sz="4" w:space="0" w:color="auto"/>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band1Vert">
      <w:tcPr>
        <w:shd w:val="clear" w:color="auto" w:fill="C0C0C0"/>
      </w:tcPr>
    </w:tblStylePr>
    <w:tblStylePr w:type="band1Horz">
      <w:tcPr>
        <w:tcBorders>
          <w:insideH w:val="nil" w:sz="4" w:space="0" w:color="auto"/>
          <w:insideV w:val="nil" w:sz="4" w:space="0" w:color="auto"/>
        </w:tcBorders>
        <w:shd w:val="clear" w:color="auto" w:fill="C0C0C0"/>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404040"/>
          <w:left w:val="single" w:sz="8" w:space="0" w:color="404040"/>
          <w:bottom w:val="single" w:sz="8" w:space="0" w:color="404040"/>
          <w:right w:val="single" w:sz="8" w:space="0" w:color="404040"/>
          <w:insideH w:val="nil" w:sz="4" w:space="0" w:color="auto"/>
          <w:insideV w:val="nil" w:sz="4" w:space="0" w:color="auto"/>
        </w:tcBorders>
        <w:shd w:val="clear" w:color="auto" w:fill="000000"/>
      </w:tcPr>
    </w:tblStylePr>
    <w:tblStylePr w:type="lastRow">
      <w:rPr>
        <w:b/>
        <w:bCs/>
      </w:rPr>
      <w:tcPr>
        <w:tcBorders>
          <w:top w:val="double" w:sz="6" w:space="0" w:color="404040"/>
          <w:left w:val="single" w:sz="8" w:space="0" w:color="404040"/>
          <w:bottom w:val="single" w:sz="8" w:space="0" w:color="404040"/>
          <w:right w:val="single" w:sz="8" w:space="0" w:color="404040"/>
          <w:insideH w:val="nil" w:sz="4" w:space="0" w:color="auto"/>
          <w:insideV w:val="nil" w:sz="4" w:space="0" w:color="auto"/>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band1Vert">
      <w:tcPr>
        <w:shd w:val="clear" w:color="auto" w:fill="D4E0EF"/>
      </w:tcPr>
    </w:tblStylePr>
    <w:tblStylePr w:type="band1Horz">
      <w:tcPr>
        <w:tcBorders>
          <w:insideH w:val="nil" w:sz="4" w:space="0" w:color="auto"/>
          <w:insideV w:val="nil" w:sz="4" w:space="0" w:color="auto"/>
        </w:tcBorders>
        <w:shd w:val="clear" w:color="auto" w:fill="D4E0EF"/>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7BA0CD"/>
          <w:left w:val="single" w:sz="8" w:space="0" w:color="7BA0CD"/>
          <w:bottom w:val="single" w:sz="8" w:space="0" w:color="7BA0CD"/>
          <w:right w:val="single" w:sz="8" w:space="0" w:color="7BA0CD"/>
          <w:insideH w:val="nil" w:sz="4" w:space="0" w:color="auto"/>
          <w:insideV w:val="nil" w:sz="4" w:space="0" w:color="auto"/>
        </w:tcBorders>
        <w:shd w:val="clear" w:color="auto" w:fill="4F81BD"/>
      </w:tcPr>
    </w:tblStylePr>
    <w:tblStylePr w:type="lastRow">
      <w:rPr>
        <w:b/>
        <w:bCs/>
      </w:rPr>
      <w:tcPr>
        <w:tcBorders>
          <w:top w:val="double" w:sz="6" w:space="0" w:color="7BA0CD"/>
          <w:left w:val="single" w:sz="8" w:space="0" w:color="7BA0CD"/>
          <w:bottom w:val="single" w:sz="8" w:space="0" w:color="7BA0CD"/>
          <w:right w:val="single" w:sz="8" w:space="0" w:color="7BA0CD"/>
          <w:insideH w:val="nil" w:sz="4" w:space="0" w:color="auto"/>
          <w:insideV w:val="nil" w:sz="4" w:space="0" w:color="auto"/>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band1Vert">
      <w:tcPr>
        <w:shd w:val="clear" w:color="auto" w:fill="EFD4D3"/>
      </w:tcPr>
    </w:tblStylePr>
    <w:tblStylePr w:type="band1Horz">
      <w:tcPr>
        <w:tcBorders>
          <w:insideH w:val="nil" w:sz="4" w:space="0" w:color="auto"/>
          <w:insideV w:val="nil" w:sz="4" w:space="0" w:color="auto"/>
        </w:tcBorders>
        <w:shd w:val="clear" w:color="auto" w:fill="EFD4D3"/>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CF7B79"/>
          <w:left w:val="single" w:sz="8" w:space="0" w:color="CF7B79"/>
          <w:bottom w:val="single" w:sz="8" w:space="0" w:color="CF7B79"/>
          <w:right w:val="single" w:sz="8" w:space="0" w:color="CF7B79"/>
          <w:insideH w:val="nil" w:sz="4" w:space="0" w:color="auto"/>
          <w:insideV w:val="nil" w:sz="4" w:space="0" w:color="auto"/>
        </w:tcBorders>
        <w:shd w:val="clear" w:color="auto" w:fill="C0504D"/>
      </w:tcPr>
    </w:tblStylePr>
    <w:tblStylePr w:type="lastRow">
      <w:rPr>
        <w:b/>
        <w:bCs/>
      </w:rPr>
      <w:tcPr>
        <w:tcBorders>
          <w:top w:val="double" w:sz="6" w:space="0" w:color="CF7B79"/>
          <w:left w:val="single" w:sz="8" w:space="0" w:color="CF7B79"/>
          <w:bottom w:val="single" w:sz="8" w:space="0" w:color="CF7B79"/>
          <w:right w:val="single" w:sz="8" w:space="0" w:color="CF7B79"/>
          <w:insideH w:val="nil" w:sz="4" w:space="0" w:color="auto"/>
          <w:insideV w:val="nil" w:sz="4" w:space="0" w:color="auto"/>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band1Vert">
      <w:tcPr>
        <w:shd w:val="clear" w:color="auto" w:fill="E6EED6"/>
      </w:tcPr>
    </w:tblStylePr>
    <w:tblStylePr w:type="band1Horz">
      <w:tcPr>
        <w:tcBorders>
          <w:insideH w:val="nil" w:sz="4" w:space="0" w:color="auto"/>
          <w:insideV w:val="nil" w:sz="4" w:space="0" w:color="auto"/>
        </w:tcBorders>
        <w:shd w:val="clear" w:color="auto" w:fill="E6EED6"/>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B3CC82"/>
          <w:left w:val="single" w:sz="8" w:space="0" w:color="B3CC82"/>
          <w:bottom w:val="single" w:sz="8" w:space="0" w:color="B3CC82"/>
          <w:right w:val="single" w:sz="8" w:space="0" w:color="B3CC82"/>
          <w:insideH w:val="nil" w:sz="4" w:space="0" w:color="auto"/>
          <w:insideV w:val="nil" w:sz="4" w:space="0" w:color="auto"/>
        </w:tcBorders>
        <w:shd w:val="clear" w:color="auto" w:fill="9BBB59"/>
      </w:tcPr>
    </w:tblStylePr>
    <w:tblStylePr w:type="lastRow">
      <w:rPr>
        <w:b/>
        <w:bCs/>
      </w:rPr>
      <w:tcPr>
        <w:tcBorders>
          <w:top w:val="double" w:sz="6" w:space="0" w:color="B3CC82"/>
          <w:left w:val="single" w:sz="8" w:space="0" w:color="B3CC82"/>
          <w:bottom w:val="single" w:sz="8" w:space="0" w:color="B3CC82"/>
          <w:right w:val="single" w:sz="8" w:space="0" w:color="B3CC82"/>
          <w:insideH w:val="nil" w:sz="4" w:space="0" w:color="auto"/>
          <w:insideV w:val="nil" w:sz="4" w:space="0" w:color="auto"/>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band1Vert">
      <w:tcPr>
        <w:shd w:val="clear" w:color="auto" w:fill="E0D9E8"/>
      </w:tcPr>
    </w:tblStylePr>
    <w:tblStylePr w:type="band1Horz">
      <w:tcPr>
        <w:tcBorders>
          <w:insideH w:val="nil" w:sz="4" w:space="0" w:color="auto"/>
          <w:insideV w:val="nil" w:sz="4" w:space="0" w:color="auto"/>
        </w:tcBorders>
        <w:shd w:val="clear" w:color="auto" w:fill="E0D9E8"/>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9F8AB9"/>
          <w:left w:val="single" w:sz="8" w:space="0" w:color="9F8AB9"/>
          <w:bottom w:val="single" w:sz="8" w:space="0" w:color="9F8AB9"/>
          <w:right w:val="single" w:sz="8" w:space="0" w:color="9F8AB9"/>
          <w:insideH w:val="nil" w:sz="4" w:space="0" w:color="auto"/>
          <w:insideV w:val="nil" w:sz="4" w:space="0" w:color="auto"/>
        </w:tcBorders>
        <w:shd w:val="clear" w:color="auto" w:fill="8064A2"/>
      </w:tcPr>
    </w:tblStylePr>
    <w:tblStylePr w:type="lastRow">
      <w:rPr>
        <w:b/>
        <w:bCs/>
      </w:rPr>
      <w:tcPr>
        <w:tcBorders>
          <w:top w:val="double" w:sz="6" w:space="0" w:color="9F8AB9"/>
          <w:left w:val="single" w:sz="8" w:space="0" w:color="9F8AB9"/>
          <w:bottom w:val="single" w:sz="8" w:space="0" w:color="9F8AB9"/>
          <w:right w:val="single" w:sz="8" w:space="0" w:color="9F8AB9"/>
          <w:insideH w:val="nil" w:sz="4" w:space="0" w:color="auto"/>
          <w:insideV w:val="nil" w:sz="4" w:space="0" w:color="auto"/>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band1Vert">
      <w:tcPr>
        <w:shd w:val="clear" w:color="auto" w:fill="D3EAF1"/>
      </w:tcPr>
    </w:tblStylePr>
    <w:tblStylePr w:type="band1Horz">
      <w:tcPr>
        <w:tcBorders>
          <w:insideH w:val="nil" w:sz="4" w:space="0" w:color="auto"/>
          <w:insideV w:val="nil" w:sz="4" w:space="0" w:color="auto"/>
        </w:tcBorders>
        <w:shd w:val="clear" w:color="auto" w:fill="D3EAF1"/>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78C0D4"/>
          <w:left w:val="single" w:sz="8" w:space="0" w:color="78C0D4"/>
          <w:bottom w:val="single" w:sz="8" w:space="0" w:color="78C0D4"/>
          <w:right w:val="single" w:sz="8" w:space="0" w:color="78C0D4"/>
          <w:insideH w:val="nil" w:sz="4" w:space="0" w:color="auto"/>
          <w:insideV w:val="nil" w:sz="4" w:space="0" w:color="auto"/>
        </w:tcBorders>
        <w:shd w:val="clear" w:color="auto" w:fill="4BACC6"/>
      </w:tcPr>
    </w:tblStylePr>
    <w:tblStylePr w:type="lastRow">
      <w:rPr>
        <w:b/>
        <w:bCs/>
      </w:rPr>
      <w:tcPr>
        <w:tcBorders>
          <w:top w:val="double" w:sz="6" w:space="0" w:color="78C0D4"/>
          <w:left w:val="single" w:sz="8" w:space="0" w:color="78C0D4"/>
          <w:bottom w:val="single" w:sz="8" w:space="0" w:color="78C0D4"/>
          <w:right w:val="single" w:sz="8" w:space="0" w:color="78C0D4"/>
          <w:insideH w:val="nil" w:sz="4" w:space="0" w:color="auto"/>
          <w:insideV w:val="nil" w:sz="4" w:space="0" w:color="auto"/>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band1Vert">
      <w:tcPr>
        <w:shd w:val="clear" w:color="auto" w:fill="FDE5D1"/>
      </w:tcPr>
    </w:tblStylePr>
    <w:tblStylePr w:type="band1Horz">
      <w:tcPr>
        <w:tcBorders>
          <w:insideH w:val="nil" w:sz="4" w:space="0" w:color="auto"/>
          <w:insideV w:val="nil" w:sz="4" w:space="0" w:color="auto"/>
        </w:tcBorders>
        <w:shd w:val="clear" w:color="auto" w:fill="FDE5D1"/>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F9B074"/>
          <w:left w:val="single" w:sz="8" w:space="0" w:color="F9B074"/>
          <w:bottom w:val="single" w:sz="8" w:space="0" w:color="F9B074"/>
          <w:right w:val="single" w:sz="8" w:space="0" w:color="F9B074"/>
          <w:insideH w:val="nil" w:sz="4" w:space="0" w:color="auto"/>
          <w:insideV w:val="nil" w:sz="4" w:space="0" w:color="auto"/>
        </w:tcBorders>
        <w:shd w:val="clear" w:color="auto" w:fill="F79646"/>
      </w:tcPr>
    </w:tblStylePr>
    <w:tblStylePr w:type="lastRow">
      <w:rPr>
        <w:b/>
        <w:bCs/>
      </w:rPr>
      <w:tcPr>
        <w:tcBorders>
          <w:top w:val="double" w:sz="6" w:space="0" w:color="F9B074"/>
          <w:left w:val="single" w:sz="8" w:space="0" w:color="F9B074"/>
          <w:bottom w:val="single" w:sz="8" w:space="0" w:color="F9B074"/>
          <w:right w:val="single" w:sz="8" w:space="0" w:color="F9B074"/>
          <w:insideH w:val="nil" w:sz="4" w:space="0" w:color="auto"/>
          <w:insideV w:val="nil" w:sz="4" w:space="0" w:color="auto"/>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000000"/>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000000"/>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000000"/>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4F81BD"/>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4F81BD"/>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4F81BD"/>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C0504D"/>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C0504D"/>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C0504D"/>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9BBB59"/>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9BBB59"/>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9BBB59"/>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8064A2"/>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8064A2"/>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8064A2"/>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4BACC6"/>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4BACC6"/>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4BACC6"/>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F79646"/>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F79646"/>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F79646"/>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tblStylePr w:type="band1Vert">
      <w:tcPr>
        <w:shd w:val="clear" w:color="auto" w:fill="C0C0C0"/>
      </w:tcPr>
    </w:tblStylePr>
    <w:tblStylePr w:type="band1Horz">
      <w:tcPr>
        <w:shd w:val="clear" w:color="auto" w:fill="C0C0C0"/>
      </w:tcPr>
    </w:tblStylePr>
    <w:tblStylePr w:type="firstCol">
      <w:rPr>
        <w:b/>
        <w:bCs/>
      </w:rPr>
    </w:tblStylePr>
    <w:tblStylePr w:type="lastCol">
      <w:rPr>
        <w:b/>
        <w:bCs/>
      </w:rPr>
      <w:tcPr>
        <w:tcBorders>
          <w:top w:val="single" w:sz="8" w:space="0" w:color="000000"/>
          <w:bottom w:val="single" w:sz="8" w:space="0" w:color="000000"/>
        </w:tcBorders>
      </w:tcPr>
    </w:tblStylePr>
    <w:tblStylePr w:type="firstRow">
      <w:rPr>
        <w:rFonts w:ascii="Calibri" w:hAnsi="Calibri"/>
      </w:rPr>
      <w:tcPr>
        <w:tcBorders>
          <w:top w:val="nil" w:sz="4" w:space="0" w:color="auto"/>
          <w:bottom w:val="single" w:sz="8" w:space="0" w:color="000000"/>
        </w:tcBorders>
      </w:tcPr>
    </w:tblStylePr>
    <w:tblStylePr w:type="lastRow">
      <w:rPr>
        <w:b/>
        <w:bCs/>
        <w:color w:val="1F497D"/>
      </w:rPr>
      <w:tcPr>
        <w:tcBorders>
          <w:top w:val="single" w:sz="8" w:space="0" w:color="000000"/>
          <w:bottom w:val="single" w:sz="8" w:space="0" w:color="000000"/>
        </w:tcBorders>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tblStylePr w:type="band1Vert">
      <w:tcPr>
        <w:shd w:val="clear" w:color="auto" w:fill="D4E0EF"/>
      </w:tcPr>
    </w:tblStylePr>
    <w:tblStylePr w:type="band1Horz">
      <w:tcPr>
        <w:shd w:val="clear" w:color="auto" w:fill="D4E0EF"/>
      </w:tcPr>
    </w:tblStylePr>
    <w:tblStylePr w:type="firstCol">
      <w:rPr>
        <w:b/>
        <w:bCs/>
      </w:rPr>
    </w:tblStylePr>
    <w:tblStylePr w:type="lastCol">
      <w:rPr>
        <w:b/>
        <w:bCs/>
      </w:rPr>
      <w:tcPr>
        <w:tcBorders>
          <w:top w:val="single" w:sz="8" w:space="0" w:color="4F81BD"/>
          <w:bottom w:val="single" w:sz="8" w:space="0" w:color="4F81BD"/>
        </w:tcBorders>
      </w:tcPr>
    </w:tblStylePr>
    <w:tblStylePr w:type="firstRow">
      <w:rPr>
        <w:rFonts w:ascii="Calibri" w:hAnsi="Calibri"/>
      </w:rPr>
      <w:tcPr>
        <w:tcBorders>
          <w:top w:val="nil" w:sz="4" w:space="0" w:color="auto"/>
          <w:bottom w:val="single" w:sz="8" w:space="0" w:color="4F81BD"/>
        </w:tcBorders>
      </w:tcPr>
    </w:tblStylePr>
    <w:tblStylePr w:type="lastRow">
      <w:rPr>
        <w:b/>
        <w:bCs/>
        <w:color w:val="1F497D"/>
      </w:rPr>
      <w:tcPr>
        <w:tcBorders>
          <w:top w:val="single" w:sz="8" w:space="0" w:color="4F81BD"/>
          <w:bottom w:val="single" w:sz="8" w:space="0" w:color="4F81BD"/>
        </w:tcBorders>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CellMar>
        <w:top w:w="0" w:type="dxa"/>
        <w:left w:w="108" w:type="dxa"/>
        <w:bottom w:w="0" w:type="dxa"/>
        <w:right w:w="108" w:type="dxa"/>
      </w:tblCellMar>
    </w:tblPr>
    <w:tblStylePr w:type="band1Vert">
      <w:tcPr>
        <w:shd w:val="clear" w:color="auto" w:fill="EFD4D3"/>
      </w:tcPr>
    </w:tblStylePr>
    <w:tblStylePr w:type="band1Horz">
      <w:tcPr>
        <w:shd w:val="clear" w:color="auto" w:fill="EFD4D3"/>
      </w:tcPr>
    </w:tblStylePr>
    <w:tblStylePr w:type="firstCol">
      <w:rPr>
        <w:b/>
        <w:bCs/>
      </w:rPr>
    </w:tblStylePr>
    <w:tblStylePr w:type="lastCol">
      <w:rPr>
        <w:b/>
        <w:bCs/>
      </w:rPr>
      <w:tcPr>
        <w:tcBorders>
          <w:top w:val="single" w:sz="8" w:space="0" w:color="C0504D"/>
          <w:bottom w:val="single" w:sz="8" w:space="0" w:color="C0504D"/>
        </w:tcBorders>
      </w:tcPr>
    </w:tblStylePr>
    <w:tblStylePr w:type="firstRow">
      <w:rPr>
        <w:rFonts w:ascii="Calibri" w:hAnsi="Calibri"/>
      </w:rPr>
      <w:tcPr>
        <w:tcBorders>
          <w:top w:val="nil" w:sz="4" w:space="0" w:color="auto"/>
          <w:bottom w:val="single" w:sz="8" w:space="0" w:color="C0504D"/>
        </w:tcBorders>
      </w:tcPr>
    </w:tblStylePr>
    <w:tblStylePr w:type="lastRow">
      <w:rPr>
        <w:b/>
        <w:bCs/>
        <w:color w:val="1F497D"/>
      </w:rPr>
      <w:tcPr>
        <w:tcBorders>
          <w:top w:val="single" w:sz="8" w:space="0" w:color="C0504D"/>
          <w:bottom w:val="single" w:sz="8" w:space="0" w:color="C0504D"/>
        </w:tcBorders>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CellMar>
        <w:top w:w="0" w:type="dxa"/>
        <w:left w:w="108" w:type="dxa"/>
        <w:bottom w:w="0" w:type="dxa"/>
        <w:right w:w="108" w:type="dxa"/>
      </w:tblCellMar>
    </w:tblPr>
    <w:tblStylePr w:type="band1Vert">
      <w:tcPr>
        <w:shd w:val="clear" w:color="auto" w:fill="E6EED6"/>
      </w:tcPr>
    </w:tblStylePr>
    <w:tblStylePr w:type="band1Horz">
      <w:tcPr>
        <w:shd w:val="clear" w:color="auto" w:fill="E6EED6"/>
      </w:tcPr>
    </w:tblStylePr>
    <w:tblStylePr w:type="firstCol">
      <w:rPr>
        <w:b/>
        <w:bCs/>
      </w:rPr>
    </w:tblStylePr>
    <w:tblStylePr w:type="lastCol">
      <w:rPr>
        <w:b/>
        <w:bCs/>
      </w:rPr>
      <w:tcPr>
        <w:tcBorders>
          <w:top w:val="single" w:sz="8" w:space="0" w:color="9BBB59"/>
          <w:bottom w:val="single" w:sz="8" w:space="0" w:color="9BBB59"/>
        </w:tcBorders>
      </w:tcPr>
    </w:tblStylePr>
    <w:tblStylePr w:type="firstRow">
      <w:rPr>
        <w:rFonts w:ascii="Calibri" w:hAnsi="Calibri"/>
      </w:rPr>
      <w:tcPr>
        <w:tcBorders>
          <w:top w:val="nil" w:sz="4" w:space="0" w:color="auto"/>
          <w:bottom w:val="single" w:sz="8" w:space="0" w:color="9BBB59"/>
        </w:tcBorders>
      </w:tcPr>
    </w:tblStylePr>
    <w:tblStylePr w:type="lastRow">
      <w:rPr>
        <w:b/>
        <w:bCs/>
        <w:color w:val="1F497D"/>
      </w:rPr>
      <w:tcPr>
        <w:tcBorders>
          <w:top w:val="single" w:sz="8" w:space="0" w:color="9BBB59"/>
          <w:bottom w:val="single" w:sz="8" w:space="0" w:color="9BBB59"/>
        </w:tcBorders>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CellMar>
        <w:top w:w="0" w:type="dxa"/>
        <w:left w:w="108" w:type="dxa"/>
        <w:bottom w:w="0" w:type="dxa"/>
        <w:right w:w="108" w:type="dxa"/>
      </w:tblCellMar>
    </w:tblPr>
    <w:tblStylePr w:type="band1Vert">
      <w:tcPr>
        <w:shd w:val="clear" w:color="auto" w:fill="E0D9E8"/>
      </w:tcPr>
    </w:tblStylePr>
    <w:tblStylePr w:type="band1Horz">
      <w:tcPr>
        <w:shd w:val="clear" w:color="auto" w:fill="E0D9E8"/>
      </w:tcPr>
    </w:tblStylePr>
    <w:tblStylePr w:type="firstCol">
      <w:rPr>
        <w:b/>
        <w:bCs/>
      </w:rPr>
    </w:tblStylePr>
    <w:tblStylePr w:type="lastCol">
      <w:rPr>
        <w:b/>
        <w:bCs/>
      </w:rPr>
      <w:tcPr>
        <w:tcBorders>
          <w:top w:val="single" w:sz="8" w:space="0" w:color="8064A2"/>
          <w:bottom w:val="single" w:sz="8" w:space="0" w:color="8064A2"/>
        </w:tcBorders>
      </w:tcPr>
    </w:tblStylePr>
    <w:tblStylePr w:type="firstRow">
      <w:rPr>
        <w:rFonts w:ascii="Calibri" w:hAnsi="Calibri"/>
      </w:rPr>
      <w:tcPr>
        <w:tcBorders>
          <w:top w:val="nil" w:sz="4" w:space="0" w:color="auto"/>
          <w:bottom w:val="single" w:sz="8" w:space="0" w:color="8064A2"/>
        </w:tcBorders>
      </w:tcPr>
    </w:tblStylePr>
    <w:tblStylePr w:type="lastRow">
      <w:rPr>
        <w:b/>
        <w:bCs/>
        <w:color w:val="1F497D"/>
      </w:rPr>
      <w:tcPr>
        <w:tcBorders>
          <w:top w:val="single" w:sz="8" w:space="0" w:color="8064A2"/>
          <w:bottom w:val="single" w:sz="8" w:space="0" w:color="8064A2"/>
        </w:tcBorders>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CellMar>
        <w:top w:w="0" w:type="dxa"/>
        <w:left w:w="108" w:type="dxa"/>
        <w:bottom w:w="0" w:type="dxa"/>
        <w:right w:w="108" w:type="dxa"/>
      </w:tblCellMar>
    </w:tblPr>
    <w:tblStylePr w:type="band1Vert">
      <w:tcPr>
        <w:shd w:val="clear" w:color="auto" w:fill="D3EAF1"/>
      </w:tcPr>
    </w:tblStylePr>
    <w:tblStylePr w:type="band1Horz">
      <w:tcPr>
        <w:shd w:val="clear" w:color="auto" w:fill="D3EAF1"/>
      </w:tcPr>
    </w:tblStylePr>
    <w:tblStylePr w:type="firstCol">
      <w:rPr>
        <w:b/>
        <w:bCs/>
      </w:rPr>
    </w:tblStylePr>
    <w:tblStylePr w:type="lastCol">
      <w:rPr>
        <w:b/>
        <w:bCs/>
      </w:rPr>
      <w:tcPr>
        <w:tcBorders>
          <w:top w:val="single" w:sz="8" w:space="0" w:color="4BACC6"/>
          <w:bottom w:val="single" w:sz="8" w:space="0" w:color="4BACC6"/>
        </w:tcBorders>
      </w:tcPr>
    </w:tblStylePr>
    <w:tblStylePr w:type="firstRow">
      <w:rPr>
        <w:rFonts w:ascii="Calibri" w:hAnsi="Calibri"/>
      </w:rPr>
      <w:tcPr>
        <w:tcBorders>
          <w:top w:val="nil" w:sz="4" w:space="0" w:color="auto"/>
          <w:bottom w:val="single" w:sz="8" w:space="0" w:color="4BACC6"/>
        </w:tcBorders>
      </w:tcPr>
    </w:tblStylePr>
    <w:tblStylePr w:type="lastRow">
      <w:rPr>
        <w:b/>
        <w:bCs/>
        <w:color w:val="1F497D"/>
      </w:rPr>
      <w:tcPr>
        <w:tcBorders>
          <w:top w:val="single" w:sz="8" w:space="0" w:color="4BACC6"/>
          <w:bottom w:val="single" w:sz="8" w:space="0" w:color="4BACC6"/>
        </w:tcBorders>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CellMar>
        <w:top w:w="0" w:type="dxa"/>
        <w:left w:w="108" w:type="dxa"/>
        <w:bottom w:w="0" w:type="dxa"/>
        <w:right w:w="108" w:type="dxa"/>
      </w:tblCellMar>
    </w:tblPr>
    <w:tblStylePr w:type="band1Vert">
      <w:tcPr>
        <w:shd w:val="clear" w:color="auto" w:fill="FDE5D1"/>
      </w:tcPr>
    </w:tblStylePr>
    <w:tblStylePr w:type="band1Horz">
      <w:tcPr>
        <w:shd w:val="clear" w:color="auto" w:fill="FDE5D1"/>
      </w:tcPr>
    </w:tblStylePr>
    <w:tblStylePr w:type="firstCol">
      <w:rPr>
        <w:b/>
        <w:bCs/>
      </w:rPr>
    </w:tblStylePr>
    <w:tblStylePr w:type="lastCol">
      <w:rPr>
        <w:b/>
        <w:bCs/>
      </w:rPr>
      <w:tcPr>
        <w:tcBorders>
          <w:top w:val="single" w:sz="8" w:space="0" w:color="F79646"/>
          <w:bottom w:val="single" w:sz="8" w:space="0" w:color="F79646"/>
        </w:tcBorders>
      </w:tcPr>
    </w:tblStylePr>
    <w:tblStylePr w:type="firstRow">
      <w:rPr>
        <w:rFonts w:ascii="Calibri" w:hAnsi="Calibri"/>
      </w:rPr>
      <w:tcPr>
        <w:tcBorders>
          <w:top w:val="nil" w:sz="4" w:space="0" w:color="auto"/>
          <w:bottom w:val="single" w:sz="8" w:space="0" w:color="F79646"/>
        </w:tcBorders>
      </w:tcPr>
    </w:tblStylePr>
    <w:tblStylePr w:type="lastRow">
      <w:rPr>
        <w:b/>
        <w:bCs/>
        <w:color w:val="1F497D"/>
      </w:rPr>
      <w:tcPr>
        <w:tcBorders>
          <w:top w:val="single" w:sz="8" w:space="0" w:color="F79646"/>
          <w:bottom w:val="single" w:sz="8" w:space="0" w:color="F79646"/>
        </w:tcBorders>
      </w:tcPr>
    </w:tblStylePr>
  </w:style>
  <w:style w:type="table" w:styleId="MediumList2">
    <w:name w:val="Medium List 2"/>
    <w:basedOn w:val="TableNormal"/>
    <w:uiPriority w:val="66"/>
    <w:pPr>
      <w:spacing w:after="0" w:line="240" w:lineRule="auto"/>
    </w:pPr>
    <w:rPr>
      <w:rFonts w:ascii="Calibri"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C0C0C0"/>
      </w:tcPr>
    </w:tblStylePr>
    <w:tblStylePr w:type="band1Horz">
      <w:tcPr>
        <w:tcBorders>
          <w:top w:val="nil" w:sz="4" w:space="0" w:color="auto"/>
          <w:bottom w:val="nil" w:sz="4" w:space="0" w:color="auto"/>
          <w:insideH w:val="nil" w:sz="4" w:space="0" w:color="auto"/>
          <w:insideV w:val="nil" w:sz="4" w:space="0" w:color="auto"/>
        </w:tcBorders>
        <w:shd w:val="clear" w:color="auto" w:fill="C0C0C0"/>
      </w:tcPr>
    </w:tblStylePr>
    <w:tblStylePr w:type="firstCol">
      <w:tcPr>
        <w:tcBorders>
          <w:top w:val="nil" w:sz="4" w:space="0" w:color="auto"/>
          <w:left w:val="nil" w:sz="4" w:space="0" w:color="auto"/>
          <w:bottom w:val="nil" w:sz="4" w:space="0" w:color="auto"/>
          <w:right w:val="single" w:sz="8" w:space="0" w:color="000000"/>
          <w:insideH w:val="nil" w:sz="4" w:space="0" w:color="auto"/>
          <w:insideV w:val="nil" w:sz="4" w:space="0" w:color="auto"/>
        </w:tcBorders>
        <w:shd w:val="clear" w:color="auto" w:fill="FFFFFF"/>
      </w:tcPr>
    </w:tblStylePr>
    <w:tblStylePr w:type="lastCol">
      <w:tcPr>
        <w:tcBorders>
          <w:top w:val="nil" w:sz="4" w:space="0" w:color="auto"/>
          <w:left w:val="single" w:sz="8" w:space="0" w:color="000000"/>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000000"/>
          <w:right w:val="nil" w:sz="4" w:space="0" w:color="auto"/>
          <w:insideH w:val="nil" w:sz="4" w:space="0" w:color="auto"/>
          <w:insideV w:val="nil" w:sz="4" w:space="0" w:color="auto"/>
        </w:tcBorders>
        <w:shd w:val="clear" w:color="auto" w:fill="FFFFFF"/>
      </w:tcPr>
    </w:tblStylePr>
    <w:tblStylePr w:type="lastRow">
      <w:tcPr>
        <w:tcBorders>
          <w:top w:val="single" w:sz="8"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1">
    <w:name w:val="Medium List 2 Accent 1"/>
    <w:basedOn w:val="TableNormal"/>
    <w:uiPriority w:val="66"/>
    <w:pPr>
      <w:spacing w:after="0" w:line="240" w:lineRule="auto"/>
    </w:pPr>
    <w:rPr>
      <w:rFonts w:ascii="Calibri"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4E0EF"/>
      </w:tcPr>
    </w:tblStylePr>
    <w:tblStylePr w:type="band1Horz">
      <w:tcPr>
        <w:tcBorders>
          <w:top w:val="nil" w:sz="4" w:space="0" w:color="auto"/>
          <w:bottom w:val="nil" w:sz="4" w:space="0" w:color="auto"/>
          <w:insideH w:val="nil" w:sz="4" w:space="0" w:color="auto"/>
          <w:insideV w:val="nil" w:sz="4" w:space="0" w:color="auto"/>
        </w:tcBorders>
        <w:shd w:val="clear" w:color="auto" w:fill="D4E0EF"/>
      </w:tcPr>
    </w:tblStylePr>
    <w:tblStylePr w:type="firstCol">
      <w:tcPr>
        <w:tcBorders>
          <w:top w:val="nil" w:sz="4" w:space="0" w:color="auto"/>
          <w:left w:val="nil" w:sz="4" w:space="0" w:color="auto"/>
          <w:bottom w:val="nil" w:sz="4" w:space="0" w:color="auto"/>
          <w:right w:val="single" w:sz="8" w:space="0" w:color="4F81BD"/>
          <w:insideH w:val="nil" w:sz="4" w:space="0" w:color="auto"/>
          <w:insideV w:val="nil" w:sz="4" w:space="0" w:color="auto"/>
        </w:tcBorders>
        <w:shd w:val="clear" w:color="auto" w:fill="FFFFFF"/>
      </w:tcPr>
    </w:tblStylePr>
    <w:tblStylePr w:type="lastCol">
      <w:tcPr>
        <w:tcBorders>
          <w:top w:val="nil" w:sz="4" w:space="0" w:color="auto"/>
          <w:left w:val="single" w:sz="8" w:space="0" w:color="4F81BD"/>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4F81BD"/>
          <w:right w:val="nil" w:sz="4" w:space="0" w:color="auto"/>
          <w:insideH w:val="nil" w:sz="4" w:space="0" w:color="auto"/>
          <w:insideV w:val="nil" w:sz="4" w:space="0" w:color="auto"/>
        </w:tcBorders>
        <w:shd w:val="clear" w:color="auto" w:fill="FFFFFF"/>
      </w:tcPr>
    </w:tblStylePr>
    <w:tblStylePr w:type="lastRow">
      <w:tcPr>
        <w:tcBorders>
          <w:top w:val="single" w:sz="8" w:space="0" w:color="4F81BD"/>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2">
    <w:name w:val="Medium List 2 Accent 2"/>
    <w:basedOn w:val="TableNormal"/>
    <w:uiPriority w:val="66"/>
    <w:pPr>
      <w:spacing w:after="0" w:line="240" w:lineRule="auto"/>
    </w:pPr>
    <w:rPr>
      <w:rFonts w:ascii="Calibri"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FD4D3"/>
      </w:tcPr>
    </w:tblStylePr>
    <w:tblStylePr w:type="band1Horz">
      <w:tcPr>
        <w:tcBorders>
          <w:top w:val="nil" w:sz="4" w:space="0" w:color="auto"/>
          <w:bottom w:val="nil" w:sz="4" w:space="0" w:color="auto"/>
          <w:insideH w:val="nil" w:sz="4" w:space="0" w:color="auto"/>
          <w:insideV w:val="nil" w:sz="4" w:space="0" w:color="auto"/>
        </w:tcBorders>
        <w:shd w:val="clear" w:color="auto" w:fill="EFD4D3"/>
      </w:tcPr>
    </w:tblStylePr>
    <w:tblStylePr w:type="firstCol">
      <w:tcPr>
        <w:tcBorders>
          <w:top w:val="nil" w:sz="4" w:space="0" w:color="auto"/>
          <w:left w:val="nil" w:sz="4" w:space="0" w:color="auto"/>
          <w:bottom w:val="nil" w:sz="4" w:space="0" w:color="auto"/>
          <w:right w:val="single" w:sz="8" w:space="0" w:color="C0504D"/>
          <w:insideH w:val="nil" w:sz="4" w:space="0" w:color="auto"/>
          <w:insideV w:val="nil" w:sz="4" w:space="0" w:color="auto"/>
        </w:tcBorders>
        <w:shd w:val="clear" w:color="auto" w:fill="FFFFFF"/>
      </w:tcPr>
    </w:tblStylePr>
    <w:tblStylePr w:type="lastCol">
      <w:tcPr>
        <w:tcBorders>
          <w:top w:val="nil" w:sz="4" w:space="0" w:color="auto"/>
          <w:left w:val="single" w:sz="8" w:space="0" w:color="C0504D"/>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tcPr>
        <w:tcBorders>
          <w:top w:val="single" w:sz="8" w:space="0" w:color="C0504D"/>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3">
    <w:name w:val="Medium List 2 Accent 3"/>
    <w:basedOn w:val="TableNormal"/>
    <w:uiPriority w:val="66"/>
    <w:pPr>
      <w:spacing w:after="0" w:line="240" w:lineRule="auto"/>
    </w:pPr>
    <w:rPr>
      <w:rFonts w:ascii="Calibri"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6EED6"/>
      </w:tcPr>
    </w:tblStylePr>
    <w:tblStylePr w:type="band1Horz">
      <w:tcPr>
        <w:tcBorders>
          <w:top w:val="nil" w:sz="4" w:space="0" w:color="auto"/>
          <w:bottom w:val="nil" w:sz="4" w:space="0" w:color="auto"/>
          <w:insideH w:val="nil" w:sz="4" w:space="0" w:color="auto"/>
          <w:insideV w:val="nil" w:sz="4" w:space="0" w:color="auto"/>
        </w:tcBorders>
        <w:shd w:val="clear" w:color="auto" w:fill="E6EED6"/>
      </w:tcPr>
    </w:tblStylePr>
    <w:tblStylePr w:type="firstCol">
      <w:tcPr>
        <w:tcBorders>
          <w:top w:val="nil" w:sz="4" w:space="0" w:color="auto"/>
          <w:left w:val="nil" w:sz="4" w:space="0" w:color="auto"/>
          <w:bottom w:val="nil" w:sz="4" w:space="0" w:color="auto"/>
          <w:right w:val="single" w:sz="8" w:space="0" w:color="9BBB59"/>
          <w:insideH w:val="nil" w:sz="4" w:space="0" w:color="auto"/>
          <w:insideV w:val="nil" w:sz="4" w:space="0" w:color="auto"/>
        </w:tcBorders>
        <w:shd w:val="clear" w:color="auto" w:fill="FFFFFF"/>
      </w:tcPr>
    </w:tblStylePr>
    <w:tblStylePr w:type="lastCol">
      <w:tcPr>
        <w:tcBorders>
          <w:top w:val="nil" w:sz="4" w:space="0" w:color="auto"/>
          <w:left w:val="single" w:sz="8" w:space="0" w:color="9BBB59"/>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9BBB59"/>
          <w:right w:val="nil" w:sz="4" w:space="0" w:color="auto"/>
          <w:insideH w:val="nil" w:sz="4" w:space="0" w:color="auto"/>
          <w:insideV w:val="nil" w:sz="4" w:space="0" w:color="auto"/>
        </w:tcBorders>
        <w:shd w:val="clear" w:color="auto" w:fill="FFFFFF"/>
      </w:tcPr>
    </w:tblStylePr>
    <w:tblStylePr w:type="lastRow">
      <w:tcPr>
        <w:tcBorders>
          <w:top w:val="single" w:sz="8" w:space="0" w:color="9BBB59"/>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4">
    <w:name w:val="Medium List 2 Accent 4"/>
    <w:basedOn w:val="TableNormal"/>
    <w:uiPriority w:val="66"/>
    <w:pPr>
      <w:spacing w:after="0" w:line="240" w:lineRule="auto"/>
    </w:pPr>
    <w:rPr>
      <w:rFonts w:ascii="Calibri"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0D9E8"/>
      </w:tcPr>
    </w:tblStylePr>
    <w:tblStylePr w:type="band1Horz">
      <w:tcPr>
        <w:tcBorders>
          <w:top w:val="nil" w:sz="4" w:space="0" w:color="auto"/>
          <w:bottom w:val="nil" w:sz="4" w:space="0" w:color="auto"/>
          <w:insideH w:val="nil" w:sz="4" w:space="0" w:color="auto"/>
          <w:insideV w:val="nil" w:sz="4" w:space="0" w:color="auto"/>
        </w:tcBorders>
        <w:shd w:val="clear" w:color="auto" w:fill="E0D9E8"/>
      </w:tcPr>
    </w:tblStylePr>
    <w:tblStylePr w:type="firstCol">
      <w:tcPr>
        <w:tcBorders>
          <w:top w:val="nil" w:sz="4" w:space="0" w:color="auto"/>
          <w:left w:val="nil" w:sz="4" w:space="0" w:color="auto"/>
          <w:bottom w:val="nil" w:sz="4" w:space="0" w:color="auto"/>
          <w:right w:val="single" w:sz="8" w:space="0" w:color="8064A2"/>
          <w:insideH w:val="nil" w:sz="4" w:space="0" w:color="auto"/>
          <w:insideV w:val="nil" w:sz="4" w:space="0" w:color="auto"/>
        </w:tcBorders>
        <w:shd w:val="clear" w:color="auto" w:fill="FFFFFF"/>
      </w:tcPr>
    </w:tblStylePr>
    <w:tblStylePr w:type="lastCol">
      <w:tcPr>
        <w:tcBorders>
          <w:top w:val="nil" w:sz="4" w:space="0" w:color="auto"/>
          <w:left w:val="single" w:sz="8" w:space="0" w:color="8064A2"/>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8064A2"/>
          <w:right w:val="nil" w:sz="4" w:space="0" w:color="auto"/>
          <w:insideH w:val="nil" w:sz="4" w:space="0" w:color="auto"/>
          <w:insideV w:val="nil" w:sz="4" w:space="0" w:color="auto"/>
        </w:tcBorders>
        <w:shd w:val="clear" w:color="auto" w:fill="FFFFFF"/>
      </w:tcPr>
    </w:tblStylePr>
    <w:tblStylePr w:type="lastRow">
      <w:tcPr>
        <w:tcBorders>
          <w:top w:val="single" w:sz="8" w:space="0" w:color="8064A2"/>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5">
    <w:name w:val="Medium List 2 Accent 5"/>
    <w:basedOn w:val="TableNormal"/>
    <w:uiPriority w:val="66"/>
    <w:pPr>
      <w:spacing w:after="0" w:line="240" w:lineRule="auto"/>
    </w:pPr>
    <w:rPr>
      <w:rFonts w:ascii="Calibri"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3EAF1"/>
      </w:tcPr>
    </w:tblStylePr>
    <w:tblStylePr w:type="band1Horz">
      <w:tcPr>
        <w:tcBorders>
          <w:top w:val="nil" w:sz="4" w:space="0" w:color="auto"/>
          <w:bottom w:val="nil" w:sz="4" w:space="0" w:color="auto"/>
          <w:insideH w:val="nil" w:sz="4" w:space="0" w:color="auto"/>
          <w:insideV w:val="nil" w:sz="4" w:space="0" w:color="auto"/>
        </w:tcBorders>
        <w:shd w:val="clear" w:color="auto" w:fill="D3EAF1"/>
      </w:tcPr>
    </w:tblStylePr>
    <w:tblStylePr w:type="firstCol">
      <w:tcPr>
        <w:tcBorders>
          <w:top w:val="nil" w:sz="4" w:space="0" w:color="auto"/>
          <w:left w:val="nil" w:sz="4" w:space="0" w:color="auto"/>
          <w:bottom w:val="nil" w:sz="4" w:space="0" w:color="auto"/>
          <w:right w:val="single" w:sz="8" w:space="0" w:color="4BACC6"/>
          <w:insideH w:val="nil" w:sz="4" w:space="0" w:color="auto"/>
          <w:insideV w:val="nil" w:sz="4" w:space="0" w:color="auto"/>
        </w:tcBorders>
        <w:shd w:val="clear" w:color="auto" w:fill="FFFFFF"/>
      </w:tcPr>
    </w:tblStylePr>
    <w:tblStylePr w:type="lastCol">
      <w:tcPr>
        <w:tcBorders>
          <w:top w:val="nil" w:sz="4" w:space="0" w:color="auto"/>
          <w:left w:val="single" w:sz="8" w:space="0" w:color="4BACC6"/>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4BACC6"/>
          <w:right w:val="nil" w:sz="4" w:space="0" w:color="auto"/>
          <w:insideH w:val="nil" w:sz="4" w:space="0" w:color="auto"/>
          <w:insideV w:val="nil" w:sz="4" w:space="0" w:color="auto"/>
        </w:tcBorders>
        <w:shd w:val="clear" w:color="auto" w:fill="FFFFFF"/>
      </w:tcPr>
    </w:tblStylePr>
    <w:tblStylePr w:type="lastRow">
      <w:tcPr>
        <w:tcBorders>
          <w:top w:val="single" w:sz="8" w:space="0" w:color="4BACC6"/>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6">
    <w:name w:val="Medium List 2 Accent 6"/>
    <w:basedOn w:val="TableNormal"/>
    <w:uiPriority w:val="66"/>
    <w:pPr>
      <w:spacing w:after="0" w:line="240" w:lineRule="auto"/>
    </w:pPr>
    <w:rPr>
      <w:rFonts w:ascii="Calibri"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FDE5D1"/>
      </w:tcPr>
    </w:tblStylePr>
    <w:tblStylePr w:type="band1Horz">
      <w:tcPr>
        <w:tcBorders>
          <w:top w:val="nil" w:sz="4" w:space="0" w:color="auto"/>
          <w:bottom w:val="nil" w:sz="4" w:space="0" w:color="auto"/>
          <w:insideH w:val="nil" w:sz="4" w:space="0" w:color="auto"/>
          <w:insideV w:val="nil" w:sz="4" w:space="0" w:color="auto"/>
        </w:tcBorders>
        <w:shd w:val="clear" w:color="auto" w:fill="FDE5D1"/>
      </w:tcPr>
    </w:tblStylePr>
    <w:tblStylePr w:type="firstCol">
      <w:tcPr>
        <w:tcBorders>
          <w:top w:val="nil" w:sz="4" w:space="0" w:color="auto"/>
          <w:left w:val="nil" w:sz="4" w:space="0" w:color="auto"/>
          <w:bottom w:val="nil" w:sz="4" w:space="0" w:color="auto"/>
          <w:right w:val="single" w:sz="8" w:space="0" w:color="F79646"/>
          <w:insideH w:val="nil" w:sz="4" w:space="0" w:color="auto"/>
          <w:insideV w:val="nil" w:sz="4" w:space="0" w:color="auto"/>
        </w:tcBorders>
        <w:shd w:val="clear" w:color="auto" w:fill="FFFFFF"/>
      </w:tcPr>
    </w:tblStylePr>
    <w:tblStylePr w:type="lastCol">
      <w:tcPr>
        <w:tcBorders>
          <w:top w:val="nil" w:sz="4" w:space="0" w:color="auto"/>
          <w:left w:val="single" w:sz="8" w:space="0" w:color="F79646"/>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F79646"/>
          <w:right w:val="nil" w:sz="4" w:space="0" w:color="auto"/>
          <w:insideH w:val="nil" w:sz="4" w:space="0" w:color="auto"/>
          <w:insideV w:val="nil" w:sz="4" w:space="0" w:color="auto"/>
        </w:tcBorders>
        <w:shd w:val="clear" w:color="auto" w:fill="FFFFFF"/>
      </w:tcPr>
    </w:tblStylePr>
    <w:tblStylePr w:type="lastRow">
      <w:tcPr>
        <w:tcBorders>
          <w:top w:val="single" w:sz="8" w:space="0" w:color="F79646"/>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blStylePr w:type="band1Vert">
      <w:tcPr>
        <w:shd w:val="clear" w:color="auto" w:fill="808080"/>
      </w:tcPr>
    </w:tblStylePr>
    <w:tblStylePr w:type="band1Horz">
      <w:tcPr>
        <w:shd w:val="clear" w:color="auto" w:fill="808080"/>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404040"/>
        </w:tcBorders>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blStylePr w:type="band1Vert">
      <w:tcPr>
        <w:shd w:val="clear" w:color="auto" w:fill="A7C0DE"/>
      </w:tcPr>
    </w:tblStylePr>
    <w:tblStylePr w:type="band1Horz">
      <w:tcPr>
        <w:shd w:val="clear" w:color="auto" w:fill="A7C0DE"/>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7BA0CD"/>
        </w:tcBorders>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blStylePr w:type="band1Vert">
      <w:tcPr>
        <w:shd w:val="clear" w:color="auto" w:fill="E0A8A6"/>
      </w:tcPr>
    </w:tblStylePr>
    <w:tblStylePr w:type="band1Horz">
      <w:tcPr>
        <w:shd w:val="clear" w:color="auto" w:fill="E0A8A6"/>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CF7B79"/>
        </w:tcBorders>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blStylePr w:type="band1Vert">
      <w:tcPr>
        <w:shd w:val="clear" w:color="auto" w:fill="CDDDAC"/>
      </w:tcPr>
    </w:tblStylePr>
    <w:tblStylePr w:type="band1Horz">
      <w:tcPr>
        <w:shd w:val="clear" w:color="auto" w:fill="CDDDAC"/>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B3CC82"/>
        </w:tcBorders>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blStylePr w:type="band1Vert">
      <w:tcPr>
        <w:shd w:val="clear" w:color="auto" w:fill="C0B2D1"/>
      </w:tcPr>
    </w:tblStylePr>
    <w:tblStylePr w:type="band1Horz">
      <w:tcPr>
        <w:shd w:val="clear" w:color="auto" w:fill="C0B2D1"/>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9F8AB9"/>
        </w:tcBorders>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blStylePr w:type="band1Vert">
      <w:tcPr>
        <w:shd w:val="clear" w:color="auto" w:fill="A5D6E3"/>
      </w:tcPr>
    </w:tblStylePr>
    <w:tblStylePr w:type="band1Horz">
      <w:tcPr>
        <w:shd w:val="clear" w:color="auto" w:fill="A5D6E3"/>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78C0D4"/>
        </w:tcBorders>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blStylePr w:type="band1Vert">
      <w:tcPr>
        <w:shd w:val="clear" w:color="auto" w:fill="FBCBA3"/>
      </w:tcPr>
    </w:tblStylePr>
    <w:tblStylePr w:type="band1Horz">
      <w:tcPr>
        <w:shd w:val="clear" w:color="auto" w:fill="FBCBA3"/>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F9B074"/>
        </w:tcBorders>
      </w:tcPr>
    </w:tblStylePr>
  </w:style>
  <w:style w:type="table" w:styleId="MediumGrid2">
    <w:name w:val="Medium Grid 2"/>
    <w:basedOn w:val="TableNormal"/>
    <w:uiPriority w:val="68"/>
    <w:pPr>
      <w:spacing w:after="0" w:line="240" w:lineRule="auto"/>
    </w:pPr>
    <w:rPr>
      <w:rFonts w:ascii="Calibri"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band1Vert">
      <w:tcPr>
        <w:shd w:val="clear" w:color="auto" w:fill="808080"/>
      </w:tcPr>
    </w:tblStylePr>
    <w:tblStylePr w:type="band1Horz">
      <w:tcPr>
        <w:tcBorders>
          <w:insideH w:val="single" w:sz="6" w:space="0" w:color="000000"/>
          <w:insideV w:val="single" w:sz="6" w:space="0" w:color="000000"/>
        </w:tcBorders>
        <w:shd w:val="clear" w:color="auto" w:fill="808080"/>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CCCCCC"/>
      </w:tcPr>
    </w:tblStylePr>
    <w:tblStylePr w:type="firstRow">
      <w:rPr>
        <w:b/>
        <w:bCs/>
        <w:color w:val="000000"/>
      </w:rPr>
      <w:tcPr>
        <w:shd w:val="clear" w:color="auto" w:fill="E6E6E6"/>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1">
    <w:name w:val="Medium Grid 2 Accent 1"/>
    <w:basedOn w:val="TableNormal"/>
    <w:uiPriority w:val="68"/>
    <w:pPr>
      <w:spacing w:after="0" w:line="240" w:lineRule="auto"/>
    </w:pPr>
    <w:rPr>
      <w:rFonts w:ascii="Calibri"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band1Vert">
      <w:tcPr>
        <w:shd w:val="clear" w:color="auto" w:fill="A7C0DE"/>
      </w:tcPr>
    </w:tblStylePr>
    <w:tblStylePr w:type="band1Horz">
      <w:tcPr>
        <w:tcBorders>
          <w:insideH w:val="single" w:sz="6" w:space="0" w:color="4F81BD"/>
          <w:insideV w:val="single" w:sz="6" w:space="0" w:color="4F81BD"/>
        </w:tcBorders>
        <w:shd w:val="clear" w:color="auto" w:fill="A7C0DE"/>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CE6F2"/>
      </w:tcPr>
    </w:tblStylePr>
    <w:tblStylePr w:type="firstRow">
      <w:rPr>
        <w:b/>
        <w:bCs/>
        <w:color w:val="000000"/>
      </w:rPr>
      <w:tcPr>
        <w:shd w:val="clear" w:color="auto" w:fill="EEF3F9"/>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2">
    <w:name w:val="Medium Grid 2 Accent 2"/>
    <w:basedOn w:val="TableNormal"/>
    <w:uiPriority w:val="68"/>
    <w:pPr>
      <w:spacing w:after="0" w:line="240" w:lineRule="auto"/>
    </w:pPr>
    <w:rPr>
      <w:rFonts w:ascii="Calibri"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band1Vert">
      <w:tcPr>
        <w:shd w:val="clear" w:color="auto" w:fill="E0A8A6"/>
      </w:tcPr>
    </w:tblStylePr>
    <w:tblStylePr w:type="band1Horz">
      <w:tcPr>
        <w:tcBorders>
          <w:insideH w:val="single" w:sz="6" w:space="0" w:color="C0504D"/>
          <w:insideV w:val="single" w:sz="6" w:space="0" w:color="C0504D"/>
        </w:tcBorders>
        <w:shd w:val="clear" w:color="auto" w:fill="E0A8A6"/>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2DCDB"/>
      </w:tcPr>
    </w:tblStylePr>
    <w:tblStylePr w:type="firstRow">
      <w:rPr>
        <w:b/>
        <w:bCs/>
        <w:color w:val="000000"/>
      </w:rPr>
      <w:tcPr>
        <w:shd w:val="clear" w:color="auto" w:fill="F9EEEE"/>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3">
    <w:name w:val="Medium Grid 2 Accent 3"/>
    <w:basedOn w:val="TableNormal"/>
    <w:uiPriority w:val="68"/>
    <w:pPr>
      <w:spacing w:after="0" w:line="240" w:lineRule="auto"/>
    </w:pPr>
    <w:rPr>
      <w:rFonts w:ascii="Calibri"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band1Vert">
      <w:tcPr>
        <w:shd w:val="clear" w:color="auto" w:fill="CDDDAC"/>
      </w:tcPr>
    </w:tblStylePr>
    <w:tblStylePr w:type="band1Horz">
      <w:tcPr>
        <w:tcBorders>
          <w:insideH w:val="single" w:sz="6" w:space="0" w:color="9BBB59"/>
          <w:insideV w:val="single" w:sz="6" w:space="0" w:color="9BBB59"/>
        </w:tcBorders>
        <w:shd w:val="clear" w:color="auto" w:fill="CDDDAC"/>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BF1DE"/>
      </w:tcPr>
    </w:tblStylePr>
    <w:tblStylePr w:type="firstRow">
      <w:rPr>
        <w:b/>
        <w:bCs/>
        <w:color w:val="000000"/>
      </w:rPr>
      <w:tcPr>
        <w:shd w:val="clear" w:color="auto" w:fill="F5F8EF"/>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4">
    <w:name w:val="Medium Grid 2 Accent 4"/>
    <w:basedOn w:val="TableNormal"/>
    <w:uiPriority w:val="68"/>
    <w:pPr>
      <w:spacing w:after="0" w:line="240" w:lineRule="auto"/>
    </w:pPr>
    <w:rPr>
      <w:rFonts w:ascii="Calibri"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band1Vert">
      <w:tcPr>
        <w:shd w:val="clear" w:color="auto" w:fill="C0B2D1"/>
      </w:tcPr>
    </w:tblStylePr>
    <w:tblStylePr w:type="band1Horz">
      <w:tcPr>
        <w:tcBorders>
          <w:insideH w:val="single" w:sz="6" w:space="0" w:color="8064A2"/>
          <w:insideV w:val="single" w:sz="6" w:space="0" w:color="8064A2"/>
        </w:tcBorders>
        <w:shd w:val="clear" w:color="auto" w:fill="C0B2D1"/>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6E0EC"/>
      </w:tcPr>
    </w:tblStylePr>
    <w:tblStylePr w:type="firstRow">
      <w:rPr>
        <w:b/>
        <w:bCs/>
        <w:color w:val="000000"/>
      </w:rPr>
      <w:tcPr>
        <w:shd w:val="clear" w:color="auto" w:fill="F3F0F6"/>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5">
    <w:name w:val="Medium Grid 2 Accent 5"/>
    <w:basedOn w:val="TableNormal"/>
    <w:uiPriority w:val="68"/>
    <w:pPr>
      <w:spacing w:after="0" w:line="240" w:lineRule="auto"/>
    </w:pPr>
    <w:rPr>
      <w:rFonts w:ascii="Calibri"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band1Vert">
      <w:tcPr>
        <w:shd w:val="clear" w:color="auto" w:fill="A5D6E3"/>
      </w:tcPr>
    </w:tblStylePr>
    <w:tblStylePr w:type="band1Horz">
      <w:tcPr>
        <w:tcBorders>
          <w:insideH w:val="single" w:sz="6" w:space="0" w:color="4BACC6"/>
          <w:insideV w:val="single" w:sz="6" w:space="0" w:color="4BACC6"/>
        </w:tcBorders>
        <w:shd w:val="clear" w:color="auto" w:fill="A5D6E3"/>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BEEF4"/>
      </w:tcPr>
    </w:tblStylePr>
    <w:tblStylePr w:type="firstRow">
      <w:rPr>
        <w:b/>
        <w:bCs/>
        <w:color w:val="000000"/>
      </w:rPr>
      <w:tcPr>
        <w:shd w:val="clear" w:color="auto" w:fill="EDF7F9"/>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6">
    <w:name w:val="Medium Grid 2 Accent 6"/>
    <w:basedOn w:val="TableNormal"/>
    <w:uiPriority w:val="68"/>
    <w:pPr>
      <w:spacing w:after="0" w:line="240" w:lineRule="auto"/>
    </w:pPr>
    <w:rPr>
      <w:rFonts w:ascii="Calibri"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band1Vert">
      <w:tcPr>
        <w:shd w:val="clear" w:color="auto" w:fill="FBCBA3"/>
      </w:tcPr>
    </w:tblStylePr>
    <w:tblStylePr w:type="band1Horz">
      <w:tcPr>
        <w:tcBorders>
          <w:insideH w:val="single" w:sz="6" w:space="0" w:color="F79646"/>
          <w:insideV w:val="single" w:sz="6" w:space="0" w:color="F79646"/>
        </w:tcBorders>
        <w:shd w:val="clear" w:color="auto" w:fill="FBCBA3"/>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DEADA"/>
      </w:tcPr>
    </w:tblStylePr>
    <w:tblStylePr w:type="firstRow">
      <w:rPr>
        <w:b/>
        <w:bCs/>
        <w:color w:val="000000"/>
      </w:rPr>
      <w:tcPr>
        <w:shd w:val="clear" w:color="auto" w:fill="FEF5ED"/>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808080"/>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000000"/>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000000"/>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000000"/>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00000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A7C0DE"/>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C0DE"/>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4F81BD"/>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4F81BD"/>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4F81BD"/>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4F81BD"/>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E0A8A6"/>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0A8A6"/>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C0504D"/>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C0504D"/>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C0504D"/>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C0504D"/>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CDDDAC"/>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9BBB59"/>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9BBB59"/>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9BBB59"/>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9BBB59"/>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C0B2D1"/>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0B2D1"/>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8064A2"/>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8064A2"/>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8064A2"/>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8064A2"/>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A5D6E3"/>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6E3"/>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4BACC6"/>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4BACC6"/>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4BACC6"/>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4BACC6"/>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FBCBA3"/>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BA3"/>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F79646"/>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F79646"/>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F79646"/>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F79646"/>
      </w:tcPr>
    </w:tblStylePr>
  </w:style>
  <w:style w:type="table" w:styleId="DarkList">
    <w:name w:val="Dark List"/>
    <w:basedOn w:val="TableNormal"/>
    <w:uiPriority w:val="70"/>
    <w:pPr>
      <w:spacing w:after="0" w:line="240" w:lineRule="auto"/>
    </w:pPr>
    <w:rPr>
      <w:color w:val="FFFFFF"/>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000000"/>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000000"/>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76092"/>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76092"/>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376092"/>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376092"/>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24406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953735"/>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953735"/>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953735"/>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953735"/>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632523"/>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6933C"/>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6933C"/>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76933C"/>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76933C"/>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4F6228"/>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604A7B"/>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604A7B"/>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604A7B"/>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604A7B"/>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403152"/>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1859B"/>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1859B"/>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31859B"/>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31859B"/>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215867"/>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46C0A"/>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46C0A"/>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E46C0A"/>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E46C0A"/>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974807"/>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999999"/>
      </w:tcPr>
    </w:tblStylePr>
    <w:tblStylePr w:type="band1Horz">
      <w:tcPr>
        <w:shd w:val="clear" w:color="auto" w:fill="808080"/>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000000"/>
          <w:insideV w:val="nil" w:sz="4" w:space="0" w:color="auto"/>
        </w:tcBorders>
        <w:shd w:val="clear" w:color="auto" w:fill="000000"/>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00000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B9CDE5"/>
      </w:tcPr>
    </w:tblStylePr>
    <w:tblStylePr w:type="band1Horz">
      <w:tcPr>
        <w:shd w:val="clear" w:color="auto" w:fill="A7C0DE"/>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2C4C74"/>
          <w:insideV w:val="nil" w:sz="4" w:space="0" w:color="auto"/>
        </w:tcBorders>
        <w:shd w:val="clear" w:color="auto" w:fill="2C4D75"/>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2C4D75"/>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2C4D75"/>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E6B9B8"/>
      </w:tcPr>
    </w:tblStylePr>
    <w:tblStylePr w:type="band1Horz">
      <w:tcPr>
        <w:shd w:val="clear" w:color="auto" w:fill="E0A8A6"/>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772C2A"/>
          <w:insideV w:val="nil" w:sz="4" w:space="0" w:color="auto"/>
        </w:tcBorders>
        <w:shd w:val="clear" w:color="auto" w:fill="772C2A"/>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72C2A"/>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772C2A"/>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D7E4BD"/>
      </w:tcPr>
    </w:tblStylePr>
    <w:tblStylePr w:type="band1Horz">
      <w:tcPr>
        <w:shd w:val="clear" w:color="auto" w:fill="CDDDAC"/>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5E7530"/>
          <w:insideV w:val="nil" w:sz="4" w:space="0" w:color="auto"/>
        </w:tcBorders>
        <w:shd w:val="clear" w:color="auto" w:fill="5F7530"/>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5F7530"/>
      </w:tcPr>
    </w:tblStylePr>
    <w:tblStylePr w:type="firstRow">
      <w:rPr>
        <w:b/>
        <w:bCs/>
      </w:rPr>
      <w:tcPr>
        <w:tcBorders>
          <w:top w:val="nil" w:sz="4" w:space="0" w:color="auto"/>
          <w:left w:val="nil" w:sz="4" w:space="0" w:color="auto"/>
          <w:bottom w:val="single" w:sz="24" w:space="0" w:color="8064A2"/>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5F7530"/>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CCC1DA"/>
      </w:tcPr>
    </w:tblStylePr>
    <w:tblStylePr w:type="band1Horz">
      <w:tcPr>
        <w:shd w:val="clear" w:color="auto" w:fill="C0B2D1"/>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4C3B62"/>
          <w:insideV w:val="nil" w:sz="4" w:space="0" w:color="auto"/>
        </w:tcBorders>
        <w:shd w:val="clear" w:color="auto" w:fill="4D3B62"/>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4D3B62"/>
      </w:tcPr>
    </w:tblStylePr>
    <w:tblStylePr w:type="firstRow">
      <w:rPr>
        <w:b/>
        <w:bCs/>
      </w:rPr>
      <w:tcPr>
        <w:tcBorders>
          <w:top w:val="nil" w:sz="4" w:space="0" w:color="auto"/>
          <w:left w:val="nil" w:sz="4" w:space="0" w:color="auto"/>
          <w:bottom w:val="single" w:sz="24" w:space="0" w:color="9BBB59"/>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4D3B62"/>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B7DEE8"/>
      </w:tcPr>
    </w:tblStylePr>
    <w:tblStylePr w:type="band1Horz">
      <w:tcPr>
        <w:shd w:val="clear" w:color="auto" w:fill="A5D6E3"/>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276A7C"/>
          <w:insideV w:val="nil" w:sz="4" w:space="0" w:color="auto"/>
        </w:tcBorders>
        <w:shd w:val="clear" w:color="auto" w:fill="276A7C"/>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276A7C"/>
      </w:tcPr>
    </w:tblStylePr>
    <w:tblStylePr w:type="firstRow">
      <w:rPr>
        <w:b/>
        <w:bCs/>
      </w:rPr>
      <w:tcPr>
        <w:tcBorders>
          <w:top w:val="nil" w:sz="4" w:space="0" w:color="auto"/>
          <w:left w:val="nil" w:sz="4" w:space="0" w:color="auto"/>
          <w:bottom w:val="single" w:sz="24" w:space="0" w:color="F79646"/>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276A7C"/>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FCD5B5"/>
      </w:tcPr>
    </w:tblStylePr>
    <w:tblStylePr w:type="band1Horz">
      <w:tcPr>
        <w:shd w:val="clear" w:color="auto" w:fill="FBCBA3"/>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B65608"/>
          <w:insideV w:val="nil" w:sz="4" w:space="0" w:color="auto"/>
        </w:tcBorders>
        <w:shd w:val="clear" w:color="auto" w:fill="B65708"/>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B65708"/>
      </w:tcPr>
    </w:tblStylePr>
    <w:tblStylePr w:type="firstRow">
      <w:rPr>
        <w:b/>
        <w:bCs/>
      </w:rPr>
      <w:tcPr>
        <w:tcBorders>
          <w:top w:val="nil" w:sz="4" w:space="0" w:color="auto"/>
          <w:left w:val="nil" w:sz="4" w:space="0" w:color="auto"/>
          <w:bottom w:val="single" w:sz="24" w:space="0" w:color="4BACC6"/>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B65708"/>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C0C0C0"/>
      </w:tcPr>
    </w:tblStylePr>
    <w:tblStylePr w:type="band1Horz">
      <w:tcPr>
        <w:shd w:val="clear" w:color="auto" w:fill="CCCCCC"/>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4E0EF"/>
      </w:tcPr>
    </w:tblStylePr>
    <w:tblStylePr w:type="band1Horz">
      <w:tcPr>
        <w:shd w:val="clear" w:color="auto" w:fill="DCE6F2"/>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FD4D3"/>
      </w:tcPr>
    </w:tblStylePr>
    <w:tblStylePr w:type="band1Horz">
      <w:tcPr>
        <w:shd w:val="clear" w:color="auto" w:fill="F2DCDB"/>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6EED6"/>
      </w:tcPr>
    </w:tblStylePr>
    <w:tblStylePr w:type="band1Horz">
      <w:tcPr>
        <w:shd w:val="clear" w:color="auto" w:fill="EBF1DE"/>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664F83"/>
      </w:tcPr>
    </w:tblStylePr>
    <w:tblStylePr w:type="lastRow">
      <w:rPr>
        <w:b/>
        <w:bCs/>
        <w:color w:val="664F83"/>
      </w:rPr>
      <w:tcPr>
        <w:tcBorders>
          <w:top w:val="single" w:sz="12" w:space="0" w:color="000000"/>
        </w:tcBorders>
        <w:shd w:val="clear" w:color="auto" w:fill="FFFFFF"/>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0D9E8"/>
      </w:tcPr>
    </w:tblStylePr>
    <w:tblStylePr w:type="band1Horz">
      <w:tcPr>
        <w:shd w:val="clear" w:color="auto" w:fill="E6E0EC"/>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7E9D40"/>
      </w:tcPr>
    </w:tblStylePr>
    <w:tblStylePr w:type="lastRow">
      <w:rPr>
        <w:b/>
        <w:bCs/>
        <w:color w:val="7E9D40"/>
      </w:rPr>
      <w:tcPr>
        <w:tcBorders>
          <w:top w:val="single" w:sz="12" w:space="0" w:color="000000"/>
        </w:tcBorders>
        <w:shd w:val="clear" w:color="auto" w:fill="FFFFFF"/>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3EAF1"/>
      </w:tcPr>
    </w:tblStylePr>
    <w:tblStylePr w:type="band1Horz">
      <w:tcPr>
        <w:shd w:val="clear" w:color="auto" w:fill="DBEEF4"/>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F3740B"/>
      </w:tcPr>
    </w:tblStylePr>
    <w:tblStylePr w:type="lastRow">
      <w:rPr>
        <w:b/>
        <w:bCs/>
        <w:color w:val="F3740B"/>
      </w:rPr>
      <w:tcPr>
        <w:tcBorders>
          <w:top w:val="single" w:sz="12" w:space="0" w:color="000000"/>
        </w:tcBorders>
        <w:shd w:val="clear" w:color="auto" w:fill="FFFFFF"/>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DE5D1"/>
      </w:tcPr>
    </w:tblStylePr>
    <w:tblStylePr w:type="band1Horz">
      <w:tcPr>
        <w:shd w:val="clear" w:color="auto" w:fill="FDEADA"/>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358EA6"/>
      </w:tcPr>
    </w:tblStylePr>
    <w:tblStylePr w:type="lastRow">
      <w:rPr>
        <w:b/>
        <w:bCs/>
        <w:color w:val="358EA6"/>
      </w:rPr>
      <w:tcPr>
        <w:tcBorders>
          <w:top w:val="single" w:sz="12" w:space="0" w:color="000000"/>
        </w:tcBorders>
        <w:shd w:val="clear" w:color="auto" w:fill="FFFFFF"/>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tblCellMar>
        <w:top w:w="0" w:type="dxa"/>
        <w:left w:w="108" w:type="dxa"/>
        <w:bottom w:w="0" w:type="dxa"/>
        <w:right w:w="108" w:type="dxa"/>
      </w:tblCellMar>
    </w:tblPr>
    <w:tblStylePr w:type="band1Vert">
      <w:tcPr>
        <w:shd w:val="clear" w:color="auto" w:fill="808080"/>
      </w:tcPr>
    </w:tblStylePr>
    <w:tblStylePr w:type="band1Horz">
      <w:tcPr>
        <w:shd w:val="clear" w:color="auto" w:fill="808080"/>
      </w:tcPr>
    </w:tblStylePr>
    <w:tblStylePr w:type="firstCol">
      <w:rPr>
        <w:color w:val="FFFFFF"/>
      </w:rPr>
      <w:tcPr>
        <w:shd w:val="clear" w:color="auto" w:fill="000000"/>
      </w:tcPr>
    </w:tblStylePr>
    <w:tblStylePr w:type="lastCol">
      <w:rPr>
        <w:color w:val="FFFFFF"/>
      </w:rPr>
      <w:tcPr>
        <w:shd w:val="clear" w:color="auto" w:fill="000000"/>
      </w:tcPr>
    </w:tblStylePr>
    <w:tblStylePr w:type="firstRow">
      <w:rPr>
        <w:b/>
        <w:bCs/>
      </w:rPr>
      <w:tcPr>
        <w:shd w:val="clear" w:color="auto" w:fill="999999"/>
      </w:tcPr>
    </w:tblStylePr>
    <w:tblStylePr w:type="lastRow">
      <w:rPr>
        <w:b/>
        <w:bCs/>
        <w:color w:val="000000"/>
      </w:rPr>
      <w:tcPr>
        <w:shd w:val="clear" w:color="auto" w:fill="999999"/>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tblCellMar>
        <w:top w:w="0" w:type="dxa"/>
        <w:left w:w="108" w:type="dxa"/>
        <w:bottom w:w="0" w:type="dxa"/>
        <w:right w:w="108" w:type="dxa"/>
      </w:tblCellMar>
    </w:tblPr>
    <w:tblStylePr w:type="band1Vert">
      <w:tcPr>
        <w:shd w:val="clear" w:color="auto" w:fill="A7C0DE"/>
      </w:tcPr>
    </w:tblStylePr>
    <w:tblStylePr w:type="band1Horz">
      <w:tcPr>
        <w:shd w:val="clear" w:color="auto" w:fill="A7C0DE"/>
      </w:tcPr>
    </w:tblStylePr>
    <w:tblStylePr w:type="firstCol">
      <w:rPr>
        <w:color w:val="FFFFFF"/>
      </w:rPr>
      <w:tcPr>
        <w:shd w:val="clear" w:color="auto" w:fill="376092"/>
      </w:tcPr>
    </w:tblStylePr>
    <w:tblStylePr w:type="lastCol">
      <w:rPr>
        <w:color w:val="FFFFFF"/>
      </w:rPr>
      <w:tcPr>
        <w:shd w:val="clear" w:color="auto" w:fill="376092"/>
      </w:tcPr>
    </w:tblStylePr>
    <w:tblStylePr w:type="firstRow">
      <w:rPr>
        <w:b/>
        <w:bCs/>
      </w:rPr>
      <w:tcPr>
        <w:shd w:val="clear" w:color="auto" w:fill="B9CDE5"/>
      </w:tcPr>
    </w:tblStylePr>
    <w:tblStylePr w:type="lastRow">
      <w:rPr>
        <w:b/>
        <w:bCs/>
        <w:color w:val="000000"/>
      </w:rPr>
      <w:tcPr>
        <w:shd w:val="clear" w:color="auto" w:fill="B9CDE5"/>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tblCellMar>
        <w:top w:w="0" w:type="dxa"/>
        <w:left w:w="108" w:type="dxa"/>
        <w:bottom w:w="0" w:type="dxa"/>
        <w:right w:w="108" w:type="dxa"/>
      </w:tblCellMar>
    </w:tblPr>
    <w:tblStylePr w:type="band1Vert">
      <w:tcPr>
        <w:shd w:val="clear" w:color="auto" w:fill="E0A8A6"/>
      </w:tcPr>
    </w:tblStylePr>
    <w:tblStylePr w:type="band1Horz">
      <w:tcPr>
        <w:shd w:val="clear" w:color="auto" w:fill="E0A8A6"/>
      </w:tcPr>
    </w:tblStylePr>
    <w:tblStylePr w:type="firstCol">
      <w:rPr>
        <w:color w:val="FFFFFF"/>
      </w:rPr>
      <w:tcPr>
        <w:shd w:val="clear" w:color="auto" w:fill="953735"/>
      </w:tcPr>
    </w:tblStylePr>
    <w:tblStylePr w:type="lastCol">
      <w:rPr>
        <w:color w:val="FFFFFF"/>
      </w:rPr>
      <w:tcPr>
        <w:shd w:val="clear" w:color="auto" w:fill="953735"/>
      </w:tcPr>
    </w:tblStylePr>
    <w:tblStylePr w:type="firstRow">
      <w:rPr>
        <w:b/>
        <w:bCs/>
      </w:rPr>
      <w:tcPr>
        <w:shd w:val="clear" w:color="auto" w:fill="E6B9B8"/>
      </w:tcPr>
    </w:tblStylePr>
    <w:tblStylePr w:type="lastRow">
      <w:rPr>
        <w:b/>
        <w:bCs/>
        <w:color w:val="000000"/>
      </w:rPr>
      <w:tcPr>
        <w:shd w:val="clear" w:color="auto" w:fill="E6B9B8"/>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tblCellMar>
        <w:top w:w="0" w:type="dxa"/>
        <w:left w:w="108" w:type="dxa"/>
        <w:bottom w:w="0" w:type="dxa"/>
        <w:right w:w="108" w:type="dxa"/>
      </w:tblCellMar>
    </w:tblPr>
    <w:tblStylePr w:type="band1Vert">
      <w:tcPr>
        <w:shd w:val="clear" w:color="auto" w:fill="CDDDAC"/>
      </w:tcPr>
    </w:tblStylePr>
    <w:tblStylePr w:type="band1Horz">
      <w:tcPr>
        <w:shd w:val="clear" w:color="auto" w:fill="CDDDAC"/>
      </w:tcPr>
    </w:tblStylePr>
    <w:tblStylePr w:type="firstCol">
      <w:rPr>
        <w:color w:val="FFFFFF"/>
      </w:rPr>
      <w:tcPr>
        <w:shd w:val="clear" w:color="auto" w:fill="76933C"/>
      </w:tcPr>
    </w:tblStylePr>
    <w:tblStylePr w:type="lastCol">
      <w:rPr>
        <w:color w:val="FFFFFF"/>
      </w:rPr>
      <w:tcPr>
        <w:shd w:val="clear" w:color="auto" w:fill="76933C"/>
      </w:tcPr>
    </w:tblStylePr>
    <w:tblStylePr w:type="firstRow">
      <w:rPr>
        <w:b/>
        <w:bCs/>
      </w:rPr>
      <w:tcPr>
        <w:shd w:val="clear" w:color="auto" w:fill="D7E4BD"/>
      </w:tcPr>
    </w:tblStylePr>
    <w:tblStylePr w:type="lastRow">
      <w:rPr>
        <w:b/>
        <w:bCs/>
        <w:color w:val="000000"/>
      </w:rPr>
      <w:tcPr>
        <w:shd w:val="clear" w:color="auto" w:fill="D7E4BD"/>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tblCellMar>
        <w:top w:w="0" w:type="dxa"/>
        <w:left w:w="108" w:type="dxa"/>
        <w:bottom w:w="0" w:type="dxa"/>
        <w:right w:w="108" w:type="dxa"/>
      </w:tblCellMar>
    </w:tblPr>
    <w:tblStylePr w:type="band1Vert">
      <w:tcPr>
        <w:shd w:val="clear" w:color="auto" w:fill="C0B2D1"/>
      </w:tcPr>
    </w:tblStylePr>
    <w:tblStylePr w:type="band1Horz">
      <w:tcPr>
        <w:shd w:val="clear" w:color="auto" w:fill="C0B2D1"/>
      </w:tcPr>
    </w:tblStylePr>
    <w:tblStylePr w:type="firstCol">
      <w:rPr>
        <w:color w:val="FFFFFF"/>
      </w:rPr>
      <w:tcPr>
        <w:shd w:val="clear" w:color="auto" w:fill="604A7B"/>
      </w:tcPr>
    </w:tblStylePr>
    <w:tblStylePr w:type="lastCol">
      <w:rPr>
        <w:color w:val="FFFFFF"/>
      </w:rPr>
      <w:tcPr>
        <w:shd w:val="clear" w:color="auto" w:fill="604A7B"/>
      </w:tcPr>
    </w:tblStylePr>
    <w:tblStylePr w:type="firstRow">
      <w:rPr>
        <w:b/>
        <w:bCs/>
      </w:rPr>
      <w:tcPr>
        <w:shd w:val="clear" w:color="auto" w:fill="CCC1DA"/>
      </w:tcPr>
    </w:tblStylePr>
    <w:tblStylePr w:type="lastRow">
      <w:rPr>
        <w:b/>
        <w:bCs/>
        <w:color w:val="000000"/>
      </w:rPr>
      <w:tcPr>
        <w:shd w:val="clear" w:color="auto" w:fill="CCC1DA"/>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tblCellMar>
        <w:top w:w="0" w:type="dxa"/>
        <w:left w:w="108" w:type="dxa"/>
        <w:bottom w:w="0" w:type="dxa"/>
        <w:right w:w="108" w:type="dxa"/>
      </w:tblCellMar>
    </w:tblPr>
    <w:tblStylePr w:type="band1Vert">
      <w:tcPr>
        <w:shd w:val="clear" w:color="auto" w:fill="A5D6E3"/>
      </w:tcPr>
    </w:tblStylePr>
    <w:tblStylePr w:type="band1Horz">
      <w:tcPr>
        <w:shd w:val="clear" w:color="auto" w:fill="A5D6E3"/>
      </w:tcPr>
    </w:tblStylePr>
    <w:tblStylePr w:type="firstCol">
      <w:rPr>
        <w:color w:val="FFFFFF"/>
      </w:rPr>
      <w:tcPr>
        <w:shd w:val="clear" w:color="auto" w:fill="31859B"/>
      </w:tcPr>
    </w:tblStylePr>
    <w:tblStylePr w:type="lastCol">
      <w:rPr>
        <w:color w:val="FFFFFF"/>
      </w:rPr>
      <w:tcPr>
        <w:shd w:val="clear" w:color="auto" w:fill="31859B"/>
      </w:tcPr>
    </w:tblStylePr>
    <w:tblStylePr w:type="firstRow">
      <w:rPr>
        <w:b/>
        <w:bCs/>
      </w:rPr>
      <w:tcPr>
        <w:shd w:val="clear" w:color="auto" w:fill="B7DEE8"/>
      </w:tcPr>
    </w:tblStylePr>
    <w:tblStylePr w:type="lastRow">
      <w:rPr>
        <w:b/>
        <w:bCs/>
        <w:color w:val="000000"/>
      </w:rPr>
      <w:tcPr>
        <w:shd w:val="clear" w:color="auto" w:fill="B7DEE8"/>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tblCellMar>
        <w:top w:w="0" w:type="dxa"/>
        <w:left w:w="108" w:type="dxa"/>
        <w:bottom w:w="0" w:type="dxa"/>
        <w:right w:w="108" w:type="dxa"/>
      </w:tblCellMar>
    </w:tblPr>
    <w:tblStylePr w:type="band1Vert">
      <w:tcPr>
        <w:shd w:val="clear" w:color="auto" w:fill="FBCBA3"/>
      </w:tcPr>
    </w:tblStylePr>
    <w:tblStylePr w:type="band1Horz">
      <w:tcPr>
        <w:shd w:val="clear" w:color="auto" w:fill="FBCBA3"/>
      </w:tcPr>
    </w:tblStylePr>
    <w:tblStylePr w:type="firstCol">
      <w:rPr>
        <w:color w:val="FFFFFF"/>
      </w:rPr>
      <w:tcPr>
        <w:shd w:val="clear" w:color="auto" w:fill="E46C0A"/>
      </w:tcPr>
    </w:tblStylePr>
    <w:tblStylePr w:type="lastCol">
      <w:rPr>
        <w:color w:val="FFFFFF"/>
      </w:rPr>
      <w:tcPr>
        <w:shd w:val="clear" w:color="auto" w:fill="E46C0A"/>
      </w:tcPr>
    </w:tblStylePr>
    <w:tblStylePr w:type="firstRow">
      <w:rPr>
        <w:b/>
        <w:bCs/>
      </w:rPr>
      <w:tcPr>
        <w:shd w:val="clear" w:color="auto" w:fill="FCD5B5"/>
      </w:tcPr>
    </w:tblStylePr>
    <w:tblStylePr w:type="lastRow">
      <w:rPr>
        <w:b/>
        <w:bCs/>
        <w:color w:val="000000"/>
      </w:rPr>
      <w:tcPr>
        <w:shd w:val="clear" w:color="auto" w:fill="FCD5B5"/>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11.png"/><Relationship Id="rId6" Type="http://schemas.openxmlformats.org/officeDocument/2006/relationships/image" Target="media/image12.png"/><Relationship Id="rId7" Type="http://schemas.openxmlformats.org/officeDocument/2006/relationships/image" Target="media/image13.png"/><Relationship Id="rId8" Type="http://schemas.openxmlformats.org/officeDocument/2006/relationships/image" Target="media/image14.png"/><Relationship Id="rId9" Type="http://schemas.openxmlformats.org/officeDocument/2006/relationships/image" Target="media/image9.png"/><Relationship Id="rId10" Type="http://schemas.openxmlformats.org/officeDocument/2006/relationships/image" Target="media/image10.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styles" Target="styles.xml"/><Relationship Id="rId14" Type="http://schemas.openxmlformats.org/officeDocument/2006/relationships/numbering" Target="numbering.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fontTable" Target="fontTable.xml"/><Relationship Id="rId18" Type="http://schemas.openxmlformats.org/officeDocument/2006/relationships/customXml" Target="../customXml/item1.xml"/><Relationship Id="rId19" Type="http://schemas.microsoft.com/office/2007/relationships/stylesWithEffects" Target="stylesWithEffects.xml"/><Relationship Id="rId20"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The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Theme">
      <a:majorFont>
        <a:latin typeface="Calibri"/>
        <a:ea typeface=""/>
        <a:cs typeface=""/>
      </a:majorFont>
      <a:minorFont>
        <a:latin typeface="Cambria"/>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WordCraft</Application>
  <Words>5723</Words>
  <Paragraphs>718</Paragraphs>
  <DocSecurity>0</DocSecurity>
  <Template>Normal.dotm</Template>
  <ScaleCrop>false</ScaleCrop>
  <Manager/>
  <Company/>
  <LinksUpToDate>false</LinksUpToDate>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WordCraft User</cp:lastModifiedBy>
  <cp:revision>2</cp:revision>
  <dcterms:created xsi:type="dcterms:W3CDTF">2013-12-23T23:15:00Z</dcterms:created>
  <dcterms:modified xsi:type="dcterms:W3CDTF">2026-10-24T14:23:05Z</dcterms:modified>
</cp:coreProperties>
</file>