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895" w:type="dxa"/>
        <w:tblInd w:w="-950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15895"/>
      </w:tblGrid>
      <w:tr w:rsidR="00101A9F" w14:paraId="5CABBC78" w14:textId="77777777">
        <w:trPr>
          <w:trHeight w:val="19615"/>
        </w:trPr>
        <w:tc>
          <w:tcPr>
            <w:tcW w:w="1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4B3E8" w14:textId="66DF136E" w:rsidR="00804D87" w:rsidRDefault="00A50DFE" w:rsidP="00A50DFE">
            <w:pPr>
              <w:ind w:right="11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SAMRIDHI MAHAJAN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Mobile No-9877484730 || E-Mail: </w:t>
            </w:r>
            <w:r w:rsidR="00000000">
              <w:rPr>
                <w:rFonts w:ascii="Times New Roman" w:eastAsia="Times New Roman" w:hAnsi="Times New Roman" w:cs="Times New Roman"/>
                <w:b/>
                <w:color w:val="0000FF"/>
                <w:sz w:val="24"/>
                <w:u w:val="single" w:color="0000FF"/>
              </w:rPr>
              <w:t>samridhimahajan015@gmail.com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55F42BE" w14:textId="115C9CB6" w:rsidR="00101A9F" w:rsidRDefault="00000000" w:rsidP="00520D03">
            <w:pPr>
              <w:ind w:right="113"/>
              <w:jc w:val="right"/>
            </w:pPr>
            <w:r>
              <w:t xml:space="preserve"> </w:t>
            </w:r>
          </w:p>
          <w:p w14:paraId="3324F959" w14:textId="77777777" w:rsidR="00801F94" w:rsidRDefault="00801F94" w:rsidP="00520D03">
            <w:pPr>
              <w:ind w:left="2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SKILLS:</w:t>
            </w:r>
          </w:p>
          <w:p w14:paraId="4243E36B" w14:textId="738DBC70" w:rsidR="00804D87" w:rsidRDefault="00804D87" w:rsidP="00520D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and Analytical Skills:</w:t>
            </w:r>
          </w:p>
          <w:p w14:paraId="01247368" w14:textId="134EB650" w:rsidR="00804D87" w:rsidRDefault="00804D87" w:rsidP="00520D03">
            <w:pPr>
              <w:pStyle w:val="ListParagraph"/>
              <w:ind w:left="960"/>
            </w:pPr>
            <w:r w:rsidRPr="00804D87">
              <w:rPr>
                <w:rFonts w:ascii="Times New Roman" w:eastAsia="Times New Roman" w:hAnsi="Times New Roman" w:cs="Times New Roman"/>
                <w:bCs/>
                <w:sz w:val="24"/>
              </w:rPr>
              <w:t>Alteryx, Tableau, AWS</w:t>
            </w:r>
            <w:r w:rsidR="00652A63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(Athena)</w:t>
            </w:r>
            <w:r w:rsidRPr="00804D87">
              <w:rPr>
                <w:rFonts w:ascii="Times New Roman" w:eastAsia="Times New Roman" w:hAnsi="Times New Roman" w:cs="Times New Roman"/>
                <w:bCs/>
                <w:sz w:val="24"/>
              </w:rPr>
              <w:t>, SQL, Python, Databricks, Statistics, Advanced Excel</w:t>
            </w:r>
            <w:r w:rsidR="00652A63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04D87">
              <w:rPr>
                <w:rFonts w:ascii="Times New Roman" w:eastAsia="Times New Roman" w:hAnsi="Times New Roman" w:cs="Times New Roman"/>
                <w:bCs/>
                <w:sz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Basic Python</w:t>
            </w:r>
            <w:r w:rsidR="0009373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9373E" w:rsidRPr="0009373E">
              <w:rPr>
                <w:rFonts w:ascii="Times New Roman" w:eastAsia="Times New Roman" w:hAnsi="Times New Roman" w:cs="Times New Roman"/>
                <w:sz w:val="24"/>
              </w:rPr>
              <w:t>ETL Automation, Forecasting, Market Sizing</w:t>
            </w:r>
          </w:p>
          <w:p w14:paraId="2858F8DE" w14:textId="77777777" w:rsidR="00804D87" w:rsidRDefault="00804D87" w:rsidP="00520D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853F71">
              <w:rPr>
                <w:rFonts w:ascii="Times New Roman" w:eastAsia="Times New Roman" w:hAnsi="Times New Roman" w:cs="Times New Roman"/>
                <w:b/>
                <w:sz w:val="24"/>
              </w:rPr>
              <w:t>Business Skills</w:t>
            </w:r>
            <w:r w:rsidRPr="00804D8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: </w:t>
            </w:r>
          </w:p>
          <w:p w14:paraId="7EF0FBD8" w14:textId="3136D60A" w:rsidR="00101A9F" w:rsidRPr="00853F71" w:rsidRDefault="00804D87" w:rsidP="00520D03">
            <w:pPr>
              <w:pStyle w:val="ListParagraph"/>
              <w:ind w:left="96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804D87">
              <w:rPr>
                <w:rFonts w:ascii="Times New Roman" w:eastAsia="Times New Roman" w:hAnsi="Times New Roman" w:cs="Times New Roman"/>
                <w:bCs/>
                <w:sz w:val="24"/>
              </w:rPr>
              <w:t>Project Management and Deployment, Business Consulting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r w:rsidRPr="00804D8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Team Management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Effective communication, problem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solving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leadership, team spirit, public speaking </w:t>
            </w:r>
            <w:r>
              <w:t xml:space="preserve"> </w:t>
            </w:r>
          </w:p>
          <w:p w14:paraId="7DFA84C0" w14:textId="77777777" w:rsidR="00101A9F" w:rsidRDefault="00000000" w:rsidP="00520D03">
            <w:pPr>
              <w:ind w:right="24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D94DC3" wp14:editId="0089174C">
                      <wp:extent cx="9817735" cy="56515"/>
                      <wp:effectExtent l="0" t="0" r="0" b="0"/>
                      <wp:docPr id="3207" name="Group 3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17735" cy="56515"/>
                                <a:chOff x="0" y="0"/>
                                <a:chExt cx="9817735" cy="56515"/>
                              </a:xfrm>
                            </wpg:grpSpPr>
                            <wps:wsp>
                              <wps:cNvPr id="3548" name="Shape 3548"/>
                              <wps:cNvSpPr/>
                              <wps:spPr>
                                <a:xfrm>
                                  <a:off x="0" y="0"/>
                                  <a:ext cx="9817735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17735" h="56515">
                                      <a:moveTo>
                                        <a:pt x="0" y="0"/>
                                      </a:moveTo>
                                      <a:lnTo>
                                        <a:pt x="9817735" y="0"/>
                                      </a:lnTo>
                                      <a:lnTo>
                                        <a:pt x="9817735" y="56515"/>
                                      </a:lnTo>
                                      <a:lnTo>
                                        <a:pt x="0" y="56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7" style="width:773.05pt;height:4.45001pt;mso-position-horizontal-relative:char;mso-position-vertical-relative:line" coordsize="98177,565">
                      <v:shape id="Shape 3549" style="position:absolute;width:98177;height:565;left:0;top:0;" coordsize="9817735,56515" path="m0,0l9817735,0l9817735,56515l0,5651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0EC3C08D" w14:textId="77777777" w:rsidR="00101A9F" w:rsidRDefault="00000000" w:rsidP="00520D03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Work Experience </w:t>
            </w:r>
            <w:r>
              <w:t xml:space="preserve"> </w:t>
            </w:r>
          </w:p>
          <w:p w14:paraId="06BE8C03" w14:textId="0652EF46" w:rsidR="00101A9F" w:rsidRDefault="00000000" w:rsidP="00520D0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Decision Analytics Associate | ZS Associates                                                                                                                                      </w:t>
            </w:r>
            <w:r w:rsidR="00801F9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J</w:t>
            </w:r>
            <w:r w:rsidR="00801F94">
              <w:rPr>
                <w:rFonts w:ascii="Times New Roman" w:eastAsia="Times New Roman" w:hAnsi="Times New Roman" w:cs="Times New Roman"/>
                <w:b/>
                <w:sz w:val="24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2024 - Present</w:t>
            </w:r>
            <w:r>
              <w:t xml:space="preserve"> </w:t>
            </w:r>
          </w:p>
          <w:p w14:paraId="3A270348" w14:textId="77777777" w:rsidR="0009373E" w:rsidRPr="0009373E" w:rsidRDefault="0009373E" w:rsidP="00520D03">
            <w:pPr>
              <w:numPr>
                <w:ilvl w:val="1"/>
                <w:numId w:val="1"/>
              </w:numPr>
              <w:ind w:hanging="36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Customer &amp; Market Analytics</w:t>
            </w:r>
          </w:p>
          <w:p w14:paraId="05B5BC0C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Delivered actionable insights through in-depth customer segmentation, prescriber </w:t>
            </w:r>
            <w:proofErr w:type="spellStart"/>
            <w:r w:rsidRPr="0009373E">
              <w:rPr>
                <w:rFonts w:ascii="Times New Roman" w:eastAsia="Times New Roman" w:hAnsi="Times New Roman" w:cs="Times New Roman"/>
                <w:sz w:val="24"/>
              </w:rPr>
              <w:t>behavior</w:t>
            </w:r>
            <w:proofErr w:type="spellEnd"/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analysis, and marketing performance evaluation—informing data-driven targeting strategies that led to a projected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$3M revenue increase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for a key client.</w:t>
            </w:r>
          </w:p>
          <w:p w14:paraId="27FBD880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>Executed market sizing and segmentation strategies that shaped high-impact promotional plans and optimized brand outreach.</w:t>
            </w:r>
          </w:p>
          <w:p w14:paraId="03AD6C90" w14:textId="77777777" w:rsidR="0009373E" w:rsidRPr="0009373E" w:rsidRDefault="0009373E" w:rsidP="00520D03">
            <w:pPr>
              <w:numPr>
                <w:ilvl w:val="1"/>
                <w:numId w:val="1"/>
              </w:numPr>
              <w:ind w:hanging="36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Drug Launch &amp; Commercial Strategy</w:t>
            </w:r>
          </w:p>
          <w:p w14:paraId="2F2A7D6C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Led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Go-to-Market (GTM) planning, forecasting, and competitive analysis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for new drug launches, collaborating with brand, sales, and market access teams to optimize product positioning and sales enablement strategies.</w:t>
            </w:r>
          </w:p>
          <w:p w14:paraId="0C1A590D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>Developed sales &amp; field engagement tracking systems for new drug launches, benchmarking performance against forecasts to drive real-time strategic adjustments.</w:t>
            </w:r>
          </w:p>
          <w:p w14:paraId="69D6FFC4" w14:textId="77777777" w:rsidR="0009373E" w:rsidRPr="0009373E" w:rsidRDefault="0009373E" w:rsidP="00520D03">
            <w:pPr>
              <w:numPr>
                <w:ilvl w:val="1"/>
                <w:numId w:val="1"/>
              </w:numPr>
              <w:ind w:hanging="36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Sales &amp; Performance Analytics</w:t>
            </w:r>
          </w:p>
          <w:p w14:paraId="781EFD4F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Created advanced </w:t>
            </w:r>
            <w:r w:rsidRPr="00A50DFE">
              <w:rPr>
                <w:rFonts w:ascii="Times New Roman" w:eastAsia="Times New Roman" w:hAnsi="Times New Roman" w:cs="Times New Roman"/>
                <w:sz w:val="24"/>
              </w:rPr>
              <w:t>Alteryx pipelines and Tableau dashboards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to monitor field activity, sales KPIs, and engagement metrics—resulting in a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15% boost in sales performance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10% higher alignment with revenue targets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57E8AA3F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>Conducted root cause analysis (RCA) and funnel analytics to identify and resolve pipeline drop-offs across geographies, optimizing field team deployment and interactions.</w:t>
            </w:r>
          </w:p>
          <w:p w14:paraId="13D8181E" w14:textId="77777777" w:rsidR="0009373E" w:rsidRPr="0009373E" w:rsidRDefault="0009373E" w:rsidP="00520D03">
            <w:pPr>
              <w:numPr>
                <w:ilvl w:val="1"/>
                <w:numId w:val="1"/>
              </w:numPr>
              <w:ind w:hanging="36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Data Automation &amp; Efficiency</w:t>
            </w:r>
          </w:p>
          <w:p w14:paraId="6421F995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Built and automated master datasets integrating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~8M claims, ~1M patient records, and ~130K provider profiles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across various data levels using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Alteryx and Tableau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, reducing ad hoc analysis time by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25% FTE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0670BC4C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Streamlined analytics workflows and reporting systems, delivering </w:t>
            </w: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800+ hours (~$40K)</w:t>
            </w:r>
            <w:r w:rsidRPr="0009373E">
              <w:rPr>
                <w:rFonts w:ascii="Times New Roman" w:eastAsia="Times New Roman" w:hAnsi="Times New Roman" w:cs="Times New Roman"/>
                <w:sz w:val="24"/>
              </w:rPr>
              <w:t xml:space="preserve"> in annual efficiency gains through ETL automation and advanced Excel </w:t>
            </w:r>
            <w:proofErr w:type="spellStart"/>
            <w:r w:rsidRPr="0009373E">
              <w:rPr>
                <w:rFonts w:ascii="Times New Roman" w:eastAsia="Times New Roman" w:hAnsi="Times New Roman" w:cs="Times New Roman"/>
                <w:sz w:val="24"/>
              </w:rPr>
              <w:t>modeling</w:t>
            </w:r>
            <w:proofErr w:type="spellEnd"/>
            <w:r w:rsidRPr="0009373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DF46A0E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>Designed dynamic, self-serve Tableau dashboards with real-time data and interactivity, enabling non-technical teams to access key insights and make data-driven decisions faster.</w:t>
            </w:r>
          </w:p>
          <w:p w14:paraId="149568A4" w14:textId="77777777" w:rsidR="0009373E" w:rsidRPr="0009373E" w:rsidRDefault="0009373E" w:rsidP="00520D03">
            <w:pPr>
              <w:numPr>
                <w:ilvl w:val="1"/>
                <w:numId w:val="1"/>
              </w:numPr>
              <w:ind w:hanging="36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Leadership &amp; Collaboration</w:t>
            </w:r>
          </w:p>
          <w:p w14:paraId="0F377DE4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>Mentored and upskilled 2 Decision Analytics Interns in data techniques, analytics frameworks, and client-facing delivery—ensuring high-quality outputs and professional growth.</w:t>
            </w:r>
          </w:p>
          <w:p w14:paraId="5EE54AF9" w14:textId="77777777" w:rsidR="0009373E" w:rsidRPr="0009373E" w:rsidRDefault="0009373E" w:rsidP="00520D03">
            <w:pPr>
              <w:ind w:left="1592"/>
              <w:rPr>
                <w:rFonts w:ascii="Times New Roman" w:eastAsia="Times New Roman" w:hAnsi="Times New Roman" w:cs="Times New Roman"/>
                <w:sz w:val="24"/>
              </w:rPr>
            </w:pPr>
            <w:r w:rsidRPr="0009373E">
              <w:rPr>
                <w:rFonts w:ascii="Times New Roman" w:eastAsia="Times New Roman" w:hAnsi="Times New Roman" w:cs="Times New Roman"/>
                <w:sz w:val="24"/>
              </w:rPr>
              <w:t>Partnered closely with cross-functional stakeholders including marketing, sales, and national account leadership to align analytics with strategic goals and field execution.</w:t>
            </w:r>
          </w:p>
          <w:p w14:paraId="2F4B65D2" w14:textId="0871C9C7" w:rsidR="00D47CAF" w:rsidRPr="00D47CAF" w:rsidRDefault="00801F94" w:rsidP="00520D03">
            <w:pPr>
              <w:numPr>
                <w:ilvl w:val="0"/>
                <w:numId w:val="1"/>
              </w:numPr>
              <w:spacing w:line="338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Decision Analytics Associate Intern | ZS Associates                                                                                                                       </w:t>
            </w:r>
            <w:r w:rsidR="00A50DF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Jan 2024 - Jun 2024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="00F0325A" w:rsidRPr="00F0325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125A6878" w14:textId="20A7F90F" w:rsidR="00A50DFE" w:rsidRPr="00A50DFE" w:rsidRDefault="00A50DFE" w:rsidP="00A50DFE">
            <w:pPr>
              <w:numPr>
                <w:ilvl w:val="1"/>
                <w:numId w:val="1"/>
              </w:numPr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50DF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Addressed complex business challenges in the healthcare sector</w:t>
            </w:r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by managing and </w:t>
            </w:r>
            <w:proofErr w:type="spellStart"/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>analyzing</w:t>
            </w:r>
            <w:proofErr w:type="spellEnd"/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large datasets to drive strategic decision-making.</w:t>
            </w:r>
          </w:p>
          <w:p w14:paraId="31667DF7" w14:textId="1000AE82" w:rsidR="00A50DFE" w:rsidRPr="00A50DFE" w:rsidRDefault="00A50DFE" w:rsidP="00A50DFE">
            <w:pPr>
              <w:numPr>
                <w:ilvl w:val="1"/>
                <w:numId w:val="1"/>
              </w:numPr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50DF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Advanced Health Equity Initiatives</w:t>
            </w:r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by collaborating on targeted outreach programs for underserved communities, leading to measurable improvements in patient access.</w:t>
            </w:r>
          </w:p>
          <w:p w14:paraId="43FB3350" w14:textId="493D6636" w:rsidR="00A50DFE" w:rsidRPr="00A50DFE" w:rsidRDefault="00A50DFE" w:rsidP="00A50DFE">
            <w:pPr>
              <w:numPr>
                <w:ilvl w:val="1"/>
                <w:numId w:val="1"/>
              </w:numPr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50DF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Designed and deployed 15+ custom Tableau and Excel dashboards</w:t>
            </w:r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 monitor brand performance and prescriber trends; currently utilized by 20+ cross-functional stakeholders in marketing and sales.</w:t>
            </w:r>
          </w:p>
          <w:p w14:paraId="16EC61F3" w14:textId="787F47B1" w:rsidR="00A50DFE" w:rsidRPr="00A50DFE" w:rsidRDefault="00A50DFE" w:rsidP="00A50DFE">
            <w:pPr>
              <w:numPr>
                <w:ilvl w:val="1"/>
                <w:numId w:val="1"/>
              </w:numPr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50DF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Led automation of recurring reporting processes</w:t>
            </w:r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>, saving approximately 4,000 hours and $60K annually by streamlining workflows through SQL, Tableau, and Alteryx; improved data quality and reduced manual effort by 30%.</w:t>
            </w:r>
          </w:p>
          <w:p w14:paraId="0576719C" w14:textId="185E7987" w:rsidR="00A50DFE" w:rsidRPr="00A50DFE" w:rsidRDefault="00A50DFE" w:rsidP="00A50DFE">
            <w:pPr>
              <w:numPr>
                <w:ilvl w:val="1"/>
                <w:numId w:val="1"/>
              </w:numPr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50DF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Conducted in-depth market research</w:t>
            </w:r>
            <w:r w:rsidRPr="00A50DF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for interior and architectural design firms to identify collaboration opportunities and expand business partnerships.</w:t>
            </w:r>
          </w:p>
          <w:p w14:paraId="4E803073" w14:textId="77777777" w:rsidR="00101A9F" w:rsidRDefault="00000000" w:rsidP="00520D03">
            <w:pPr>
              <w:ind w:right="24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4F6FD7" wp14:editId="50824B8B">
                      <wp:extent cx="9817735" cy="56515"/>
                      <wp:effectExtent l="0" t="0" r="0" b="0"/>
                      <wp:docPr id="3206" name="Group 3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17735" cy="56515"/>
                                <a:chOff x="0" y="0"/>
                                <a:chExt cx="9817735" cy="56515"/>
                              </a:xfrm>
                            </wpg:grpSpPr>
                            <wps:wsp>
                              <wps:cNvPr id="3550" name="Shape 3550"/>
                              <wps:cNvSpPr/>
                              <wps:spPr>
                                <a:xfrm>
                                  <a:off x="0" y="0"/>
                                  <a:ext cx="9817735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17735" h="56515">
                                      <a:moveTo>
                                        <a:pt x="0" y="0"/>
                                      </a:moveTo>
                                      <a:lnTo>
                                        <a:pt x="9817735" y="0"/>
                                      </a:lnTo>
                                      <a:lnTo>
                                        <a:pt x="9817735" y="56515"/>
                                      </a:lnTo>
                                      <a:lnTo>
                                        <a:pt x="0" y="56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6" style="width:773.05pt;height:4.45001pt;mso-position-horizontal-relative:char;mso-position-vertical-relative:line" coordsize="98177,565">
                      <v:shape id="Shape 3551" style="position:absolute;width:98177;height:565;left:0;top:0;" coordsize="9817735,56515" path="m0,0l9817735,0l9817735,56515l0,5651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26CF90EF" w14:textId="7085DF9B" w:rsidR="00101A9F" w:rsidRDefault="00804D87" w:rsidP="00520D03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EDUCATION:</w:t>
            </w:r>
            <w:r>
              <w:t xml:space="preserve"> </w:t>
            </w:r>
          </w:p>
          <w:p w14:paraId="1942D5FB" w14:textId="18DB3A40" w:rsidR="00804D87" w:rsidRPr="00804D87" w:rsidRDefault="00804D87" w:rsidP="00520D03">
            <w:pPr>
              <w:numPr>
                <w:ilvl w:val="1"/>
                <w:numId w:val="1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4D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Electronics and 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mputer</w:t>
            </w:r>
            <w:r w:rsidRPr="00804D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Engineering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804D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 xml:space="preserve"> |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atiala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Thapar</w:t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 xml:space="preserve"> University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4D87">
              <w:rPr>
                <w:rFonts w:ascii="Times New Roman" w:hAnsi="Times New Roman" w:cs="Times New Roman"/>
                <w:sz w:val="24"/>
                <w:szCs w:val="24"/>
              </w:rPr>
              <w:t xml:space="preserve">CGPA: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7.89</w:t>
            </w:r>
          </w:p>
          <w:p w14:paraId="4EA98BD0" w14:textId="682B52EE" w:rsidR="00101A9F" w:rsidRDefault="00000000" w:rsidP="002E2834">
            <w:pPr>
              <w:numPr>
                <w:ilvl w:val="1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Future First Academy (Minor in markets and derivatives)–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researched the standard banking systems and policies, global equity markets, bond markets along with proper understanding of annual reports, financial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ratios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portfolio management </w:t>
            </w:r>
            <w:r>
              <w:t xml:space="preserve">  </w:t>
            </w:r>
          </w:p>
          <w:p w14:paraId="59657CFB" w14:textId="77777777" w:rsidR="00101A9F" w:rsidRDefault="00000000" w:rsidP="00520D03">
            <w:pPr>
              <w:ind w:right="24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7FDBE" wp14:editId="430E3040">
                      <wp:extent cx="9817735" cy="56515"/>
                      <wp:effectExtent l="0" t="0" r="0" b="0"/>
                      <wp:docPr id="3204" name="Group 3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17735" cy="56515"/>
                                <a:chOff x="0" y="0"/>
                                <a:chExt cx="9817735" cy="56515"/>
                              </a:xfrm>
                            </wpg:grpSpPr>
                            <wps:wsp>
                              <wps:cNvPr id="3554" name="Shape 3554"/>
                              <wps:cNvSpPr/>
                              <wps:spPr>
                                <a:xfrm>
                                  <a:off x="0" y="0"/>
                                  <a:ext cx="9817735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17735" h="56515">
                                      <a:moveTo>
                                        <a:pt x="0" y="0"/>
                                      </a:moveTo>
                                      <a:lnTo>
                                        <a:pt x="9817735" y="0"/>
                                      </a:lnTo>
                                      <a:lnTo>
                                        <a:pt x="9817735" y="56515"/>
                                      </a:lnTo>
                                      <a:lnTo>
                                        <a:pt x="0" y="56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4" style="width:773.05pt;height:4.45001pt;mso-position-horizontal-relative:char;mso-position-vertical-relative:line" coordsize="98177,565">
                      <v:shape id="Shape 3555" style="position:absolute;width:98177;height:565;left:0;top:0;" coordsize="9817735,56515" path="m0,0l9817735,0l9817735,56515l0,5651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2578A1E5" w14:textId="77777777" w:rsidR="00101A9F" w:rsidRDefault="00000000" w:rsidP="00520D03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EXTRACURRICULAR ACHIEVEMENTS </w:t>
            </w:r>
            <w:r>
              <w:t xml:space="preserve"> </w:t>
            </w:r>
          </w:p>
          <w:p w14:paraId="1FE79992" w14:textId="77777777" w:rsidR="00101A9F" w:rsidRDefault="00000000" w:rsidP="00520D0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15396" w:type="dxa"/>
              <w:tblInd w:w="386" w:type="dxa"/>
              <w:tblCellMar>
                <w:top w:w="81" w:type="dxa"/>
                <w:left w:w="475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2585"/>
              <w:gridCol w:w="12811"/>
            </w:tblGrid>
            <w:tr w:rsidR="00101A9F" w14:paraId="26CD5704" w14:textId="77777777">
              <w:trPr>
                <w:trHeight w:val="956"/>
              </w:trPr>
              <w:tc>
                <w:tcPr>
                  <w:tcW w:w="2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FB458B" w14:textId="77777777" w:rsidR="00101A9F" w:rsidRDefault="00000000" w:rsidP="00520D03">
                  <w:pPr>
                    <w:ind w:right="45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SPORTS </w:t>
                  </w:r>
                  <w:r>
                    <w:t xml:space="preserve"> </w:t>
                  </w:r>
                </w:p>
              </w:tc>
              <w:tc>
                <w:tcPr>
                  <w:tcW w:w="12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A78E42" w14:textId="77777777" w:rsidR="00101A9F" w:rsidRDefault="00000000" w:rsidP="00520D03">
                  <w:pPr>
                    <w:numPr>
                      <w:ilvl w:val="0"/>
                      <w:numId w:val="2"/>
                    </w:numPr>
                    <w:ind w:right="182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School level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badminton and basketball player </w:t>
                  </w:r>
                  <w:r>
                    <w:t xml:space="preserve"> </w:t>
                  </w:r>
                </w:p>
                <w:p w14:paraId="53094C9F" w14:textId="77777777" w:rsidR="00101A9F" w:rsidRDefault="00000000" w:rsidP="00520D03">
                  <w:pPr>
                    <w:numPr>
                      <w:ilvl w:val="0"/>
                      <w:numId w:val="2"/>
                    </w:numPr>
                    <w:ind w:right="182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Won 3 gold, 1 bronze medal in badminton contests out of the 10 participated contests 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Won Gold medal in Yoga championship at Zonal Level </w:t>
                  </w:r>
                </w:p>
              </w:tc>
            </w:tr>
            <w:tr w:rsidR="00101A9F" w14:paraId="3F0515FA" w14:textId="77777777">
              <w:trPr>
                <w:trHeight w:val="658"/>
              </w:trPr>
              <w:tc>
                <w:tcPr>
                  <w:tcW w:w="2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A2F8D4" w14:textId="77777777" w:rsidR="00101A9F" w:rsidRDefault="00000000" w:rsidP="00520D03">
                  <w:pPr>
                    <w:ind w:right="46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DEBATING </w:t>
                  </w:r>
                  <w:r>
                    <w:t xml:space="preserve"> </w:t>
                  </w:r>
                </w:p>
              </w:tc>
              <w:tc>
                <w:tcPr>
                  <w:tcW w:w="12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30B402" w14:textId="77777777" w:rsidR="00101A9F" w:rsidRDefault="00000000" w:rsidP="00520D03">
                  <w:pPr>
                    <w:numPr>
                      <w:ilvl w:val="0"/>
                      <w:numId w:val="4"/>
                    </w:numPr>
                    <w:ind w:hanging="20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Executive member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of the school debating society </w:t>
                  </w:r>
                  <w:r>
                    <w:t xml:space="preserve"> </w:t>
                  </w:r>
                </w:p>
                <w:p w14:paraId="55768625" w14:textId="77777777" w:rsidR="00101A9F" w:rsidRDefault="00000000" w:rsidP="00520D03">
                  <w:pPr>
                    <w:numPr>
                      <w:ilvl w:val="0"/>
                      <w:numId w:val="4"/>
                    </w:numPr>
                    <w:ind w:hanging="20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Podium finish in 7 out of 15 debates at the zonal level </w:t>
                  </w:r>
                  <w:r>
                    <w:t xml:space="preserve"> </w:t>
                  </w:r>
                </w:p>
              </w:tc>
            </w:tr>
          </w:tbl>
          <w:p w14:paraId="4128FE2C" w14:textId="7B68E490" w:rsidR="00101A9F" w:rsidRDefault="00000000" w:rsidP="00520D0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79B4" w14:paraId="70A0B67A" w14:textId="77777777">
        <w:trPr>
          <w:trHeight w:val="19615"/>
        </w:trPr>
        <w:tc>
          <w:tcPr>
            <w:tcW w:w="1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37B3" w14:textId="77777777" w:rsidR="00A679B4" w:rsidRDefault="00A679B4">
            <w:pPr>
              <w:spacing w:after="60"/>
              <w:ind w:right="113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A679B4" w14:paraId="5393EA58" w14:textId="77777777">
        <w:trPr>
          <w:trHeight w:val="19615"/>
        </w:trPr>
        <w:tc>
          <w:tcPr>
            <w:tcW w:w="1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E8EE" w14:textId="77777777" w:rsidR="00A679B4" w:rsidRDefault="00A679B4" w:rsidP="00A679B4">
            <w:pPr>
              <w:spacing w:after="60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436A234E" w14:textId="77777777" w:rsidR="00870985" w:rsidRDefault="00870985" w:rsidP="00080BF9"/>
    <w:sectPr w:rsidR="00870985">
      <w:pgSz w:w="16860" w:h="20590"/>
      <w:pgMar w:top="490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0E20"/>
    <w:multiLevelType w:val="multilevel"/>
    <w:tmpl w:val="027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402E"/>
    <w:multiLevelType w:val="hybridMultilevel"/>
    <w:tmpl w:val="4B86CEFA"/>
    <w:lvl w:ilvl="0" w:tplc="2D5C8512">
      <w:start w:val="1"/>
      <w:numFmt w:val="bullet"/>
      <w:lvlText w:val="•"/>
      <w:lvlJc w:val="left"/>
      <w:pPr>
        <w:ind w:left="9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7DF6E79"/>
    <w:multiLevelType w:val="hybridMultilevel"/>
    <w:tmpl w:val="CB76EFD2"/>
    <w:lvl w:ilvl="0" w:tplc="F3247148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4DD7E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E6ADE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CC508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88930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2728C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0ADB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C6C08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0F4AE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153BB"/>
    <w:multiLevelType w:val="hybridMultilevel"/>
    <w:tmpl w:val="FD683F58"/>
    <w:lvl w:ilvl="0" w:tplc="9FCE3F4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4926C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4D112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C93E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E4BEE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15A8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E355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235C4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E8122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E92E29"/>
    <w:multiLevelType w:val="multilevel"/>
    <w:tmpl w:val="134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50039"/>
    <w:multiLevelType w:val="hybridMultilevel"/>
    <w:tmpl w:val="4F18D524"/>
    <w:lvl w:ilvl="0" w:tplc="645460C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E9B32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4D86E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C48BD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2C858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CCC8C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29C0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56E946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C2356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FC3CE4"/>
    <w:multiLevelType w:val="multilevel"/>
    <w:tmpl w:val="6A4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73328"/>
    <w:multiLevelType w:val="multilevel"/>
    <w:tmpl w:val="988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83BB4"/>
    <w:multiLevelType w:val="multilevel"/>
    <w:tmpl w:val="43BE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F43A1"/>
    <w:multiLevelType w:val="multilevel"/>
    <w:tmpl w:val="822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D1E3D"/>
    <w:multiLevelType w:val="multilevel"/>
    <w:tmpl w:val="A1E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254DD"/>
    <w:multiLevelType w:val="hybridMultilevel"/>
    <w:tmpl w:val="7626FAE6"/>
    <w:lvl w:ilvl="0" w:tplc="2D5C851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C8512">
      <w:start w:val="1"/>
      <w:numFmt w:val="bullet"/>
      <w:lvlText w:val="•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8C270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0C645A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60D24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AC942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2A598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881C0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A68B0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8403885">
    <w:abstractNumId w:val="11"/>
  </w:num>
  <w:num w:numId="2" w16cid:durableId="1472865995">
    <w:abstractNumId w:val="5"/>
  </w:num>
  <w:num w:numId="3" w16cid:durableId="161240103">
    <w:abstractNumId w:val="2"/>
  </w:num>
  <w:num w:numId="4" w16cid:durableId="860707710">
    <w:abstractNumId w:val="3"/>
  </w:num>
  <w:num w:numId="5" w16cid:durableId="279731333">
    <w:abstractNumId w:val="1"/>
  </w:num>
  <w:num w:numId="6" w16cid:durableId="1068460507">
    <w:abstractNumId w:val="10"/>
  </w:num>
  <w:num w:numId="7" w16cid:durableId="102458540">
    <w:abstractNumId w:val="6"/>
  </w:num>
  <w:num w:numId="8" w16cid:durableId="255942654">
    <w:abstractNumId w:val="9"/>
  </w:num>
  <w:num w:numId="9" w16cid:durableId="1385833631">
    <w:abstractNumId w:val="8"/>
  </w:num>
  <w:num w:numId="10" w16cid:durableId="2058770449">
    <w:abstractNumId w:val="0"/>
  </w:num>
  <w:num w:numId="11" w16cid:durableId="349376890">
    <w:abstractNumId w:val="7"/>
  </w:num>
  <w:num w:numId="12" w16cid:durableId="1250844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F"/>
    <w:rsid w:val="00080BF9"/>
    <w:rsid w:val="00090975"/>
    <w:rsid w:val="0009373E"/>
    <w:rsid w:val="00101A9F"/>
    <w:rsid w:val="00134628"/>
    <w:rsid w:val="001E6E16"/>
    <w:rsid w:val="002E2834"/>
    <w:rsid w:val="003872E5"/>
    <w:rsid w:val="004215BD"/>
    <w:rsid w:val="00520D03"/>
    <w:rsid w:val="005D759E"/>
    <w:rsid w:val="00652A63"/>
    <w:rsid w:val="007A6DCF"/>
    <w:rsid w:val="007F2520"/>
    <w:rsid w:val="00801F94"/>
    <w:rsid w:val="00804D87"/>
    <w:rsid w:val="00853F71"/>
    <w:rsid w:val="00870985"/>
    <w:rsid w:val="00881B8E"/>
    <w:rsid w:val="00A50DFE"/>
    <w:rsid w:val="00A679B4"/>
    <w:rsid w:val="00BC1464"/>
    <w:rsid w:val="00C91843"/>
    <w:rsid w:val="00D47CAF"/>
    <w:rsid w:val="00F0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7F7C"/>
  <w15:docId w15:val="{317F74CB-9099-4C65-82D6-C6D36E00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Samridhi Mahajan</cp:lastModifiedBy>
  <cp:revision>18</cp:revision>
  <cp:lastPrinted>2025-05-13T20:32:00Z</cp:lastPrinted>
  <dcterms:created xsi:type="dcterms:W3CDTF">2024-12-10T16:51:00Z</dcterms:created>
  <dcterms:modified xsi:type="dcterms:W3CDTF">2025-05-13T20:33:00Z</dcterms:modified>
</cp:coreProperties>
</file>