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Swiggy Sales Analysis Dashboard</w:t>
        <w:br/>
        <w:t>Project Documentation</w:t>
      </w:r>
    </w:p>
    <w:p>
      <w:pPr>
        <w:jc w:val="center"/>
      </w:pPr>
      <w:r>
        <w:rPr>
          <w:i/>
        </w:rPr>
        <w:t>Tool: Microsoft Excel | Analysis: Pivot Tables, KPIs, Charts and Slicers</w:t>
      </w:r>
    </w:p>
    <w:p>
      <w:pPr>
        <w:pStyle w:val="Heading1"/>
      </w:pPr>
      <w:r>
        <w:t>1. Problem Statement</w:t>
      </w:r>
    </w:p>
    <w:p>
      <w:r>
        <w:t>The food-delivery dataset contains a large number of records across different states, cities, restaurants, food types, dates, ratings and prices. Raw data alone makes it difficult to quickly identify where the highest sales occur, how sales change over time, which food type contributes more, and how customer ratings behave across different periods. The objective of this project is to transform the raw dataset into an interactive Excel dashboard that provides a clear view of overall performance, geographical distribution and time-based sales trends.</w:t>
      </w:r>
    </w:p>
    <w:p>
      <w:pPr>
        <w:pStyle w:val="Heading1"/>
      </w:pPr>
      <w:r>
        <w:t>2. Project Objectives</w:t>
      </w:r>
    </w:p>
    <w:p>
      <w:pPr>
        <w:pStyle w:val="ListBullet"/>
      </w:pPr>
      <w:r>
        <w:t>Calculate key business KPIs such as Total Sales, Average Rating, Rating Count and Average Order Value.</w:t>
      </w:r>
    </w:p>
    <w:p>
      <w:pPr>
        <w:pStyle w:val="ListBullet"/>
      </w:pPr>
      <w:r>
        <w:t>Analyse sales performance by month, day of week and quarter.</w:t>
      </w:r>
    </w:p>
    <w:p>
      <w:pPr>
        <w:pStyle w:val="ListBullet"/>
      </w:pPr>
      <w:r>
        <w:t>Compare revenue contribution from Veg and Non-Veg food items.</w:t>
      </w:r>
    </w:p>
    <w:p>
      <w:pPr>
        <w:pStyle w:val="ListBullet"/>
      </w:pPr>
      <w:r>
        <w:t>Identify the leading states and top cities by sales.</w:t>
      </w:r>
    </w:p>
    <w:p>
      <w:pPr>
        <w:pStyle w:val="ListBullet"/>
      </w:pPr>
      <w:r>
        <w:t>Provide an interactive dashboard using Excel Pivot Tables, Charts and Slicers.</w:t>
      </w:r>
    </w:p>
    <w:p>
      <w:pPr>
        <w:pStyle w:val="ListBullet"/>
      </w:pPr>
      <w:r>
        <w:t>Enable users to filter and explore performance by available dimensions such as time, geography and food attributes.</w:t>
      </w:r>
    </w:p>
    <w:p>
      <w:pPr>
        <w:pStyle w:val="Heading1"/>
      </w:pPr>
      <w:r>
        <w:t>3. Dataset Overview</w:t>
      </w:r>
    </w:p>
    <w:p>
      <w:r>
        <w:t>The workbook contains three main worksheets: Analysis, Data and Dashboard.</w:t>
      </w:r>
    </w:p>
    <w:p>
      <w:pPr>
        <w:pStyle w:val="ListBullet"/>
      </w:pPr>
      <w:r>
        <w:t>Total data records: 197,430</w:t>
      </w:r>
    </w:p>
    <w:p>
      <w:pPr>
        <w:pStyle w:val="ListBullet"/>
      </w:pPr>
      <w:r>
        <w:t>Columns: State, City, Order Date, Day, Quarterly, Week, Restaurant Name, Location, Category, Dish Name, Food Type, Price (INR), Rating and Rating Count.</w:t>
      </w:r>
    </w:p>
    <w:p>
      <w:pPr>
        <w:pStyle w:val="ListBullet"/>
      </w:pPr>
      <w:r>
        <w:t>Observed date coverage: January to August, with Q3 containing only July and August in the available data.</w:t>
      </w:r>
    </w:p>
    <w:p>
      <w:pPr>
        <w:pStyle w:val="Heading1"/>
      </w:pPr>
      <w:r>
        <w:t>4. Key KPIs</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Value</w:t>
            </w:r>
          </w:p>
        </w:tc>
      </w:tr>
      <w:tr>
        <w:tc>
          <w:tcPr>
            <w:tcW w:type="dxa" w:w="4320"/>
          </w:tcPr>
          <w:p>
            <w:r>
              <w:t>Total Sales</w:t>
            </w:r>
          </w:p>
        </w:tc>
        <w:tc>
          <w:tcPr>
            <w:tcW w:type="dxa" w:w="4320"/>
          </w:tcPr>
          <w:p>
            <w:r>
              <w:t>₹53,012,505.77</w:t>
            </w:r>
          </w:p>
        </w:tc>
      </w:tr>
      <w:tr>
        <w:tc>
          <w:tcPr>
            <w:tcW w:type="dxa" w:w="4320"/>
          </w:tcPr>
          <w:p>
            <w:r>
              <w:t>Average Rating</w:t>
            </w:r>
          </w:p>
        </w:tc>
        <w:tc>
          <w:tcPr>
            <w:tcW w:type="dxa" w:w="4320"/>
          </w:tcPr>
          <w:p>
            <w:r>
              <w:t>4.34</w:t>
            </w:r>
          </w:p>
        </w:tc>
      </w:tr>
      <w:tr>
        <w:tc>
          <w:tcPr>
            <w:tcW w:type="dxa" w:w="4320"/>
          </w:tcPr>
          <w:p>
            <w:r>
              <w:t>Total Rating Count</w:t>
            </w:r>
          </w:p>
        </w:tc>
        <w:tc>
          <w:tcPr>
            <w:tcW w:type="dxa" w:w="4320"/>
          </w:tcPr>
          <w:p>
            <w:r>
              <w:t>5,591,574</w:t>
            </w:r>
          </w:p>
        </w:tc>
      </w:tr>
      <w:tr>
        <w:tc>
          <w:tcPr>
            <w:tcW w:type="dxa" w:w="4320"/>
          </w:tcPr>
          <w:p>
            <w:r>
              <w:t>Average Value per Record</w:t>
            </w:r>
          </w:p>
        </w:tc>
        <w:tc>
          <w:tcPr>
            <w:tcW w:type="dxa" w:w="4320"/>
          </w:tcPr>
          <w:p>
            <w:r>
              <w:t>₹268.51</w:t>
            </w:r>
          </w:p>
        </w:tc>
      </w:tr>
      <w:tr>
        <w:tc>
          <w:tcPr>
            <w:tcW w:type="dxa" w:w="4320"/>
          </w:tcPr>
          <w:p>
            <w:r>
              <w:t>Total Records</w:t>
            </w:r>
          </w:p>
        </w:tc>
        <w:tc>
          <w:tcPr>
            <w:tcW w:type="dxa" w:w="4320"/>
          </w:tcPr>
          <w:p>
            <w:r>
              <w:t>197,430</w:t>
            </w:r>
          </w:p>
        </w:tc>
      </w:tr>
    </w:tbl>
    <w:p>
      <w:pPr>
        <w:pStyle w:val="Heading1"/>
      </w:pPr>
      <w:r>
        <w:t>5. Analysis Performed</w:t>
      </w:r>
    </w:p>
    <w:p>
      <w:pPr>
        <w:pStyle w:val="ListBullet"/>
      </w:pPr>
      <w:r>
        <w:t>Monthly Sales Trend to identify changes in sales from January to August.</w:t>
      </w:r>
    </w:p>
    <w:p>
      <w:pPr>
        <w:pStyle w:val="ListBullet"/>
      </w:pPr>
      <w:r>
        <w:t>Daily Sales Trend to compare performance across days of the week.</w:t>
      </w:r>
    </w:p>
    <w:p>
      <w:pPr>
        <w:pStyle w:val="ListBullet"/>
      </w:pPr>
      <w:r>
        <w:t>Quarterly Performance Summary using Sales, Rating and Record Count.</w:t>
      </w:r>
    </w:p>
    <w:p>
      <w:pPr>
        <w:pStyle w:val="ListBullet"/>
      </w:pPr>
      <w:r>
        <w:t>Sales by Food Type to compare Veg and Non-Veg contribution.</w:t>
      </w:r>
    </w:p>
    <w:p>
      <w:pPr>
        <w:pStyle w:val="ListBullet"/>
      </w:pPr>
      <w:r>
        <w:t>State-wise sales analysis using a map visualization.</w:t>
      </w:r>
    </w:p>
    <w:p>
      <w:pPr>
        <w:pStyle w:val="ListBullet"/>
      </w:pPr>
      <w:r>
        <w:t>Top 5 Cities by Sales to identify the strongest geographical markets.</w:t>
      </w:r>
    </w:p>
    <w:p>
      <w:pPr>
        <w:pStyle w:val="ListBullet"/>
      </w:pPr>
      <w:r>
        <w:t>Weekly trend analysis to monitor short-term fluctuations.</w:t>
      </w:r>
    </w:p>
    <w:p>
      <w:pPr>
        <w:pStyle w:val="Heading1"/>
      </w:pPr>
      <w:r>
        <w:t>6. Key Business Insights</w:t>
      </w:r>
    </w:p>
    <w:p>
      <w:pPr>
        <w:pStyle w:val="ListBullet"/>
      </w:pPr>
      <w:r>
        <w:t>Total analysed value is approximately ₹53.01 million across 197,430 records.</w:t>
      </w:r>
    </w:p>
    <w:p>
      <w:pPr>
        <w:pStyle w:val="ListBullet"/>
      </w:pPr>
      <w:r>
        <w:t>Veg contributes approximately ₹34.18 million, around 64.5% of total sales, while Non-Veg contributes approximately ₹18.83 million, around 35.5%. Veg is therefore the larger revenue contributor in this dataset.</w:t>
      </w:r>
    </w:p>
    <w:p>
      <w:pPr>
        <w:pStyle w:val="ListBullet"/>
      </w:pPr>
      <w:r>
        <w:t>Bengaluru is the top city by sales at approximately ₹5.46 million, significantly ahead of Lucknow at approximately ₹3.12 million and Hyderabad at approximately ₹3.02 million.</w:t>
      </w:r>
    </w:p>
    <w:p>
      <w:pPr>
        <w:pStyle w:val="ListBullet"/>
      </w:pPr>
      <w:r>
        <w:t>Karnataka is the strongest state by sales, driven primarily by Bengaluru.</w:t>
      </w:r>
    </w:p>
    <w:p>
      <w:pPr>
        <w:pStyle w:val="ListBullet"/>
      </w:pPr>
      <w:r>
        <w:t>Saturday is the highest-performing day at approximately ₹7.78 million. Tuesday is the lowest among the seven days at approximately ₹7.36 million, although daily performance is relatively stable.</w:t>
      </w:r>
    </w:p>
    <w:p>
      <w:pPr>
        <w:pStyle w:val="ListBullet"/>
      </w:pPr>
      <w:r>
        <w:t>January has the highest monthly sales in the available data at approximately ₹6.83 million, while February is the lowest at approximately ₹6.27 million.</w:t>
      </w:r>
    </w:p>
    <w:p>
      <w:pPr>
        <w:pStyle w:val="ListBullet"/>
      </w:pPr>
      <w:r>
        <w:t>Q2 has the highest recorded sales at approximately ₹19.90 million, narrowly ahead of Q1 at approximately ₹19.67 million.</w:t>
      </w:r>
    </w:p>
    <w:p>
      <w:pPr>
        <w:pStyle w:val="ListBullet"/>
      </w:pPr>
      <w:r>
        <w:t>Average rating remains very stable across quarters at approximately 4.34, indicating consistent customer satisfaction in the available dataset.</w:t>
      </w:r>
    </w:p>
    <w:p>
      <w:pPr>
        <w:pStyle w:val="Heading1"/>
      </w:pPr>
      <w:r>
        <w:t>7. Dashboard Review and Improvement Opportunities</w:t>
      </w:r>
    </w:p>
    <w:p>
      <w:pPr>
        <w:pStyle w:val="ListBullet"/>
      </w:pPr>
      <w:r>
        <w:t>The dashboard has a strong analytical structure: KPI cards, trend analysis, food-type comparison, geographical analysis and top-city analysis are all relevant to the business problem.</w:t>
      </w:r>
    </w:p>
    <w:p>
      <w:pPr>
        <w:pStyle w:val="ListBullet"/>
      </w:pPr>
      <w:r>
        <w:t>The KPI currently labelled 'Order' is calculated as Count of State in the Analysis sheet. Unless one row truly represents one unique order, this should be renamed to 'Total Records' or replaced with a distinct Order ID count.</w:t>
      </w:r>
    </w:p>
    <w:p>
      <w:pPr>
        <w:pStyle w:val="ListBullet"/>
      </w:pPr>
      <w:r>
        <w:t>Q3 is incomplete because the available data covers July and August only. Comparing its total directly with full Q1 and Q2 can be misleading. Consider using monthly averages, comparable periods, or clearly labelling Q3 as partial.</w:t>
      </w:r>
    </w:p>
    <w:p>
      <w:pPr>
        <w:pStyle w:val="ListBullet"/>
      </w:pPr>
      <w:r>
        <w:t>The Analysis sheet contains a quarterly chart helper table where the Q2 Rating value appears to repeat the Q1 rating. This should be corrected so Q2 uses its own calculated average rating.</w:t>
      </w:r>
    </w:p>
    <w:p>
      <w:pPr>
        <w:pStyle w:val="ListBullet"/>
      </w:pPr>
      <w:r>
        <w:t>Consider formatting all currency values consistently in ₹ millions or lakhs and limiting decimal places to improve readability.</w:t>
      </w:r>
    </w:p>
    <w:p>
      <w:pPr>
        <w:pStyle w:val="ListBullet"/>
      </w:pPr>
      <w:r>
        <w:t>Add a subtitle or note defining what one row represents and what 'Sales' means in the dataset. This will make the dashboard more business-ready.</w:t>
      </w:r>
    </w:p>
    <w:p>
      <w:pPr>
        <w:pStyle w:val="ListBullet"/>
      </w:pPr>
      <w:r>
        <w:t>A small insight section on the dashboard could highlight Top City, Top State, Best Day and leading Food Type automatically.</w:t>
      </w:r>
    </w:p>
    <w:p>
      <w:pPr>
        <w:pStyle w:val="Heading1"/>
      </w:pPr>
      <w:r>
        <w:t>8. Recommended Next Steps</w:t>
      </w:r>
    </w:p>
    <w:p>
      <w:pPr>
        <w:pStyle w:val="ListBullet"/>
      </w:pPr>
      <w:r>
        <w:t>Validate whether each row represents an order, dish listing or another business event before presenting the Count KPI as Total Orders.</w:t>
      </w:r>
    </w:p>
    <w:p>
      <w:pPr>
        <w:pStyle w:val="ListBullet"/>
      </w:pPr>
      <w:r>
        <w:t>Add an Order ID or transaction identifier if available and use a distinct count for true order volume.</w:t>
      </w:r>
    </w:p>
    <w:p>
      <w:pPr>
        <w:pStyle w:val="ListBullet"/>
      </w:pPr>
      <w:r>
        <w:t>Add Year and Month-Year fields if the project is expanded to multiple years.</w:t>
      </w:r>
    </w:p>
    <w:p>
      <w:pPr>
        <w:pStyle w:val="ListBullet"/>
      </w:pPr>
      <w:r>
        <w:t>Create dynamic KPI insight text using formulas so important findings update automatically with slicer selections.</w:t>
      </w:r>
    </w:p>
    <w:p>
      <w:pPr>
        <w:pStyle w:val="ListBullet"/>
      </w:pPr>
      <w:r>
        <w:t>Add data-quality checks for blank dates, invalid ratings, duplicate records and negative or missing prices.</w:t>
      </w:r>
    </w:p>
    <w:p>
      <w:pPr>
        <w:pStyle w:val="ListBullet"/>
      </w:pPr>
      <w:r>
        <w:t>Document the refresh process so new data can be added and Pivot Tables/Charts refreshed reliably.</w:t>
      </w:r>
    </w:p>
    <w:p>
      <w:pPr>
        <w:pStyle w:val="Heading1"/>
      </w:pPr>
      <w:r>
        <w:t>9. Conclusion</w:t>
      </w:r>
    </w:p>
    <w:p>
      <w:r>
        <w:t>This project demonstrates how Excel can be used to convert a large food-delivery dataset into an interactive business dashboard. The analysis highlights overall sales performance, customer ratings, food-type contribution, geographical leaders and time-based patterns. The dashboard is a strong portfolio project, and with a few metric-definition and quarter-comparison improvements, it can become more accurate and interview-ready.</w:t>
      </w:r>
    </w:p>
    <w:sectPr w:rsidR="00FC693F" w:rsidRPr="0006063C"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