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YuvaIntern Task 06</w:t>
        <w:br/>
        <w:t>End-to-End Data Analysis Capstone</w:t>
      </w:r>
    </w:p>
    <w:p>
      <w:pPr>
        <w:jc w:val="center"/>
      </w:pPr>
      <w:r>
        <w:rPr>
          <w:b/>
        </w:rPr>
        <w:t>Sample Superstore Dataset</w:t>
        <w:br/>
      </w:r>
      <w:r>
        <w:t>Integrated Data Exploration, Cleaning, Visualization, Statistical Analysis and Machine Learning</w:t>
      </w:r>
    </w:p>
    <w:p>
      <w:r>
        <w:br w:type="page"/>
      </w:r>
    </w:p>
    <w:p>
      <w:pPr>
        <w:pStyle w:val="Heading1"/>
      </w:pPr>
      <w:r>
        <w:t>Executive Summary</w:t>
      </w:r>
    </w:p>
    <w:p>
      <w:r>
        <w:t>This capstone project integrates the data analytics workflow developed across the earlier YuvaIntern tasks using the Sample Superstore dataset. The dataset contains 9,994 records and 21 original columns covering orders, customers, products, sales, discounts and profit. The analysis covers data exploration, data cleaning and feature engineering, visualization, statistical analysis and machine learning.</w:t>
      </w:r>
    </w:p>
    <w:p>
      <w:r>
        <w:t>The exploratory and descriptive analysis identified sales and profit patterns across time, categories and regions. The statistical analysis found a negative association between discount and profit (Pearson r = -0.2195, p &lt; 0.001), statistically significant profit differences between discounted and non-discounted transactions, significant profit differences across categories, and a region-level ANOVA result close to the 0.05 significance threshold (p = 0.0489). These results indicate meaningful relationships and group differences, but they should not be interpreted as proof of causation.</w:t>
      </w:r>
    </w:p>
    <w:p>
      <w:r>
        <w:t>For sales prediction, Linear Regression, baseline Random Forest and a tuned Random Forest were evaluated. The tuned Random Forest produced MAE = 196.7443, RMSE = 667.6206 and R² = 0.2454, improving on the baseline Random Forest and Linear Regression in this experiment. The tuned model used 200 trees, maximum depth 10, minimum samples split 5 and minimum samples leaf 2.</w:t>
      </w:r>
    </w:p>
    <w:p>
      <w:pPr>
        <w:pStyle w:val="Heading1"/>
      </w:pPr>
      <w:r>
        <w:t>1. Introduction</w:t>
      </w:r>
    </w:p>
    <w:p>
      <w:r>
        <w:t>The objective of this capstone is to demonstrate an end-to-end data analytics workflow on a realistic business sales dataset. Rather than treating individual analytical tasks separately, the project combines exploration, preparation, visualization, statistical testing and predictive modeling into one reproducible workflow.</w:t>
      </w:r>
    </w:p>
    <w:p>
      <w:r>
        <w:t>The business questions addressed include: how sales and profit change over time; which product categories and regions contribute to sales and profit; how discounts are associated with profit; whether profit differs across business groups; and whether sales can be predicted from available order, product and transaction characteristics.</w:t>
      </w:r>
    </w:p>
    <w:p>
      <w:pPr>
        <w:pStyle w:val="Heading1"/>
      </w:pPr>
      <w:r>
        <w:t>2. Data Exploration</w:t>
      </w:r>
    </w:p>
    <w:p>
      <w:r>
        <w:t>The original dataset contains 9,994 rows and 21 columns. The fields include Order ID, Order Date, Ship Date, Ship Mode, customer information, geographic fields, Product ID, Category, Sub-Category, Product Name, Sales, Quantity, Discount and Profit.</w:t>
      </w:r>
    </w:p>
    <w:p>
      <w:r>
        <w:t>Previously established descriptive totals include total Sales of approximately $2,297,200.86, total Profit of approximately $286,397.02 and total Quantity of 37,873 units. The dataset had no missing values and no exact duplicate rows in the initial exploration.</w:t>
      </w:r>
    </w:p>
    <w:p>
      <w:pPr>
        <w:pStyle w:val="Heading1"/>
      </w:pPr>
      <w:r>
        <w:t>3. Data Cleaning and Feature Engineering</w:t>
      </w:r>
    </w:p>
    <w:p>
      <w:r>
        <w:t>The cleaning workflow converted Order Date and Ship Date into datetime values and created business-oriented analytical features. These included Ship Duration, Profit Margin, Loss Flag, Order Year, Order Month, Order Quarter, Order Month-Year and Discount Bucket.</w:t>
      </w:r>
    </w:p>
    <w:p>
      <w:r>
        <w:t>IQR-based outlier flags were also created for Sales and Profit. The cleaning stage produced an enriched dataset with 32 columns. Outlier flags identify observations for investigation rather than automatically deleting legitimate high-value transactions.</w:t>
      </w:r>
    </w:p>
    <w:p>
      <w:r>
        <w:t>The source CSV required Latin-1 encoding during the final reproducible workflow because the dataset contained a non-UTF-8 character. The scripts therefore use encoding='latin1' when loading the source data.</w:t>
      </w:r>
    </w:p>
    <w:p>
      <w:pPr>
        <w:pStyle w:val="Heading1"/>
      </w:pPr>
      <w:r>
        <w:t>4. Data Visualization</w:t>
      </w:r>
    </w:p>
    <w:p>
      <w:r>
        <w:t>The visualization stage examines monthly sales trends, sales and profit by category, sales and profit by region, and the relationship between discount and profit. The charts are saved in the visualizations directory so that the analysis can be reviewed independently of the Python scripts.</w:t>
      </w:r>
    </w:p>
    <w:p>
      <w:pPr>
        <w:pStyle w:val="ListBullet"/>
      </w:pPr>
      <w:r>
        <w:t>monthly_sales_trend.png – monthly sales trend over time.</w:t>
      </w:r>
    </w:p>
    <w:p>
      <w:pPr>
        <w:pStyle w:val="ListBullet"/>
      </w:pPr>
      <w:r>
        <w:t>category_sales_profit.png – category-level sales and profit comparison.</w:t>
      </w:r>
    </w:p>
    <w:p>
      <w:pPr>
        <w:pStyle w:val="ListBullet"/>
      </w:pPr>
      <w:r>
        <w:t>region_sales_profit.png – regional sales and profit comparison.</w:t>
      </w:r>
    </w:p>
    <w:p>
      <w:pPr>
        <w:pStyle w:val="ListBullet"/>
      </w:pPr>
      <w:r>
        <w:t>discount_profit.png – scatter plot showing discount versus profit.</w:t>
      </w:r>
    </w:p>
    <w:p>
      <w:pPr>
        <w:pStyle w:val="ListBullet"/>
      </w:pPr>
      <w:r>
        <w:t>actual_vs_predicted_sales.png – actual versus predicted sales for the tuned Random Forest.</w:t>
      </w:r>
    </w:p>
    <w:p>
      <w:pPr>
        <w:pStyle w:val="ListBullet"/>
      </w:pPr>
      <w:r>
        <w:t>model_error_comparison.png – MAE and RMSE comparison across the evaluated models.</w:t>
      </w:r>
    </w:p>
    <w:p>
      <w:pPr>
        <w:pStyle w:val="Heading1"/>
      </w:pPr>
      <w:r>
        <w:t>5. Statistical Analysis</w:t>
      </w:r>
    </w:p>
    <w:p>
      <w:r>
        <w:t>Pearson correlation between Discount and Profit was r = -0.2194874564 with p = 2.7022944362e-109. This indicates a statistically significant negative linear association between discount level and profit in the dataset. The magnitude is relatively modest, so discount alone does not explain most variation in profit.</w:t>
      </w:r>
    </w:p>
    <w:p>
      <w:r>
        <w:t>A Welch independent-samples t-test comparing discounted and non-discounted transactions produced t = -15.7379929410 and p = 4.3569303711e-55. This provides strong statistical evidence that the two groups have different mean profit in this dataset.</w:t>
      </w:r>
    </w:p>
    <w:p>
      <w:r>
        <w:t>One-way ANOVA across product categories produced F = 54.3110230438 and p = 3.4699183462e-24, indicating statistically significant differences in mean profit among categories.</w:t>
      </w:r>
    </w:p>
    <w:p>
      <w:r>
        <w:t>One-way ANOVA across regions produced F = 2.6224781547 and p = 0.0488916002. This is just below the conventional 0.05 threshold, so the result should be interpreted cautiously and validated with additional analysis or post-hoc testing before making strong business decisions.</w:t>
      </w:r>
    </w:p>
    <w:p>
      <w:r>
        <w:t>Statistical significance indicates evidence of association or group differences under the tested assumptions. These tests do not establish that discount, category or region directly causes a change in profit.</w:t>
      </w:r>
    </w:p>
    <w:p>
      <w:pPr>
        <w:pStyle w:val="Heading1"/>
      </w:pPr>
      <w:r>
        <w:t>6. Machine Learning</w:t>
      </w:r>
    </w:p>
    <w:p>
      <w:r>
        <w:t>The machine learning stage predicts Sales using Ship Mode, Segment, Region, Category, Sub-Category, Quantity, Discount, Order Year and Order Month. Categorical variables are imputed and one-hot encoded, while numerical variables are median-imputed. The data is split into 80% training and 20% testing data using random_state=42.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R²</w:t>
            </w:r>
          </w:p>
        </w:tc>
      </w:tr>
      <w:tr>
        <w:tc>
          <w:tcPr>
            <w:tcW w:type="dxa" w:w="2160"/>
          </w:tcPr>
          <w:p>
            <w:r>
              <w:t>Linear Regression</w:t>
            </w:r>
          </w:p>
        </w:tc>
        <w:tc>
          <w:tcPr>
            <w:tcW w:type="dxa" w:w="2160"/>
          </w:tcPr>
          <w:p>
            <w:r>
              <w:t>226.3618</w:t>
            </w:r>
          </w:p>
        </w:tc>
        <w:tc>
          <w:tcPr>
            <w:tcW w:type="dxa" w:w="2160"/>
          </w:tcPr>
          <w:p>
            <w:r>
              <w:t>693.3422</w:t>
            </w:r>
          </w:p>
        </w:tc>
        <w:tc>
          <w:tcPr>
            <w:tcW w:type="dxa" w:w="2160"/>
          </w:tcPr>
          <w:p>
            <w:r>
              <w:t>0.1862</w:t>
            </w:r>
          </w:p>
        </w:tc>
      </w:tr>
      <w:tr>
        <w:tc>
          <w:tcPr>
            <w:tcW w:type="dxa" w:w="2160"/>
          </w:tcPr>
          <w:p>
            <w:r>
              <w:t>Random Forest</w:t>
            </w:r>
          </w:p>
        </w:tc>
        <w:tc>
          <w:tcPr>
            <w:tcW w:type="dxa" w:w="2160"/>
          </w:tcPr>
          <w:p>
            <w:r>
              <w:t>215.2316</w:t>
            </w:r>
          </w:p>
        </w:tc>
        <w:tc>
          <w:tcPr>
            <w:tcW w:type="dxa" w:w="2160"/>
          </w:tcPr>
          <w:p>
            <w:r>
              <w:t>686.9167</w:t>
            </w:r>
          </w:p>
        </w:tc>
        <w:tc>
          <w:tcPr>
            <w:tcW w:type="dxa" w:w="2160"/>
          </w:tcPr>
          <w:p>
            <w:r>
              <w:t>0.2012</w:t>
            </w:r>
          </w:p>
        </w:tc>
      </w:tr>
      <w:tr>
        <w:tc>
          <w:tcPr>
            <w:tcW w:type="dxa" w:w="2160"/>
          </w:tcPr>
          <w:p>
            <w:r>
              <w:t>Tuned Random Forest</w:t>
            </w:r>
          </w:p>
        </w:tc>
        <w:tc>
          <w:tcPr>
            <w:tcW w:type="dxa" w:w="2160"/>
          </w:tcPr>
          <w:p>
            <w:r>
              <w:t>196.7443</w:t>
            </w:r>
          </w:p>
        </w:tc>
        <w:tc>
          <w:tcPr>
            <w:tcW w:type="dxa" w:w="2160"/>
          </w:tcPr>
          <w:p>
            <w:r>
              <w:t>667.6206</w:t>
            </w:r>
          </w:p>
        </w:tc>
        <w:tc>
          <w:tcPr>
            <w:tcW w:type="dxa" w:w="2160"/>
          </w:tcPr>
          <w:p>
            <w:r>
              <w:t>0.2454</w:t>
            </w:r>
          </w:p>
        </w:tc>
      </w:tr>
    </w:tbl>
    <w:p>
      <w:r>
        <w:t>The tuned Random Forest was evaluated using 5-fold GridSearchCV over 24 parameter combinations (120 fitted folds in total). The selected parameters were n_estimators=200, max_depth=10, min_samples_split=5 and min_samples_leaf=2.</w:t>
      </w:r>
    </w:p>
    <w:p>
      <w:r>
        <w:t>Within this experiment, the tuned Random Forest reduced MAE and RMSE compared with both baseline models and increased R² to 0.2454. An R² of 0.2454 means that approximately 24.54% of the variation in the test-set sales values is explained by the model features under this evaluation setup. The remaining variation indicates that additional variables or alternative modeling approaches may be needed for stronger predictive performance.</w:t>
      </w:r>
    </w:p>
    <w:p>
      <w:pPr>
        <w:pStyle w:val="Heading1"/>
      </w:pPr>
      <w:r>
        <w:t>7. Integrated Findings</w:t>
      </w:r>
    </w:p>
    <w:p>
      <w:pPr>
        <w:pStyle w:val="ListBullet"/>
      </w:pPr>
      <w:r>
        <w:t>Sales and profit vary across time, categories and regions, making segmentation important for business analysis.</w:t>
      </w:r>
    </w:p>
    <w:p>
      <w:pPr>
        <w:pStyle w:val="ListBullet"/>
      </w:pPr>
      <w:r>
        <w:t>Discount is negatively associated with profit, so discounting should be evaluated together with product, customer and regional context.</w:t>
      </w:r>
    </w:p>
    <w:p>
      <w:pPr>
        <w:pStyle w:val="ListBullet"/>
      </w:pPr>
      <w:r>
        <w:t>Profit differs significantly across product categories, indicating that category mix is an important profitability dimension.</w:t>
      </w:r>
    </w:p>
    <w:p>
      <w:pPr>
        <w:pStyle w:val="ListBullet"/>
      </w:pPr>
      <w:r>
        <w:t>The region-level difference is statistically significant at the 0.05 level but is close to the threshold and should be validated further.</w:t>
      </w:r>
    </w:p>
    <w:p>
      <w:pPr>
        <w:pStyle w:val="ListBullet"/>
      </w:pPr>
      <w:r>
        <w:t>The tuned Random Forest performs better than the tested linear and untuned Random Forest models on the selected test-set metrics.</w:t>
      </w:r>
    </w:p>
    <w:p>
      <w:pPr>
        <w:pStyle w:val="ListBullet"/>
      </w:pPr>
      <w:r>
        <w:t>The predictive model is useful as an analytical baseline, but its R² shows substantial unexplained variation.</w:t>
      </w:r>
    </w:p>
    <w:p>
      <w:pPr>
        <w:pStyle w:val="Heading1"/>
      </w:pPr>
      <w:r>
        <w:t>8. Business Recommendations</w:t>
      </w:r>
    </w:p>
    <w:p>
      <w:pPr>
        <w:pStyle w:val="ListBullet"/>
      </w:pPr>
      <w:r>
        <w:t>Monitor discounting carefully, especially where higher discounts coincide with weaker profitability.</w:t>
      </w:r>
    </w:p>
    <w:p>
      <w:pPr>
        <w:pStyle w:val="ListBullet"/>
      </w:pPr>
      <w:r>
        <w:t>Review category-level profitability separately instead of relying only on total sales.</w:t>
      </w:r>
    </w:p>
    <w:p>
      <w:pPr>
        <w:pStyle w:val="ListBullet"/>
      </w:pPr>
      <w:r>
        <w:t>Investigate regional differences using additional measures such as order volume, average order value and margin.</w:t>
      </w:r>
    </w:p>
    <w:p>
      <w:pPr>
        <w:pStyle w:val="ListBullet"/>
      </w:pPr>
      <w:r>
        <w:t>Use the tuned Random Forest as a baseline forecasting model while testing additional features and algorithms.</w:t>
      </w:r>
    </w:p>
    <w:p>
      <w:pPr>
        <w:pStyle w:val="ListBullet"/>
      </w:pPr>
      <w:r>
        <w:t>Build periodic dashboards that combine sales, profit, discount, category and regional KPIs.</w:t>
      </w:r>
    </w:p>
    <w:p>
      <w:pPr>
        <w:pStyle w:val="ListBullet"/>
      </w:pPr>
      <w:r>
        <w:t>Validate unusual sales and profit observations before removing them because high-value transactions may be legitimate.</w:t>
      </w:r>
    </w:p>
    <w:p>
      <w:pPr>
        <w:pStyle w:val="Heading1"/>
      </w:pPr>
      <w:r>
        <w:t>9. Limitations</w:t>
      </w:r>
    </w:p>
    <w:p>
      <w:pPr>
        <w:pStyle w:val="ListBullet"/>
      </w:pPr>
      <w:r>
        <w:t>The analysis is based on one Superstore-style dataset and may not generalize to other businesses.</w:t>
      </w:r>
    </w:p>
    <w:p>
      <w:pPr>
        <w:pStyle w:val="ListBullet"/>
      </w:pPr>
      <w:r>
        <w:t>The statistical tests show association or group differences and do not establish causality.</w:t>
      </w:r>
    </w:p>
    <w:p>
      <w:pPr>
        <w:pStyle w:val="ListBullet"/>
      </w:pPr>
      <w:r>
        <w:t>The sales prediction model uses a limited set of transaction and categorical features.</w:t>
      </w:r>
    </w:p>
    <w:p>
      <w:pPr>
        <w:pStyle w:val="ListBullet"/>
      </w:pPr>
      <w:r>
        <w:t>The R² value indicates that a substantial proportion of sales variation remains unexplained.</w:t>
      </w:r>
    </w:p>
    <w:p>
      <w:pPr>
        <w:pStyle w:val="ListBullet"/>
      </w:pPr>
      <w:r>
        <w:t>Region ANOVA is close to the significance threshold and warrants additional validation.</w:t>
      </w:r>
    </w:p>
    <w:p>
      <w:pPr>
        <w:pStyle w:val="ListBullet"/>
      </w:pPr>
      <w:r>
        <w:t>The evaluation uses one train-test split; future work can include repeated cross-validation and time-aware validation.</w:t>
      </w:r>
    </w:p>
    <w:p>
      <w:pPr>
        <w:pStyle w:val="Heading1"/>
      </w:pPr>
      <w:r>
        <w:t>10. Future Work</w:t>
      </w:r>
    </w:p>
    <w:p>
      <w:pPr>
        <w:pStyle w:val="ListBullet"/>
      </w:pPr>
      <w:r>
        <w:t>Add customer-level features such as customer tenure, order frequency and historical spend where available.</w:t>
      </w:r>
    </w:p>
    <w:p>
      <w:pPr>
        <w:pStyle w:val="ListBullet"/>
      </w:pPr>
      <w:r>
        <w:t>Engineer richer time-series features, including lagged sales, rolling averages and seasonality indicators.</w:t>
      </w:r>
    </w:p>
    <w:p>
      <w:pPr>
        <w:pStyle w:val="ListBullet"/>
      </w:pPr>
      <w:r>
        <w:t>Compare additional algorithms such as Gradient Boosting, Random Forest variants and other tree-based regressors.</w:t>
      </w:r>
    </w:p>
    <w:p>
      <w:pPr>
        <w:pStyle w:val="ListBullet"/>
      </w:pPr>
      <w:r>
        <w:t>Perform residual analysis and feature importance analysis for model diagnostics.</w:t>
      </w:r>
    </w:p>
    <w:p>
      <w:pPr>
        <w:pStyle w:val="ListBullet"/>
      </w:pPr>
      <w:r>
        <w:t>Use time-based train-test validation for forecasting-oriented use cases.</w:t>
      </w:r>
    </w:p>
    <w:p>
      <w:pPr>
        <w:pStyle w:val="ListBullet"/>
      </w:pPr>
      <w:r>
        <w:t>Add automated reporting and dashboard refresh workflows.</w:t>
      </w:r>
    </w:p>
    <w:p>
      <w:pPr>
        <w:pStyle w:val="Heading1"/>
      </w:pPr>
      <w:r>
        <w:t>11. Reproducibility and Quality Assurance</w:t>
      </w:r>
    </w:p>
    <w:p>
      <w:r>
        <w:t>The project is organized into separate Python scripts for exploration, cleaning, visualization, statistical analysis and machine learning. The source dataset is stored under data/, generated outputs under outputs/, charts under visualizations/, and the final report under report/. Dependencies are listed in requirements.txt. The machine learning script saves model comparison metrics and predictions and generates diagnostic charts.</w:t>
      </w:r>
    </w:p>
    <w:p>
      <w:r>
        <w:t>The final workflow was executed successfully through the machine learning stage. The tuned model completed 5-fold GridSearchCV across 24 parameter combinations and generated the expected output files.</w:t>
      </w:r>
    </w:p>
    <w:p>
      <w:pPr>
        <w:pStyle w:val="Heading1"/>
      </w:pPr>
      <w:r>
        <w:t>12. Conclusion</w:t>
      </w:r>
    </w:p>
    <w:p>
      <w:r>
        <w:t>This capstone demonstrates a complete and reproducible data analytics workflow from raw business sales data to statistical evidence and predictive modeling. The project combines the main skills developed throughout the internship: Python-based exploration, data preparation, visualization, hypothesis testing and machine learning. The results provide actionable areas for further business investigation while clearly separating statistical association from causal claims.</w:t>
      </w:r>
    </w:p>
    <w:p>
      <w:pPr>
        <w:pStyle w:val="Heading1"/>
      </w:pPr>
      <w:r>
        <w:t>Appendix: Project Outputs</w:t>
      </w:r>
    </w:p>
    <w:p>
      <w:pPr>
        <w:pStyle w:val="ListBullet"/>
      </w:pPr>
      <w:r>
        <w:t>outputs/Superstore_cleaned.csv</w:t>
      </w:r>
    </w:p>
    <w:p>
      <w:pPr>
        <w:pStyle w:val="ListBullet"/>
      </w:pPr>
      <w:r>
        <w:t>outputs/model_comparison.csv</w:t>
      </w:r>
    </w:p>
    <w:p>
      <w:pPr>
        <w:pStyle w:val="ListBullet"/>
      </w:pPr>
      <w:r>
        <w:t>outputs/predictions.csv</w:t>
      </w:r>
    </w:p>
    <w:p>
      <w:pPr>
        <w:pStyle w:val="ListBullet"/>
      </w:pPr>
      <w:r>
        <w:t>visualizations/monthly_sales_trend.png</w:t>
      </w:r>
    </w:p>
    <w:p>
      <w:pPr>
        <w:pStyle w:val="ListBullet"/>
      </w:pPr>
      <w:r>
        <w:t>visualizations/category_sales_profit.png</w:t>
      </w:r>
    </w:p>
    <w:p>
      <w:pPr>
        <w:pStyle w:val="ListBullet"/>
      </w:pPr>
      <w:r>
        <w:t>visualizations/region_sales_profit.png</w:t>
      </w:r>
    </w:p>
    <w:p>
      <w:pPr>
        <w:pStyle w:val="ListBullet"/>
      </w:pPr>
      <w:r>
        <w:t>visualizations/discount_profit.png</w:t>
      </w:r>
    </w:p>
    <w:p>
      <w:pPr>
        <w:pStyle w:val="ListBullet"/>
      </w:pPr>
      <w:r>
        <w:t>visualizations/actual_vs_predicted_sales.png</w:t>
      </w:r>
    </w:p>
    <w:p>
      <w:pPr>
        <w:pStyle w:val="ListBullet"/>
      </w:pPr>
      <w:r>
        <w:t>visualizations/model_error_comparison.png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