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CE6" w:rsidRDefault="00F57CE6" w:rsidP="00F57CE6">
      <w:pPr>
        <w:pStyle w:val="NormalWeb"/>
      </w:pPr>
      <w:r>
        <w:rPr>
          <w:rFonts w:ascii="Times" w:hAnsi="Times"/>
          <w:sz w:val="30"/>
          <w:szCs w:val="30"/>
        </w:rPr>
        <w:t xml:space="preserve">Callistemon </w:t>
      </w:r>
      <w:proofErr w:type="spellStart"/>
      <w:r>
        <w:rPr>
          <w:rFonts w:ascii="Times" w:hAnsi="Times"/>
          <w:sz w:val="30"/>
          <w:szCs w:val="30"/>
        </w:rPr>
        <w:t>citrinus</w:t>
      </w:r>
      <w:proofErr w:type="spellEnd"/>
      <w:r>
        <w:rPr>
          <w:rFonts w:ascii="Times" w:hAnsi="Times"/>
          <w:sz w:val="30"/>
          <w:szCs w:val="30"/>
        </w:rPr>
        <w:t xml:space="preserve"> var. </w:t>
      </w:r>
      <w:proofErr w:type="spellStart"/>
      <w:r>
        <w:rPr>
          <w:rFonts w:ascii="Times" w:hAnsi="Times"/>
          <w:sz w:val="30"/>
          <w:szCs w:val="30"/>
        </w:rPr>
        <w:t>splendens</w:t>
      </w:r>
      <w:proofErr w:type="spellEnd"/>
      <w:r>
        <w:rPr>
          <w:rFonts w:ascii="Times" w:hAnsi="Times"/>
          <w:sz w:val="30"/>
          <w:szCs w:val="30"/>
        </w:rPr>
        <w:t xml:space="preserve"> </w:t>
      </w:r>
      <w:proofErr w:type="spellStart"/>
      <w:r>
        <w:rPr>
          <w:rFonts w:ascii="Times" w:hAnsi="Times"/>
          <w:i/>
          <w:iCs/>
          <w:sz w:val="30"/>
          <w:szCs w:val="30"/>
        </w:rPr>
        <w:t>Myrtaceae</w:t>
      </w:r>
      <w:proofErr w:type="spellEnd"/>
      <w:r>
        <w:rPr>
          <w:rFonts w:ascii="Times" w:hAnsi="Times"/>
          <w:i/>
          <w:iCs/>
          <w:sz w:val="30"/>
          <w:szCs w:val="30"/>
        </w:rPr>
        <w:t xml:space="preserve"> </w:t>
      </w:r>
    </w:p>
    <w:p w:rsidR="00F57CE6" w:rsidRDefault="00F57CE6" w:rsidP="00F57CE6">
      <w:pPr>
        <w:pStyle w:val="NormalWeb"/>
      </w:pPr>
      <w:r>
        <w:rPr>
          <w:rFonts w:ascii="Times" w:hAnsi="Times"/>
          <w:sz w:val="22"/>
          <w:szCs w:val="22"/>
        </w:rPr>
        <w:t xml:space="preserve">Australia, New Zealand, Tasmania </w:t>
      </w:r>
    </w:p>
    <w:p w:rsidR="00F57CE6" w:rsidRDefault="00F57CE6" w:rsidP="00F57CE6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Common names: English: </w:t>
      </w:r>
      <w:r>
        <w:rPr>
          <w:rFonts w:ascii="Times" w:hAnsi="Times"/>
          <w:sz w:val="22"/>
          <w:szCs w:val="22"/>
        </w:rPr>
        <w:t xml:space="preserve">Bottlebrush. </w:t>
      </w:r>
    </w:p>
    <w:p w:rsidR="00F57CE6" w:rsidRDefault="00F57CE6" w:rsidP="00F57CE6">
      <w:pPr>
        <w:pStyle w:val="NormalWeb"/>
      </w:pPr>
      <w:r>
        <w:rPr>
          <w:rFonts w:ascii="Times" w:hAnsi="Times"/>
        </w:rPr>
        <w:t xml:space="preserve">Ecology: </w:t>
      </w:r>
      <w:r>
        <w:rPr>
          <w:rFonts w:ascii="Times" w:hAnsi="Times"/>
          <w:sz w:val="22"/>
          <w:szCs w:val="22"/>
        </w:rPr>
        <w:t xml:space="preserve">In Australia it is found on low-lying ground including valley bottoms, so will grow on badly drained sites. Now widely planted in the tropics. Common in Central and Western Regions of Uganda. </w:t>
      </w:r>
      <w:bookmarkStart w:id="0" w:name="_GoBack"/>
      <w:bookmarkEnd w:id="0"/>
    </w:p>
    <w:p w:rsidR="00F57CE6" w:rsidRDefault="00F57CE6" w:rsidP="00F57CE6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Uses: </w:t>
      </w:r>
      <w:r>
        <w:rPr>
          <w:rFonts w:ascii="Times" w:hAnsi="Times"/>
          <w:sz w:val="22"/>
          <w:szCs w:val="22"/>
        </w:rPr>
        <w:t>Firewood, medicine, bee forage, windbreak, ornamental.</w:t>
      </w:r>
    </w:p>
    <w:p w:rsidR="00F57CE6" w:rsidRDefault="00F57CE6" w:rsidP="00F57CE6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Description: </w:t>
      </w:r>
      <w:r>
        <w:rPr>
          <w:rFonts w:ascii="Times" w:hAnsi="Times"/>
          <w:sz w:val="22"/>
          <w:szCs w:val="22"/>
        </w:rPr>
        <w:t xml:space="preserve">A small evergreen tree, to 6 m high, with </w:t>
      </w:r>
      <w:r>
        <w:rPr>
          <w:rFonts w:ascii="Times" w:hAnsi="Times"/>
          <w:b/>
          <w:bCs/>
          <w:sz w:val="22"/>
          <w:szCs w:val="22"/>
        </w:rPr>
        <w:t xml:space="preserve">drooping foliage. </w:t>
      </w:r>
      <w:r>
        <w:rPr>
          <w:rFonts w:ascii="Times" w:hAnsi="Times"/>
          <w:sz w:val="22"/>
          <w:szCs w:val="22"/>
        </w:rPr>
        <w:t xml:space="preserve">BARK: grey, smooth, furrowed with age. LEAVES: </w:t>
      </w:r>
      <w:r>
        <w:rPr>
          <w:rFonts w:ascii="Times" w:hAnsi="Times"/>
          <w:b/>
          <w:bCs/>
          <w:sz w:val="22"/>
          <w:szCs w:val="22"/>
        </w:rPr>
        <w:t xml:space="preserve">narrow, tough, grey-green to 8 cm, </w:t>
      </w:r>
      <w:r>
        <w:rPr>
          <w:rFonts w:ascii="Times" w:hAnsi="Times"/>
          <w:sz w:val="22"/>
          <w:szCs w:val="22"/>
        </w:rPr>
        <w:t xml:space="preserve">young leaves pink-green, faintly lemon scented when crushed. FLOWERS: </w:t>
      </w:r>
      <w:r>
        <w:rPr>
          <w:rFonts w:ascii="Times" w:hAnsi="Times"/>
          <w:b/>
          <w:bCs/>
          <w:sz w:val="22"/>
          <w:szCs w:val="22"/>
        </w:rPr>
        <w:t xml:space="preserve">vivid crimson bottle- brush-like cylindrical spikes, </w:t>
      </w:r>
      <w:r>
        <w:rPr>
          <w:rFonts w:ascii="Times" w:hAnsi="Times"/>
          <w:sz w:val="22"/>
          <w:szCs w:val="22"/>
        </w:rPr>
        <w:t xml:space="preserve">a mass of </w:t>
      </w:r>
      <w:r>
        <w:rPr>
          <w:rFonts w:ascii="Times" w:hAnsi="Times"/>
          <w:b/>
          <w:bCs/>
          <w:sz w:val="22"/>
          <w:szCs w:val="22"/>
        </w:rPr>
        <w:t xml:space="preserve">long red stamens, </w:t>
      </w:r>
      <w:r>
        <w:rPr>
          <w:rFonts w:ascii="Times" w:hAnsi="Times"/>
          <w:sz w:val="22"/>
          <w:szCs w:val="22"/>
        </w:rPr>
        <w:t xml:space="preserve">nectar attracting sunbirds and bees. Leafy shoots continue to grow beyond the flower "brush". FRUIT: </w:t>
      </w:r>
      <w:r>
        <w:rPr>
          <w:rFonts w:ascii="Times" w:hAnsi="Times"/>
          <w:b/>
          <w:bCs/>
          <w:sz w:val="22"/>
          <w:szCs w:val="22"/>
        </w:rPr>
        <w:t xml:space="preserve">small woody capsules, </w:t>
      </w:r>
      <w:r>
        <w:rPr>
          <w:rFonts w:ascii="Times" w:hAnsi="Times"/>
          <w:sz w:val="22"/>
          <w:szCs w:val="22"/>
        </w:rPr>
        <w:t xml:space="preserve">persisting many months, contain the tiny seed. </w:t>
      </w:r>
    </w:p>
    <w:p w:rsidR="00F57CE6" w:rsidRDefault="00F57CE6" w:rsidP="00F57CE6">
      <w:pPr>
        <w:pStyle w:val="NormalWeb"/>
        <w:rPr>
          <w:rFonts w:ascii="Times" w:hAnsi="Times"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Propagation: </w:t>
      </w:r>
      <w:r>
        <w:rPr>
          <w:rFonts w:ascii="Times" w:hAnsi="Times"/>
          <w:sz w:val="22"/>
          <w:szCs w:val="22"/>
        </w:rPr>
        <w:t>Seedlings</w:t>
      </w:r>
    </w:p>
    <w:p w:rsidR="00F57CE6" w:rsidRPr="00F57CE6" w:rsidRDefault="00F57CE6" w:rsidP="00F57CE6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Seed: </w:t>
      </w:r>
      <w:r>
        <w:rPr>
          <w:rFonts w:ascii="Times" w:hAnsi="Times"/>
          <w:sz w:val="22"/>
          <w:szCs w:val="22"/>
        </w:rPr>
        <w:t>No. of seeds per kg: about 44,000. Seed germination is uniform (two weeks).</w:t>
      </w:r>
    </w:p>
    <w:p w:rsidR="00F57CE6" w:rsidRDefault="00F57CE6" w:rsidP="00F57CE6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treatment: </w:t>
      </w:r>
      <w:r>
        <w:rPr>
          <w:rFonts w:ascii="Times" w:hAnsi="Times"/>
          <w:sz w:val="22"/>
          <w:szCs w:val="22"/>
        </w:rPr>
        <w:t>not necessary.</w:t>
      </w:r>
      <w:r>
        <w:rPr>
          <w:rFonts w:ascii="Times" w:hAnsi="Times"/>
          <w:b/>
          <w:bCs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>seed stores well (six months).</w:t>
      </w:r>
    </w:p>
    <w:p w:rsidR="00F57CE6" w:rsidRPr="00F57CE6" w:rsidRDefault="00F57CE6" w:rsidP="00F57CE6">
      <w:pPr>
        <w:pStyle w:val="NormalWeb"/>
      </w:pPr>
      <w:r>
        <w:rPr>
          <w:rFonts w:ascii="Times" w:hAnsi="Times"/>
          <w:b/>
          <w:bCs/>
          <w:sz w:val="22"/>
          <w:szCs w:val="22"/>
        </w:rPr>
        <w:t>Management:</w:t>
      </w:r>
      <w:r>
        <w:rPr>
          <w:rFonts w:ascii="Times" w:hAnsi="Times"/>
          <w:b/>
          <w:bCs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Fast growing on good sites.</w:t>
      </w:r>
    </w:p>
    <w:p w:rsidR="00F57CE6" w:rsidRDefault="00F57CE6" w:rsidP="00F57CE6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Remarks: </w:t>
      </w:r>
      <w:r>
        <w:rPr>
          <w:rFonts w:ascii="Times" w:hAnsi="Times"/>
          <w:sz w:val="22"/>
          <w:szCs w:val="22"/>
        </w:rPr>
        <w:t xml:space="preserve">Commonly planted as single ornamental trees in gardens. Another Callistemon variety has erect flowers, not drooping; otherwise they are similar. The bark is commonly used as cough medicine wherever it is planted in Uganda, its removal often damaging the tree. </w:t>
      </w:r>
    </w:p>
    <w:p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E6"/>
    <w:rsid w:val="00330D82"/>
    <w:rsid w:val="00CF059B"/>
    <w:rsid w:val="00F57CE6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2F6FC"/>
  <w15:chartTrackingRefBased/>
  <w15:docId w15:val="{62A89212-AA3F-6E45-8E53-8838A9D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C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2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1</cp:revision>
  <dcterms:created xsi:type="dcterms:W3CDTF">2019-06-25T14:47:00Z</dcterms:created>
  <dcterms:modified xsi:type="dcterms:W3CDTF">2019-06-25T14:48:00Z</dcterms:modified>
</cp:coreProperties>
</file>