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4A9" w:rsidRDefault="004964A9" w:rsidP="004964A9">
      <w:pPr>
        <w:pStyle w:val="NormalWeb"/>
      </w:pPr>
      <w:r>
        <w:rPr>
          <w:rFonts w:ascii="Times" w:hAnsi="Times"/>
          <w:sz w:val="30"/>
          <w:szCs w:val="30"/>
        </w:rPr>
        <w:t xml:space="preserve">Pinus </w:t>
      </w:r>
      <w:proofErr w:type="spellStart"/>
      <w:r>
        <w:rPr>
          <w:rFonts w:ascii="Times" w:hAnsi="Times"/>
          <w:sz w:val="30"/>
          <w:szCs w:val="30"/>
        </w:rPr>
        <w:t>caribaea</w:t>
      </w:r>
      <w:proofErr w:type="spellEnd"/>
      <w:r>
        <w:rPr>
          <w:rFonts w:ascii="Times" w:hAnsi="Times"/>
          <w:sz w:val="30"/>
          <w:szCs w:val="30"/>
        </w:rPr>
        <w:t xml:space="preserve"> </w:t>
      </w:r>
      <w:r>
        <w:rPr>
          <w:rFonts w:ascii="Times" w:hAnsi="Times"/>
          <w:sz w:val="22"/>
          <w:szCs w:val="22"/>
        </w:rPr>
        <w:t xml:space="preserve">Central America </w:t>
      </w:r>
      <w:r>
        <w:rPr>
          <w:rFonts w:ascii="Times" w:hAnsi="Times"/>
          <w:i/>
          <w:iCs/>
          <w:sz w:val="30"/>
          <w:szCs w:val="30"/>
        </w:rPr>
        <w:t>Pinaceae</w:t>
      </w:r>
    </w:p>
    <w:p w:rsidR="004964A9" w:rsidRDefault="004964A9" w:rsidP="004964A9">
      <w:pPr>
        <w:pStyle w:val="NormalWeb"/>
      </w:pPr>
      <w:r>
        <w:rPr>
          <w:rFonts w:ascii="Times" w:hAnsi="Times"/>
          <w:b/>
          <w:bCs/>
          <w:sz w:val="22"/>
          <w:szCs w:val="22"/>
        </w:rPr>
        <w:t xml:space="preserve">Common names </w:t>
      </w:r>
    </w:p>
    <w:p w:rsidR="004964A9" w:rsidRDefault="004964A9" w:rsidP="004964A9">
      <w:pPr>
        <w:pStyle w:val="NormalWeb"/>
        <w:rPr>
          <w:rFonts w:ascii="Times" w:hAnsi="Times"/>
          <w:sz w:val="22"/>
          <w:szCs w:val="22"/>
        </w:rPr>
      </w:pPr>
      <w:r>
        <w:rPr>
          <w:rFonts w:ascii="Times" w:hAnsi="Times"/>
          <w:b/>
          <w:bCs/>
          <w:sz w:val="22"/>
          <w:szCs w:val="22"/>
        </w:rPr>
        <w:t xml:space="preserve">English: </w:t>
      </w:r>
      <w:r>
        <w:rPr>
          <w:rFonts w:ascii="Times" w:hAnsi="Times"/>
          <w:sz w:val="22"/>
          <w:szCs w:val="22"/>
        </w:rPr>
        <w:t>Caribbean pine, Cuban pine, pitch pine, slash pine.</w:t>
      </w:r>
    </w:p>
    <w:p w:rsidR="004964A9" w:rsidRDefault="004964A9" w:rsidP="004964A9">
      <w:pPr>
        <w:pStyle w:val="NormalWeb"/>
        <w:rPr>
          <w:rFonts w:ascii="Times" w:hAnsi="Times"/>
          <w:sz w:val="22"/>
          <w:szCs w:val="22"/>
        </w:rPr>
      </w:pPr>
      <w:r>
        <w:rPr>
          <w:rFonts w:ascii="Times" w:hAnsi="Times"/>
          <w:b/>
          <w:bCs/>
          <w:sz w:val="22"/>
          <w:szCs w:val="22"/>
        </w:rPr>
        <w:t xml:space="preserve">Ecology: </w:t>
      </w:r>
      <w:r>
        <w:rPr>
          <w:rFonts w:ascii="Times" w:hAnsi="Times"/>
          <w:sz w:val="22"/>
          <w:szCs w:val="22"/>
        </w:rPr>
        <w:t>In its natural range it grows at low elevations and has now become an important commercial plantation tree in many tropical lowlands below 1,000 m. In Uganda, it is widely cultivated in moist lowlands and planted as an ornamental. The tree does better on free-draining soils and is drought resistant.</w:t>
      </w:r>
    </w:p>
    <w:p w:rsidR="004964A9" w:rsidRDefault="004964A9" w:rsidP="004964A9">
      <w:pPr>
        <w:pStyle w:val="NormalWeb"/>
        <w:rPr>
          <w:rFonts w:ascii="Times" w:hAnsi="Times"/>
          <w:sz w:val="22"/>
          <w:szCs w:val="22"/>
        </w:rPr>
      </w:pPr>
      <w:r>
        <w:rPr>
          <w:rFonts w:ascii="Times" w:hAnsi="Times"/>
          <w:b/>
          <w:bCs/>
          <w:sz w:val="22"/>
          <w:szCs w:val="22"/>
        </w:rPr>
        <w:t>Uses:</w:t>
      </w:r>
      <w:r>
        <w:rPr>
          <w:rFonts w:ascii="Times" w:hAnsi="Times"/>
          <w:b/>
          <w:bCs/>
          <w:sz w:val="22"/>
          <w:szCs w:val="22"/>
        </w:rPr>
        <w:t xml:space="preserve"> </w:t>
      </w:r>
      <w:r>
        <w:rPr>
          <w:rFonts w:ascii="Times" w:hAnsi="Times"/>
          <w:sz w:val="22"/>
          <w:szCs w:val="22"/>
        </w:rPr>
        <w:t>Firewood, timber (heavy and light construction), plywood, pulp (long fibre), fibreboard, resin.</w:t>
      </w:r>
    </w:p>
    <w:p w:rsidR="004964A9" w:rsidRDefault="004964A9" w:rsidP="004964A9">
      <w:pPr>
        <w:pStyle w:val="NormalWeb"/>
        <w:rPr>
          <w:rFonts w:ascii="Times" w:hAnsi="Times"/>
          <w:b/>
          <w:bCs/>
          <w:sz w:val="22"/>
          <w:szCs w:val="22"/>
        </w:rPr>
      </w:pPr>
      <w:r>
        <w:rPr>
          <w:rFonts w:ascii="Times" w:hAnsi="Times"/>
          <w:b/>
          <w:bCs/>
          <w:sz w:val="22"/>
          <w:szCs w:val="22"/>
        </w:rPr>
        <w:t>Description:</w:t>
      </w:r>
      <w:r>
        <w:rPr>
          <w:rFonts w:ascii="Times" w:hAnsi="Times"/>
          <w:b/>
          <w:bCs/>
          <w:sz w:val="22"/>
          <w:szCs w:val="22"/>
        </w:rPr>
        <w:t xml:space="preserve"> </w:t>
      </w:r>
      <w:r>
        <w:rPr>
          <w:rFonts w:ascii="Times" w:hAnsi="Times"/>
          <w:sz w:val="22"/>
          <w:szCs w:val="22"/>
        </w:rPr>
        <w:t xml:space="preserve">An evergreen tree with a straight </w:t>
      </w:r>
      <w:proofErr w:type="spellStart"/>
      <w:r>
        <w:rPr>
          <w:rFonts w:ascii="Times" w:hAnsi="Times"/>
          <w:sz w:val="22"/>
          <w:szCs w:val="22"/>
        </w:rPr>
        <w:t>bole</w:t>
      </w:r>
      <w:proofErr w:type="spellEnd"/>
      <w:r>
        <w:rPr>
          <w:rFonts w:ascii="Times" w:hAnsi="Times"/>
          <w:sz w:val="22"/>
          <w:szCs w:val="22"/>
        </w:rPr>
        <w:t xml:space="preserve"> and regular </w:t>
      </w:r>
      <w:r>
        <w:rPr>
          <w:rFonts w:ascii="Times" w:hAnsi="Times"/>
          <w:b/>
          <w:bCs/>
          <w:sz w:val="22"/>
          <w:szCs w:val="22"/>
        </w:rPr>
        <w:t xml:space="preserve">spreading crown </w:t>
      </w:r>
      <w:r>
        <w:rPr>
          <w:rFonts w:ascii="Times" w:hAnsi="Times"/>
          <w:sz w:val="22"/>
          <w:szCs w:val="22"/>
        </w:rPr>
        <w:t xml:space="preserve">up to 30 m high. The bole can reach over 1 m in diameter. BARK: thick, brown-grey, rough and flaking, </w:t>
      </w:r>
      <w:r>
        <w:rPr>
          <w:rFonts w:ascii="Times" w:hAnsi="Times"/>
          <w:b/>
          <w:bCs/>
          <w:sz w:val="22"/>
          <w:szCs w:val="22"/>
        </w:rPr>
        <w:t xml:space="preserve">resinous if cut. </w:t>
      </w:r>
      <w:r>
        <w:rPr>
          <w:rFonts w:ascii="Times" w:hAnsi="Times"/>
          <w:sz w:val="22"/>
          <w:szCs w:val="22"/>
        </w:rPr>
        <w:t xml:space="preserve">LEAVES: needles, usually in </w:t>
      </w:r>
      <w:r>
        <w:rPr>
          <w:rFonts w:ascii="Times" w:hAnsi="Times"/>
          <w:b/>
          <w:bCs/>
          <w:sz w:val="22"/>
          <w:szCs w:val="22"/>
        </w:rPr>
        <w:t xml:space="preserve">threes, </w:t>
      </w:r>
      <w:r>
        <w:rPr>
          <w:rFonts w:ascii="Times" w:hAnsi="Times"/>
          <w:sz w:val="22"/>
          <w:szCs w:val="22"/>
        </w:rPr>
        <w:t xml:space="preserve">erect, flexible, dark green up to 21 cm long, usually less </w:t>
      </w:r>
      <w:r>
        <w:rPr>
          <w:rFonts w:ascii="Times" w:hAnsi="Times"/>
          <w:b/>
          <w:bCs/>
          <w:sz w:val="22"/>
          <w:szCs w:val="22"/>
        </w:rPr>
        <w:t xml:space="preserve">sharp pointed. </w:t>
      </w:r>
      <w:r>
        <w:rPr>
          <w:rFonts w:ascii="Times" w:hAnsi="Times"/>
          <w:sz w:val="22"/>
          <w:szCs w:val="22"/>
        </w:rPr>
        <w:t xml:space="preserve">FLOWERS: male and female flowers produced separately on the same tree. Male flowers on the upper part of branchlets, female on the lower part. FRUIT: cones, greyish brown at maturity, </w:t>
      </w:r>
      <w:r>
        <w:rPr>
          <w:rFonts w:ascii="Times" w:hAnsi="Times"/>
          <w:b/>
          <w:bCs/>
          <w:sz w:val="22"/>
          <w:szCs w:val="22"/>
        </w:rPr>
        <w:t xml:space="preserve">about 8 cm </w:t>
      </w:r>
      <w:r>
        <w:rPr>
          <w:rFonts w:ascii="Times" w:hAnsi="Times"/>
          <w:sz w:val="22"/>
          <w:szCs w:val="22"/>
        </w:rPr>
        <w:t xml:space="preserve">long, each cone with a </w:t>
      </w:r>
      <w:r>
        <w:rPr>
          <w:rFonts w:ascii="Times" w:hAnsi="Times"/>
          <w:b/>
          <w:bCs/>
          <w:sz w:val="22"/>
          <w:szCs w:val="22"/>
        </w:rPr>
        <w:t>prominent spine.</w:t>
      </w:r>
    </w:p>
    <w:p w:rsidR="004964A9" w:rsidRDefault="004964A9" w:rsidP="004964A9">
      <w:pPr>
        <w:pStyle w:val="NormalWeb"/>
        <w:rPr>
          <w:rFonts w:ascii="Times" w:hAnsi="Times"/>
          <w:sz w:val="22"/>
          <w:szCs w:val="22"/>
        </w:rPr>
      </w:pPr>
      <w:r>
        <w:rPr>
          <w:rFonts w:ascii="Times" w:hAnsi="Times"/>
          <w:b/>
          <w:bCs/>
          <w:sz w:val="22"/>
          <w:szCs w:val="22"/>
        </w:rPr>
        <w:t>Propagation</w:t>
      </w:r>
      <w:r>
        <w:rPr>
          <w:rFonts w:ascii="Times" w:hAnsi="Times"/>
          <w:b/>
          <w:bCs/>
          <w:sz w:val="22"/>
          <w:szCs w:val="22"/>
        </w:rPr>
        <w:t>:</w:t>
      </w:r>
      <w:r>
        <w:rPr>
          <w:rFonts w:ascii="Times" w:hAnsi="Times"/>
          <w:sz w:val="22"/>
          <w:szCs w:val="22"/>
        </w:rPr>
        <w:t xml:space="preserve"> </w:t>
      </w:r>
      <w:r>
        <w:rPr>
          <w:rFonts w:ascii="Times" w:hAnsi="Times"/>
          <w:sz w:val="22"/>
          <w:szCs w:val="22"/>
        </w:rPr>
        <w:t>Seedlings.</w:t>
      </w:r>
    </w:p>
    <w:p w:rsidR="004964A9" w:rsidRDefault="004964A9" w:rsidP="004964A9">
      <w:pPr>
        <w:pStyle w:val="NormalWeb"/>
        <w:rPr>
          <w:rFonts w:ascii="Times" w:hAnsi="Times"/>
          <w:sz w:val="22"/>
          <w:szCs w:val="22"/>
        </w:rPr>
      </w:pPr>
      <w:r>
        <w:rPr>
          <w:rFonts w:ascii="Times" w:hAnsi="Times"/>
          <w:b/>
          <w:bCs/>
          <w:sz w:val="22"/>
          <w:szCs w:val="22"/>
        </w:rPr>
        <w:t>Seed:</w:t>
      </w:r>
      <w:r>
        <w:rPr>
          <w:rFonts w:ascii="Times" w:hAnsi="Times"/>
          <w:b/>
          <w:bCs/>
          <w:sz w:val="22"/>
          <w:szCs w:val="22"/>
        </w:rPr>
        <w:t xml:space="preserve"> </w:t>
      </w:r>
      <w:r>
        <w:rPr>
          <w:rFonts w:ascii="Times" w:hAnsi="Times"/>
          <w:sz w:val="22"/>
          <w:szCs w:val="22"/>
        </w:rPr>
        <w:t>No. of seeds per kg: about 30,000. Germination sporadic, up to 6 weeks. Germination rate 35%.</w:t>
      </w:r>
    </w:p>
    <w:p w:rsidR="004964A9" w:rsidRDefault="004964A9" w:rsidP="004964A9">
      <w:pPr>
        <w:pStyle w:val="NormalWeb"/>
        <w:rPr>
          <w:rFonts w:ascii="Times" w:hAnsi="Times"/>
          <w:sz w:val="22"/>
          <w:szCs w:val="22"/>
        </w:rPr>
      </w:pPr>
      <w:r>
        <w:rPr>
          <w:rFonts w:ascii="Times" w:hAnsi="Times"/>
          <w:b/>
          <w:bCs/>
          <w:sz w:val="22"/>
          <w:szCs w:val="22"/>
        </w:rPr>
        <w:t>treatment:</w:t>
      </w:r>
      <w:r>
        <w:rPr>
          <w:rFonts w:ascii="Times" w:hAnsi="Times"/>
          <w:b/>
          <w:bCs/>
          <w:sz w:val="22"/>
          <w:szCs w:val="22"/>
        </w:rPr>
        <w:t xml:space="preserve"> </w:t>
      </w:r>
      <w:r>
        <w:rPr>
          <w:rFonts w:ascii="Times" w:hAnsi="Times"/>
          <w:sz w:val="22"/>
          <w:szCs w:val="22"/>
        </w:rPr>
        <w:t>not necessary.</w:t>
      </w:r>
    </w:p>
    <w:p w:rsidR="004964A9" w:rsidRDefault="004964A9" w:rsidP="004964A9">
      <w:pPr>
        <w:pStyle w:val="NormalWeb"/>
        <w:rPr>
          <w:rFonts w:ascii="Times" w:hAnsi="Times"/>
          <w:sz w:val="22"/>
          <w:szCs w:val="22"/>
        </w:rPr>
      </w:pPr>
      <w:r>
        <w:rPr>
          <w:rFonts w:ascii="Times" w:hAnsi="Times"/>
          <w:b/>
          <w:bCs/>
          <w:sz w:val="22"/>
          <w:szCs w:val="22"/>
        </w:rPr>
        <w:t>storage:</w:t>
      </w:r>
      <w:r>
        <w:rPr>
          <w:rFonts w:ascii="Times" w:hAnsi="Times"/>
          <w:b/>
          <w:bCs/>
          <w:sz w:val="22"/>
          <w:szCs w:val="22"/>
        </w:rPr>
        <w:t xml:space="preserve"> </w:t>
      </w:r>
      <w:r>
        <w:rPr>
          <w:rFonts w:ascii="Times" w:hAnsi="Times"/>
          <w:sz w:val="22"/>
          <w:szCs w:val="22"/>
        </w:rPr>
        <w:t>can retain viability for a long period at room temperature if kept dry.</w:t>
      </w:r>
    </w:p>
    <w:p w:rsidR="004964A9" w:rsidRDefault="004964A9" w:rsidP="004964A9">
      <w:pPr>
        <w:pStyle w:val="NormalWeb"/>
        <w:rPr>
          <w:rFonts w:ascii="Times" w:hAnsi="Times"/>
          <w:sz w:val="22"/>
          <w:szCs w:val="22"/>
        </w:rPr>
      </w:pPr>
      <w:r>
        <w:rPr>
          <w:rFonts w:ascii="Times" w:hAnsi="Times"/>
          <w:b/>
          <w:bCs/>
          <w:sz w:val="22"/>
          <w:szCs w:val="22"/>
        </w:rPr>
        <w:t>Management:</w:t>
      </w:r>
      <w:r>
        <w:rPr>
          <w:rFonts w:ascii="Times" w:hAnsi="Times"/>
          <w:b/>
          <w:bCs/>
          <w:sz w:val="22"/>
          <w:szCs w:val="22"/>
        </w:rPr>
        <w:t xml:space="preserve"> </w:t>
      </w:r>
      <w:r>
        <w:rPr>
          <w:rFonts w:ascii="Times" w:hAnsi="Times"/>
          <w:sz w:val="22"/>
          <w:szCs w:val="22"/>
        </w:rPr>
        <w:t>Fast growing; pruning, fire protection.</w:t>
      </w:r>
    </w:p>
    <w:p w:rsidR="004964A9" w:rsidRDefault="004964A9" w:rsidP="004964A9">
      <w:pPr>
        <w:pStyle w:val="NormalWeb"/>
      </w:pPr>
      <w:bookmarkStart w:id="0" w:name="_GoBack"/>
      <w:bookmarkEnd w:id="0"/>
      <w:r>
        <w:rPr>
          <w:rFonts w:ascii="Times" w:hAnsi="Times"/>
          <w:b/>
          <w:bCs/>
          <w:sz w:val="22"/>
          <w:szCs w:val="22"/>
        </w:rPr>
        <w:t xml:space="preserve">Remarks: </w:t>
      </w:r>
      <w:r>
        <w:rPr>
          <w:rFonts w:ascii="Times" w:hAnsi="Times"/>
          <w:sz w:val="22"/>
          <w:szCs w:val="22"/>
        </w:rPr>
        <w:t xml:space="preserve">Seeds readily available. Matures within 20 years. Does not tolerate competition with indigenous trees. The timber is strong, </w:t>
      </w:r>
      <w:proofErr w:type="spellStart"/>
      <w:r>
        <w:rPr>
          <w:rFonts w:ascii="Times" w:hAnsi="Times"/>
          <w:sz w:val="22"/>
          <w:szCs w:val="22"/>
        </w:rPr>
        <w:t>moder</w:t>
      </w:r>
      <w:proofErr w:type="spellEnd"/>
      <w:r>
        <w:rPr>
          <w:rFonts w:ascii="Times" w:hAnsi="Times"/>
          <w:sz w:val="22"/>
          <w:szCs w:val="22"/>
        </w:rPr>
        <w:t xml:space="preserve">- </w:t>
      </w:r>
      <w:proofErr w:type="spellStart"/>
      <w:r>
        <w:rPr>
          <w:rFonts w:ascii="Times" w:hAnsi="Times"/>
          <w:sz w:val="22"/>
          <w:szCs w:val="22"/>
        </w:rPr>
        <w:t>ately</w:t>
      </w:r>
      <w:proofErr w:type="spellEnd"/>
      <w:r>
        <w:rPr>
          <w:rFonts w:ascii="Times" w:hAnsi="Times"/>
          <w:sz w:val="22"/>
          <w:szCs w:val="22"/>
        </w:rPr>
        <w:t xml:space="preserve"> light weight and fairly durable, easy to season, saw and preserve. Mycorrhiza are necessary for seedling growth, so add soil from next to established trees. Both </w:t>
      </w:r>
      <w:proofErr w:type="spellStart"/>
      <w:r>
        <w:rPr>
          <w:rFonts w:ascii="Times" w:hAnsi="Times"/>
          <w:sz w:val="22"/>
          <w:szCs w:val="22"/>
        </w:rPr>
        <w:t>thinnings</w:t>
      </w:r>
      <w:proofErr w:type="spellEnd"/>
      <w:r>
        <w:rPr>
          <w:rFonts w:ascii="Times" w:hAnsi="Times"/>
          <w:sz w:val="22"/>
          <w:szCs w:val="22"/>
        </w:rPr>
        <w:t xml:space="preserve"> and pruned branches provide valuable fuel. In some countries the tree is used as pulp for the paper industry. </w:t>
      </w:r>
    </w:p>
    <w:p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A9"/>
    <w:rsid w:val="00330D82"/>
    <w:rsid w:val="004964A9"/>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BB9012"/>
  <w15:chartTrackingRefBased/>
  <w15:docId w15:val="{E102F8EE-65A5-E549-91B0-82724D77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4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882871">
      <w:bodyDiv w:val="1"/>
      <w:marLeft w:val="0"/>
      <w:marRight w:val="0"/>
      <w:marTop w:val="0"/>
      <w:marBottom w:val="0"/>
      <w:divBdr>
        <w:top w:val="none" w:sz="0" w:space="0" w:color="auto"/>
        <w:left w:val="none" w:sz="0" w:space="0" w:color="auto"/>
        <w:bottom w:val="none" w:sz="0" w:space="0" w:color="auto"/>
        <w:right w:val="none" w:sz="0" w:space="0" w:color="auto"/>
      </w:divBdr>
      <w:divsChild>
        <w:div w:id="1177306579">
          <w:marLeft w:val="0"/>
          <w:marRight w:val="0"/>
          <w:marTop w:val="0"/>
          <w:marBottom w:val="0"/>
          <w:divBdr>
            <w:top w:val="none" w:sz="0" w:space="0" w:color="auto"/>
            <w:left w:val="none" w:sz="0" w:space="0" w:color="auto"/>
            <w:bottom w:val="none" w:sz="0" w:space="0" w:color="auto"/>
            <w:right w:val="none" w:sz="0" w:space="0" w:color="auto"/>
          </w:divBdr>
          <w:divsChild>
            <w:div w:id="401368770">
              <w:marLeft w:val="0"/>
              <w:marRight w:val="0"/>
              <w:marTop w:val="0"/>
              <w:marBottom w:val="0"/>
              <w:divBdr>
                <w:top w:val="none" w:sz="0" w:space="0" w:color="auto"/>
                <w:left w:val="none" w:sz="0" w:space="0" w:color="auto"/>
                <w:bottom w:val="none" w:sz="0" w:space="0" w:color="auto"/>
                <w:right w:val="none" w:sz="0" w:space="0" w:color="auto"/>
              </w:divBdr>
              <w:divsChild>
                <w:div w:id="338777678">
                  <w:marLeft w:val="0"/>
                  <w:marRight w:val="0"/>
                  <w:marTop w:val="0"/>
                  <w:marBottom w:val="0"/>
                  <w:divBdr>
                    <w:top w:val="none" w:sz="0" w:space="0" w:color="auto"/>
                    <w:left w:val="none" w:sz="0" w:space="0" w:color="auto"/>
                    <w:bottom w:val="none" w:sz="0" w:space="0" w:color="auto"/>
                    <w:right w:val="none" w:sz="0" w:space="0" w:color="auto"/>
                  </w:divBdr>
                </w:div>
              </w:divsChild>
            </w:div>
            <w:div w:id="1875849749">
              <w:marLeft w:val="0"/>
              <w:marRight w:val="0"/>
              <w:marTop w:val="0"/>
              <w:marBottom w:val="0"/>
              <w:divBdr>
                <w:top w:val="none" w:sz="0" w:space="0" w:color="auto"/>
                <w:left w:val="none" w:sz="0" w:space="0" w:color="auto"/>
                <w:bottom w:val="none" w:sz="0" w:space="0" w:color="auto"/>
                <w:right w:val="none" w:sz="0" w:space="0" w:color="auto"/>
              </w:divBdr>
              <w:divsChild>
                <w:div w:id="1131052724">
                  <w:marLeft w:val="0"/>
                  <w:marRight w:val="0"/>
                  <w:marTop w:val="0"/>
                  <w:marBottom w:val="0"/>
                  <w:divBdr>
                    <w:top w:val="none" w:sz="0" w:space="0" w:color="auto"/>
                    <w:left w:val="none" w:sz="0" w:space="0" w:color="auto"/>
                    <w:bottom w:val="none" w:sz="0" w:space="0" w:color="auto"/>
                    <w:right w:val="none" w:sz="0" w:space="0" w:color="auto"/>
                  </w:divBdr>
                </w:div>
              </w:divsChild>
            </w:div>
            <w:div w:id="1667631332">
              <w:marLeft w:val="0"/>
              <w:marRight w:val="0"/>
              <w:marTop w:val="0"/>
              <w:marBottom w:val="0"/>
              <w:divBdr>
                <w:top w:val="none" w:sz="0" w:space="0" w:color="auto"/>
                <w:left w:val="none" w:sz="0" w:space="0" w:color="auto"/>
                <w:bottom w:val="none" w:sz="0" w:space="0" w:color="auto"/>
                <w:right w:val="none" w:sz="0" w:space="0" w:color="auto"/>
              </w:divBdr>
              <w:divsChild>
                <w:div w:id="1768234412">
                  <w:marLeft w:val="0"/>
                  <w:marRight w:val="0"/>
                  <w:marTop w:val="0"/>
                  <w:marBottom w:val="0"/>
                  <w:divBdr>
                    <w:top w:val="none" w:sz="0" w:space="0" w:color="auto"/>
                    <w:left w:val="none" w:sz="0" w:space="0" w:color="auto"/>
                    <w:bottom w:val="none" w:sz="0" w:space="0" w:color="auto"/>
                    <w:right w:val="none" w:sz="0" w:space="0" w:color="auto"/>
                  </w:divBdr>
                </w:div>
              </w:divsChild>
            </w:div>
            <w:div w:id="571768459">
              <w:marLeft w:val="0"/>
              <w:marRight w:val="0"/>
              <w:marTop w:val="0"/>
              <w:marBottom w:val="0"/>
              <w:divBdr>
                <w:top w:val="none" w:sz="0" w:space="0" w:color="auto"/>
                <w:left w:val="none" w:sz="0" w:space="0" w:color="auto"/>
                <w:bottom w:val="none" w:sz="0" w:space="0" w:color="auto"/>
                <w:right w:val="none" w:sz="0" w:space="0" w:color="auto"/>
              </w:divBdr>
              <w:divsChild>
                <w:div w:id="5743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1</cp:revision>
  <dcterms:created xsi:type="dcterms:W3CDTF">2019-06-21T12:20:00Z</dcterms:created>
  <dcterms:modified xsi:type="dcterms:W3CDTF">2019-06-21T12:22:00Z</dcterms:modified>
</cp:coreProperties>
</file>