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6BA4B" w14:textId="77777777" w:rsidR="001545C9" w:rsidRDefault="001545C9" w:rsidP="001545C9">
      <w:pPr>
        <w:pStyle w:val="NormalWeb"/>
      </w:pPr>
      <w:r>
        <w:rPr>
          <w:rFonts w:ascii="Times" w:hAnsi="Times"/>
          <w:sz w:val="30"/>
          <w:szCs w:val="30"/>
        </w:rPr>
        <w:t xml:space="preserve">Garcinia buchananii (G. huillensis) </w:t>
      </w:r>
      <w:r>
        <w:rPr>
          <w:rFonts w:ascii="Times" w:hAnsi="Times"/>
          <w:i/>
          <w:iCs/>
          <w:position w:val="-2"/>
          <w:sz w:val="30"/>
          <w:szCs w:val="30"/>
        </w:rPr>
        <w:t xml:space="preserve">Guttifefae </w:t>
      </w:r>
    </w:p>
    <w:p w14:paraId="7165C9C0" w14:textId="77777777" w:rsidR="001545C9" w:rsidRDefault="001545C9" w:rsidP="001545C9">
      <w:pPr>
        <w:pStyle w:val="NormalWeb"/>
      </w:pPr>
      <w:r>
        <w:rPr>
          <w:rFonts w:ascii="Times" w:hAnsi="Times"/>
          <w:sz w:val="22"/>
          <w:szCs w:val="22"/>
        </w:rPr>
        <w:t xml:space="preserve">Indigenous </w:t>
      </w:r>
    </w:p>
    <w:p w14:paraId="68F9CA47" w14:textId="77777777" w:rsidR="001545C9" w:rsidRDefault="001545C9" w:rsidP="001545C9">
      <w:pPr>
        <w:pStyle w:val="NormalWeb"/>
      </w:pPr>
      <w:r>
        <w:rPr>
          <w:rFonts w:ascii="Times" w:hAnsi="Times"/>
          <w:b/>
          <w:bCs/>
          <w:sz w:val="22"/>
          <w:szCs w:val="22"/>
        </w:rPr>
        <w:t xml:space="preserve">Common names: English: Granite Mangosteen, Ateso: </w:t>
      </w:r>
      <w:r>
        <w:rPr>
          <w:rFonts w:ascii="Times" w:hAnsi="Times"/>
          <w:sz w:val="22"/>
          <w:szCs w:val="22"/>
        </w:rPr>
        <w:t xml:space="preserve">Atenum, ekwalakwala </w:t>
      </w:r>
      <w:r>
        <w:rPr>
          <w:rFonts w:ascii="Times" w:hAnsi="Times"/>
          <w:b/>
          <w:bCs/>
          <w:sz w:val="22"/>
          <w:szCs w:val="22"/>
        </w:rPr>
        <w:t xml:space="preserve">Luganda: </w:t>
      </w:r>
      <w:r>
        <w:rPr>
          <w:rFonts w:ascii="Times" w:hAnsi="Times"/>
          <w:sz w:val="22"/>
          <w:szCs w:val="22"/>
        </w:rPr>
        <w:t xml:space="preserve">Musaali, </w:t>
      </w:r>
      <w:r>
        <w:rPr>
          <w:rFonts w:ascii="Times" w:hAnsi="Times"/>
          <w:b/>
          <w:bCs/>
          <w:sz w:val="22"/>
          <w:szCs w:val="22"/>
        </w:rPr>
        <w:t xml:space="preserve">Lugishu: </w:t>
      </w:r>
      <w:r>
        <w:rPr>
          <w:rFonts w:ascii="Times" w:hAnsi="Times"/>
          <w:sz w:val="22"/>
          <w:szCs w:val="22"/>
        </w:rPr>
        <w:t xml:space="preserve">Kikameri, mubidira, sherwi </w:t>
      </w:r>
      <w:r>
        <w:rPr>
          <w:rFonts w:ascii="Times" w:hAnsi="Times"/>
          <w:b/>
          <w:bCs/>
          <w:sz w:val="22"/>
          <w:szCs w:val="22"/>
        </w:rPr>
        <w:t xml:space="preserve">Lusoga: </w:t>
      </w:r>
      <w:r>
        <w:rPr>
          <w:rFonts w:ascii="Times" w:hAnsi="Times"/>
          <w:sz w:val="22"/>
          <w:szCs w:val="22"/>
        </w:rPr>
        <w:t xml:space="preserve">Nsali, musaali. </w:t>
      </w:r>
    </w:p>
    <w:p w14:paraId="51D1E5A0" w14:textId="77777777" w:rsidR="001545C9" w:rsidRDefault="001545C9" w:rsidP="001545C9">
      <w:pPr>
        <w:pStyle w:val="NormalWeb"/>
      </w:pPr>
      <w:r>
        <w:rPr>
          <w:rFonts w:ascii="Times" w:hAnsi="Times"/>
          <w:b/>
          <w:bCs/>
          <w:sz w:val="22"/>
          <w:szCs w:val="22"/>
        </w:rPr>
        <w:t xml:space="preserve">Ecology: </w:t>
      </w:r>
      <w:r>
        <w:rPr>
          <w:rFonts w:ascii="Times" w:hAnsi="Times"/>
          <w:sz w:val="22"/>
          <w:szCs w:val="22"/>
        </w:rPr>
        <w:t xml:space="preserve">One of several Garcinia species growing from East to Southern Africa. They contain a distinctive yellow latex. In Uganda, this tree is found in high-rainfall savannah woodland, thickets, gallery forests and forest edges. The species is not common but widely distributed in Uganda, ranging from very moist sites on the shores of Lake Victoria, particularly on the western shore, to very dry- sites in North Eastern Region. </w:t>
      </w:r>
    </w:p>
    <w:p w14:paraId="7C63112D" w14:textId="77777777" w:rsidR="001545C9" w:rsidRDefault="001545C9" w:rsidP="001545C9">
      <w:pPr>
        <w:pStyle w:val="NormalWeb"/>
        <w:rPr>
          <w:rFonts w:ascii="Times" w:hAnsi="Times"/>
          <w:sz w:val="22"/>
          <w:szCs w:val="22"/>
        </w:rPr>
      </w:pPr>
      <w:r>
        <w:rPr>
          <w:rFonts w:ascii="Times" w:hAnsi="Times"/>
          <w:b/>
          <w:bCs/>
          <w:sz w:val="22"/>
          <w:szCs w:val="22"/>
        </w:rPr>
        <w:t xml:space="preserve">Uses: </w:t>
      </w:r>
      <w:r>
        <w:rPr>
          <w:rFonts w:ascii="Times" w:hAnsi="Times"/>
          <w:sz w:val="22"/>
          <w:szCs w:val="22"/>
        </w:rPr>
        <w:t>Firewood, charcoal, timber, f</w:t>
      </w:r>
      <w:r w:rsidR="000E165A">
        <w:rPr>
          <w:rFonts w:ascii="Times" w:hAnsi="Times"/>
          <w:sz w:val="22"/>
          <w:szCs w:val="22"/>
        </w:rPr>
        <w:t>ruit</w:t>
      </w:r>
      <w:r>
        <w:rPr>
          <w:rFonts w:ascii="Times" w:hAnsi="Times"/>
          <w:sz w:val="22"/>
          <w:szCs w:val="22"/>
        </w:rPr>
        <w:t>, drink, ornamental.</w:t>
      </w:r>
    </w:p>
    <w:p w14:paraId="7F96D452" w14:textId="77777777" w:rsidR="001545C9" w:rsidRDefault="001545C9" w:rsidP="001545C9">
      <w:pPr>
        <w:pStyle w:val="NormalWeb"/>
        <w:rPr>
          <w:rFonts w:ascii="Times" w:hAnsi="Times"/>
          <w:sz w:val="22"/>
          <w:szCs w:val="22"/>
        </w:rPr>
      </w:pPr>
      <w:r>
        <w:rPr>
          <w:rFonts w:ascii="Times" w:hAnsi="Times"/>
          <w:b/>
          <w:bCs/>
          <w:sz w:val="22"/>
          <w:szCs w:val="22"/>
        </w:rPr>
        <w:t xml:space="preserve">Description: </w:t>
      </w:r>
      <w:r>
        <w:rPr>
          <w:rFonts w:ascii="Times" w:hAnsi="Times"/>
          <w:sz w:val="22"/>
          <w:szCs w:val="22"/>
        </w:rPr>
        <w:t xml:space="preserve">A small evergreen understorey tree, 6-13 m, often densely branched to a thick dark shady crown. </w:t>
      </w:r>
      <w:r>
        <w:rPr>
          <w:rFonts w:ascii="Times" w:hAnsi="Times"/>
          <w:b/>
          <w:bCs/>
          <w:sz w:val="22"/>
          <w:szCs w:val="22"/>
        </w:rPr>
        <w:t xml:space="preserve">All parts contain a rather sticky yellow sap. </w:t>
      </w:r>
      <w:r>
        <w:rPr>
          <w:rFonts w:ascii="Times" w:hAnsi="Times"/>
          <w:sz w:val="22"/>
          <w:szCs w:val="22"/>
        </w:rPr>
        <w:t xml:space="preserve">BARK: smooth, dark grey-brown, later rough and flaking, the under bark a bright red-brown. LEAVES: </w:t>
      </w:r>
      <w:r>
        <w:rPr>
          <w:rFonts w:ascii="Times" w:hAnsi="Times"/>
          <w:b/>
          <w:bCs/>
          <w:sz w:val="22"/>
          <w:szCs w:val="22"/>
        </w:rPr>
        <w:t xml:space="preserve">opposite, thick and leathery, shiny dark green above, </w:t>
      </w:r>
      <w:r>
        <w:rPr>
          <w:rFonts w:ascii="Times" w:hAnsi="Times"/>
          <w:sz w:val="22"/>
          <w:szCs w:val="22"/>
        </w:rPr>
        <w:t xml:space="preserve">paler below, lateral veins thin and fine on both sides, edge rolled under and wavy, oval-oblong, usually 6-12 cm long, </w:t>
      </w:r>
      <w:r>
        <w:rPr>
          <w:rFonts w:ascii="Times" w:hAnsi="Times"/>
          <w:b/>
          <w:bCs/>
          <w:sz w:val="22"/>
          <w:szCs w:val="22"/>
        </w:rPr>
        <w:t xml:space="preserve">the tip long pointed, </w:t>
      </w:r>
      <w:r>
        <w:rPr>
          <w:rFonts w:ascii="Times" w:hAnsi="Times"/>
          <w:sz w:val="22"/>
          <w:szCs w:val="22"/>
        </w:rPr>
        <w:t xml:space="preserve">the base narrowed to a very short stalk which may be pink. Buds often resin covered. FLOWERS: white, yellow or orange, about 1 cm across, female solitary, male in clusters of 2-3, 4 petals and sepals around a sticky orange centre, x-shaped when open. Flowers in December-January with fruit January-April. FRUIT: </w:t>
      </w:r>
      <w:r>
        <w:rPr>
          <w:rFonts w:ascii="Times" w:hAnsi="Times"/>
          <w:b/>
          <w:bCs/>
          <w:sz w:val="22"/>
          <w:szCs w:val="22"/>
        </w:rPr>
        <w:t xml:space="preserve">Fleshy berries, yellow-orange when mature, </w:t>
      </w:r>
      <w:r>
        <w:rPr>
          <w:rFonts w:ascii="Times" w:hAnsi="Times"/>
          <w:sz w:val="22"/>
          <w:szCs w:val="22"/>
        </w:rPr>
        <w:t xml:space="preserve">rounded to 2.5 </w:t>
      </w:r>
      <w:r>
        <w:rPr>
          <w:rFonts w:ascii="Times" w:hAnsi="Times"/>
          <w:b/>
          <w:bCs/>
          <w:sz w:val="22"/>
          <w:szCs w:val="22"/>
        </w:rPr>
        <w:t xml:space="preserve">cm across. </w:t>
      </w:r>
      <w:r>
        <w:rPr>
          <w:rFonts w:ascii="Times" w:hAnsi="Times"/>
          <w:sz w:val="22"/>
          <w:szCs w:val="22"/>
        </w:rPr>
        <w:t xml:space="preserve">Edible but very acid pulp surrounds the seed. </w:t>
      </w:r>
    </w:p>
    <w:p w14:paraId="585C3A0F" w14:textId="1AA337A0" w:rsidR="001545C9" w:rsidRDefault="001545C9" w:rsidP="001545C9">
      <w:pPr>
        <w:pStyle w:val="NormalWeb"/>
      </w:pPr>
      <w:r>
        <w:rPr>
          <w:rFonts w:ascii="Times" w:hAnsi="Times"/>
          <w:b/>
          <w:bCs/>
          <w:sz w:val="22"/>
          <w:szCs w:val="22"/>
        </w:rPr>
        <w:t xml:space="preserve">Propagation: </w:t>
      </w:r>
      <w:r>
        <w:rPr>
          <w:rFonts w:ascii="Times" w:hAnsi="Times"/>
          <w:sz w:val="22"/>
          <w:szCs w:val="22"/>
        </w:rPr>
        <w:t>Seedlings (sow seed in pots), wild</w:t>
      </w:r>
      <w:r w:rsidR="00253F19">
        <w:rPr>
          <w:rFonts w:ascii="Times" w:hAnsi="Times"/>
          <w:sz w:val="22"/>
          <w:szCs w:val="22"/>
        </w:rPr>
        <w:t>l</w:t>
      </w:r>
      <w:bookmarkStart w:id="0" w:name="_GoBack"/>
      <w:bookmarkEnd w:id="0"/>
      <w:r>
        <w:rPr>
          <w:rFonts w:ascii="Times" w:hAnsi="Times"/>
          <w:sz w:val="22"/>
          <w:szCs w:val="22"/>
        </w:rPr>
        <w:t xml:space="preserve">ings. </w:t>
      </w:r>
    </w:p>
    <w:p w14:paraId="652C3D6B" w14:textId="77777777" w:rsidR="001545C9" w:rsidRDefault="001545C9" w:rsidP="001545C9">
      <w:pPr>
        <w:pStyle w:val="NormalWeb"/>
      </w:pPr>
      <w:r>
        <w:rPr>
          <w:rFonts w:ascii="Times" w:hAnsi="Times"/>
          <w:b/>
          <w:bCs/>
          <w:sz w:val="22"/>
          <w:szCs w:val="22"/>
        </w:rPr>
        <w:t xml:space="preserve">Seed: </w:t>
      </w:r>
      <w:r>
        <w:rPr>
          <w:rFonts w:ascii="Times" w:hAnsi="Times"/>
          <w:sz w:val="22"/>
          <w:szCs w:val="22"/>
        </w:rPr>
        <w:t>Ripe fruits are collected and put in a cool place for the pulp to rot and fall away. Then dry in the sun after which the seeds are separated.</w:t>
      </w:r>
    </w:p>
    <w:p w14:paraId="6D3D2841" w14:textId="77777777" w:rsidR="001545C9" w:rsidRDefault="001545C9" w:rsidP="001545C9">
      <w:pPr>
        <w:pStyle w:val="NormalWeb"/>
      </w:pPr>
      <w:r>
        <w:rPr>
          <w:rFonts w:ascii="Times" w:hAnsi="Times"/>
          <w:b/>
          <w:bCs/>
          <w:sz w:val="22"/>
          <w:szCs w:val="22"/>
        </w:rPr>
        <w:t xml:space="preserve">treatment: </w:t>
      </w:r>
      <w:r>
        <w:rPr>
          <w:rFonts w:ascii="Times" w:hAnsi="Times"/>
          <w:sz w:val="22"/>
          <w:szCs w:val="22"/>
        </w:rPr>
        <w:t xml:space="preserve">the seed coat needs brazing for early germination or soaking overnight before sowing. </w:t>
      </w:r>
    </w:p>
    <w:p w14:paraId="5E3E4584" w14:textId="77777777" w:rsidR="001545C9" w:rsidRDefault="001545C9" w:rsidP="001545C9">
      <w:pPr>
        <w:pStyle w:val="NormalWeb"/>
      </w:pPr>
      <w:r>
        <w:rPr>
          <w:rFonts w:ascii="Times" w:hAnsi="Times"/>
          <w:b/>
          <w:bCs/>
          <w:sz w:val="22"/>
          <w:szCs w:val="22"/>
        </w:rPr>
        <w:t xml:space="preserve">storage: </w:t>
      </w:r>
      <w:r>
        <w:rPr>
          <w:rFonts w:ascii="Times" w:hAnsi="Times"/>
          <w:sz w:val="22"/>
          <w:szCs w:val="22"/>
        </w:rPr>
        <w:t>Store in a dry cool place, spread out. If stored at room temperature, sow within two months.</w:t>
      </w:r>
    </w:p>
    <w:p w14:paraId="15FDB531" w14:textId="77777777" w:rsidR="001545C9" w:rsidRDefault="001545C9" w:rsidP="001545C9">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Lopping, pollarding.</w:t>
      </w:r>
    </w:p>
    <w:p w14:paraId="411CE348" w14:textId="77777777" w:rsidR="001545C9" w:rsidRDefault="001545C9" w:rsidP="001545C9">
      <w:pPr>
        <w:pStyle w:val="NormalWeb"/>
      </w:pPr>
      <w:r>
        <w:rPr>
          <w:rFonts w:ascii="Times" w:hAnsi="Times"/>
          <w:b/>
          <w:bCs/>
          <w:sz w:val="22"/>
          <w:szCs w:val="22"/>
        </w:rPr>
        <w:t xml:space="preserve">Remarks: </w:t>
      </w:r>
      <w:r>
        <w:rPr>
          <w:rFonts w:ascii="Times" w:hAnsi="Times"/>
          <w:sz w:val="22"/>
          <w:szCs w:val="22"/>
        </w:rPr>
        <w:t xml:space="preserve">A wine is being made from the edible fruit at Kisizi in Kabale District. The hard yellow timber is suitable for buildings, and the firewood is of high quality. The species can be raised as a pure fruit orchard or intercropped with coffee. Individual trees are also good ornamentals. The fruit has a high vitamin-C content. </w:t>
      </w:r>
    </w:p>
    <w:p w14:paraId="0C4809C4" w14:textId="77777777" w:rsidR="001545C9" w:rsidRDefault="001545C9" w:rsidP="001545C9">
      <w:pPr>
        <w:pStyle w:val="NormalWeb"/>
      </w:pPr>
    </w:p>
    <w:p w14:paraId="42AB580E"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C9"/>
    <w:rsid w:val="000E165A"/>
    <w:rsid w:val="001545C9"/>
    <w:rsid w:val="00253F19"/>
    <w:rsid w:val="00330D82"/>
    <w:rsid w:val="00CF059B"/>
    <w:rsid w:val="00EE3C8E"/>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49EBF2"/>
  <w15:chartTrackingRefBased/>
  <w15:docId w15:val="{E8B92F9E-EAEC-0A49-B925-BE40E0C9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5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4605">
      <w:bodyDiv w:val="1"/>
      <w:marLeft w:val="0"/>
      <w:marRight w:val="0"/>
      <w:marTop w:val="0"/>
      <w:marBottom w:val="0"/>
      <w:divBdr>
        <w:top w:val="none" w:sz="0" w:space="0" w:color="auto"/>
        <w:left w:val="none" w:sz="0" w:space="0" w:color="auto"/>
        <w:bottom w:val="none" w:sz="0" w:space="0" w:color="auto"/>
        <w:right w:val="none" w:sz="0" w:space="0" w:color="auto"/>
      </w:divBdr>
      <w:divsChild>
        <w:div w:id="497769796">
          <w:marLeft w:val="0"/>
          <w:marRight w:val="0"/>
          <w:marTop w:val="0"/>
          <w:marBottom w:val="0"/>
          <w:divBdr>
            <w:top w:val="none" w:sz="0" w:space="0" w:color="auto"/>
            <w:left w:val="none" w:sz="0" w:space="0" w:color="auto"/>
            <w:bottom w:val="none" w:sz="0" w:space="0" w:color="auto"/>
            <w:right w:val="none" w:sz="0" w:space="0" w:color="auto"/>
          </w:divBdr>
          <w:divsChild>
            <w:div w:id="1869178064">
              <w:marLeft w:val="0"/>
              <w:marRight w:val="0"/>
              <w:marTop w:val="0"/>
              <w:marBottom w:val="0"/>
              <w:divBdr>
                <w:top w:val="none" w:sz="0" w:space="0" w:color="auto"/>
                <w:left w:val="none" w:sz="0" w:space="0" w:color="auto"/>
                <w:bottom w:val="none" w:sz="0" w:space="0" w:color="auto"/>
                <w:right w:val="none" w:sz="0" w:space="0" w:color="auto"/>
              </w:divBdr>
              <w:divsChild>
                <w:div w:id="205140108">
                  <w:marLeft w:val="0"/>
                  <w:marRight w:val="0"/>
                  <w:marTop w:val="0"/>
                  <w:marBottom w:val="0"/>
                  <w:divBdr>
                    <w:top w:val="none" w:sz="0" w:space="0" w:color="auto"/>
                    <w:left w:val="none" w:sz="0" w:space="0" w:color="auto"/>
                    <w:bottom w:val="none" w:sz="0" w:space="0" w:color="auto"/>
                    <w:right w:val="none" w:sz="0" w:space="0" w:color="auto"/>
                  </w:divBdr>
                </w:div>
              </w:divsChild>
            </w:div>
            <w:div w:id="206188439">
              <w:marLeft w:val="0"/>
              <w:marRight w:val="0"/>
              <w:marTop w:val="0"/>
              <w:marBottom w:val="0"/>
              <w:divBdr>
                <w:top w:val="none" w:sz="0" w:space="0" w:color="auto"/>
                <w:left w:val="none" w:sz="0" w:space="0" w:color="auto"/>
                <w:bottom w:val="none" w:sz="0" w:space="0" w:color="auto"/>
                <w:right w:val="none" w:sz="0" w:space="0" w:color="auto"/>
              </w:divBdr>
              <w:divsChild>
                <w:div w:id="902521803">
                  <w:marLeft w:val="0"/>
                  <w:marRight w:val="0"/>
                  <w:marTop w:val="0"/>
                  <w:marBottom w:val="0"/>
                  <w:divBdr>
                    <w:top w:val="none" w:sz="0" w:space="0" w:color="auto"/>
                    <w:left w:val="none" w:sz="0" w:space="0" w:color="auto"/>
                    <w:bottom w:val="none" w:sz="0" w:space="0" w:color="auto"/>
                    <w:right w:val="none" w:sz="0" w:space="0" w:color="auto"/>
                  </w:divBdr>
                </w:div>
              </w:divsChild>
            </w:div>
            <w:div w:id="441606491">
              <w:marLeft w:val="0"/>
              <w:marRight w:val="0"/>
              <w:marTop w:val="0"/>
              <w:marBottom w:val="0"/>
              <w:divBdr>
                <w:top w:val="none" w:sz="0" w:space="0" w:color="auto"/>
                <w:left w:val="none" w:sz="0" w:space="0" w:color="auto"/>
                <w:bottom w:val="none" w:sz="0" w:space="0" w:color="auto"/>
                <w:right w:val="none" w:sz="0" w:space="0" w:color="auto"/>
              </w:divBdr>
              <w:divsChild>
                <w:div w:id="1263302200">
                  <w:marLeft w:val="0"/>
                  <w:marRight w:val="0"/>
                  <w:marTop w:val="0"/>
                  <w:marBottom w:val="0"/>
                  <w:divBdr>
                    <w:top w:val="none" w:sz="0" w:space="0" w:color="auto"/>
                    <w:left w:val="none" w:sz="0" w:space="0" w:color="auto"/>
                    <w:bottom w:val="none" w:sz="0" w:space="0" w:color="auto"/>
                    <w:right w:val="none" w:sz="0" w:space="0" w:color="auto"/>
                  </w:divBdr>
                </w:div>
                <w:div w:id="2138251504">
                  <w:marLeft w:val="0"/>
                  <w:marRight w:val="0"/>
                  <w:marTop w:val="0"/>
                  <w:marBottom w:val="0"/>
                  <w:divBdr>
                    <w:top w:val="none" w:sz="0" w:space="0" w:color="auto"/>
                    <w:left w:val="none" w:sz="0" w:space="0" w:color="auto"/>
                    <w:bottom w:val="none" w:sz="0" w:space="0" w:color="auto"/>
                    <w:right w:val="none" w:sz="0" w:space="0" w:color="auto"/>
                  </w:divBdr>
                </w:div>
              </w:divsChild>
            </w:div>
            <w:div w:id="600180934">
              <w:marLeft w:val="0"/>
              <w:marRight w:val="0"/>
              <w:marTop w:val="0"/>
              <w:marBottom w:val="0"/>
              <w:divBdr>
                <w:top w:val="none" w:sz="0" w:space="0" w:color="auto"/>
                <w:left w:val="none" w:sz="0" w:space="0" w:color="auto"/>
                <w:bottom w:val="none" w:sz="0" w:space="0" w:color="auto"/>
                <w:right w:val="none" w:sz="0" w:space="0" w:color="auto"/>
              </w:divBdr>
              <w:divsChild>
                <w:div w:id="20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3</cp:revision>
  <dcterms:created xsi:type="dcterms:W3CDTF">2019-06-26T11:48:00Z</dcterms:created>
  <dcterms:modified xsi:type="dcterms:W3CDTF">2019-06-27T07:55:00Z</dcterms:modified>
</cp:coreProperties>
</file>