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5DE" w:rsidRDefault="00D855DE" w:rsidP="00D855DE">
      <w:pPr>
        <w:pStyle w:val="NormalWeb"/>
      </w:pPr>
      <w:proofErr w:type="spellStart"/>
      <w:r>
        <w:rPr>
          <w:rFonts w:ascii="Times" w:hAnsi="Times"/>
          <w:sz w:val="30"/>
          <w:szCs w:val="30"/>
        </w:rPr>
        <w:t>Piptadeniastrum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proofErr w:type="spellStart"/>
      <w:r>
        <w:rPr>
          <w:rFonts w:ascii="Times" w:hAnsi="Times"/>
          <w:sz w:val="30"/>
          <w:szCs w:val="30"/>
        </w:rPr>
        <w:t>africanum</w:t>
      </w:r>
      <w:proofErr w:type="spellEnd"/>
      <w:r>
        <w:rPr>
          <w:rFonts w:ascii="Times" w:hAnsi="Times"/>
          <w:sz w:val="30"/>
          <w:szCs w:val="30"/>
        </w:rPr>
        <w:t xml:space="preserve"> </w:t>
      </w:r>
      <w:r>
        <w:rPr>
          <w:rFonts w:ascii="Times" w:hAnsi="Times"/>
          <w:i/>
          <w:iCs/>
          <w:position w:val="-2"/>
          <w:sz w:val="30"/>
          <w:szCs w:val="30"/>
        </w:rPr>
        <w:t xml:space="preserve">Mimosaceae </w:t>
      </w:r>
      <w:r>
        <w:rPr>
          <w:rFonts w:ascii="Times" w:hAnsi="Times"/>
          <w:sz w:val="22"/>
          <w:szCs w:val="22"/>
        </w:rPr>
        <w:t xml:space="preserve">Indigenous </w:t>
      </w:r>
    </w:p>
    <w:p w:rsidR="00D855DE" w:rsidRDefault="00D855DE" w:rsidP="00D855D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Trade names: </w:t>
      </w:r>
      <w:proofErr w:type="spellStart"/>
      <w:r>
        <w:rPr>
          <w:rFonts w:ascii="Times" w:hAnsi="Times"/>
          <w:sz w:val="22"/>
          <w:szCs w:val="22"/>
        </w:rPr>
        <w:t>Agboin</w:t>
      </w:r>
      <w:proofErr w:type="spellEnd"/>
      <w:r>
        <w:rPr>
          <w:rFonts w:ascii="Times" w:hAnsi="Times"/>
          <w:sz w:val="22"/>
          <w:szCs w:val="22"/>
        </w:rPr>
        <w:t xml:space="preserve">, </w:t>
      </w:r>
      <w:proofErr w:type="spellStart"/>
      <w:r>
        <w:rPr>
          <w:rFonts w:ascii="Times" w:hAnsi="Times"/>
          <w:sz w:val="22"/>
          <w:szCs w:val="22"/>
        </w:rPr>
        <w:t>dahoma</w:t>
      </w:r>
      <w:proofErr w:type="spellEnd"/>
      <w:r>
        <w:rPr>
          <w:rFonts w:ascii="Times" w:hAnsi="Times"/>
          <w:sz w:val="22"/>
          <w:szCs w:val="22"/>
        </w:rPr>
        <w:t>.</w:t>
      </w:r>
      <w:r>
        <w:rPr>
          <w:rFonts w:ascii="Times" w:hAnsi="Times"/>
          <w:sz w:val="22"/>
          <w:szCs w:val="22"/>
        </w:rPr>
        <w:br/>
      </w:r>
      <w:r>
        <w:rPr>
          <w:rFonts w:ascii="Times" w:hAnsi="Times"/>
          <w:b/>
          <w:bCs/>
          <w:sz w:val="22"/>
          <w:szCs w:val="22"/>
        </w:rPr>
        <w:t xml:space="preserve">Common names: Luganda: </w:t>
      </w:r>
      <w:proofErr w:type="spellStart"/>
      <w:r>
        <w:rPr>
          <w:rFonts w:ascii="Times" w:hAnsi="Times"/>
          <w:sz w:val="22"/>
          <w:szCs w:val="22"/>
        </w:rPr>
        <w:t>Mpewere</w:t>
      </w:r>
      <w:proofErr w:type="spellEnd"/>
      <w:r>
        <w:rPr>
          <w:rFonts w:ascii="Times" w:hAnsi="Times"/>
          <w:sz w:val="22"/>
          <w:szCs w:val="22"/>
        </w:rPr>
        <w:t>,</w:t>
      </w:r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Runyoro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Mugeye</w:t>
      </w:r>
      <w:proofErr w:type="spellEnd"/>
      <w:r>
        <w:rPr>
          <w:rFonts w:ascii="Times" w:hAnsi="Times"/>
          <w:sz w:val="22"/>
          <w:szCs w:val="22"/>
        </w:rPr>
        <w:t xml:space="preserve">. </w:t>
      </w:r>
    </w:p>
    <w:p w:rsidR="00D855DE" w:rsidRDefault="00D855DE" w:rsidP="00D855D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 xml:space="preserve">A tall tree of tropical lowland rain forest and riverine forest from Senegal, Sudan to Angola and Zaire. In Uganda it is a common and very characteristic species of the forests of the Lake Victoria belt, riparian in habit. </w:t>
      </w:r>
    </w:p>
    <w:p w:rsidR="00D855DE" w:rsidRPr="00D855DE" w:rsidRDefault="00D855DE" w:rsidP="00D855DE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 xml:space="preserve">Firewood, charcoal, timber (construction, dugout canoes), shade. </w:t>
      </w:r>
    </w:p>
    <w:p w:rsidR="00D855DE" w:rsidRDefault="00D855DE" w:rsidP="00D855D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 very large deciduous tree to 50 m, branching relatively low down to give feathery layered foliage. Trunk often leaning or wavy to a wide flat crown. There are </w:t>
      </w:r>
      <w:r>
        <w:rPr>
          <w:rFonts w:ascii="Times" w:hAnsi="Times"/>
          <w:b/>
          <w:bCs/>
          <w:sz w:val="22"/>
          <w:szCs w:val="22"/>
        </w:rPr>
        <w:t xml:space="preserve">large thin buttresses </w:t>
      </w:r>
      <w:r>
        <w:rPr>
          <w:rFonts w:ascii="Times" w:hAnsi="Times"/>
          <w:sz w:val="22"/>
          <w:szCs w:val="22"/>
        </w:rPr>
        <w:t xml:space="preserve">extending 3-5 m up the </w:t>
      </w:r>
      <w:proofErr w:type="spellStart"/>
      <w:r>
        <w:rPr>
          <w:rFonts w:ascii="Times" w:hAnsi="Times"/>
          <w:sz w:val="22"/>
          <w:szCs w:val="22"/>
        </w:rPr>
        <w:t>bole</w:t>
      </w:r>
      <w:proofErr w:type="spellEnd"/>
      <w:r>
        <w:rPr>
          <w:rFonts w:ascii="Times" w:hAnsi="Times"/>
          <w:sz w:val="22"/>
          <w:szCs w:val="22"/>
        </w:rPr>
        <w:t xml:space="preserve">. They may </w:t>
      </w:r>
      <w:r>
        <w:rPr>
          <w:rFonts w:ascii="Times" w:hAnsi="Times"/>
          <w:b/>
          <w:bCs/>
          <w:sz w:val="22"/>
          <w:szCs w:val="22"/>
        </w:rPr>
        <w:t xml:space="preserve">extend outwards like curved planks to 30 cm </w:t>
      </w:r>
      <w:r>
        <w:rPr>
          <w:rFonts w:ascii="Times" w:hAnsi="Times"/>
          <w:sz w:val="22"/>
          <w:szCs w:val="22"/>
        </w:rPr>
        <w:t xml:space="preserve">high radiating out to 5 m along the forest floor. BARK: yellow-grey-brown, thin and smooth with ring marks and numerous very small lenticel dots. Bark on buttresses may have red-brown upper edges; when cut the slash is dry and pale yellow (resin in </w:t>
      </w:r>
      <w:proofErr w:type="spellStart"/>
      <w:r>
        <w:rPr>
          <w:rFonts w:ascii="Times" w:hAnsi="Times"/>
          <w:sz w:val="22"/>
          <w:szCs w:val="22"/>
        </w:rPr>
        <w:t>Newtonia</w:t>
      </w:r>
      <w:proofErr w:type="spellEnd"/>
      <w:r>
        <w:rPr>
          <w:rFonts w:ascii="Times" w:hAnsi="Times"/>
          <w:sz w:val="22"/>
          <w:szCs w:val="22"/>
        </w:rPr>
        <w:t xml:space="preserve">). </w:t>
      </w:r>
      <w:r>
        <w:rPr>
          <w:rFonts w:ascii="Times" w:hAnsi="Times"/>
          <w:b/>
          <w:bCs/>
          <w:sz w:val="22"/>
          <w:szCs w:val="22"/>
        </w:rPr>
        <w:t xml:space="preserve">Young branchlets densely brown hairy. </w:t>
      </w:r>
      <w:r>
        <w:rPr>
          <w:rFonts w:ascii="Times" w:hAnsi="Times"/>
          <w:sz w:val="22"/>
          <w:szCs w:val="22"/>
        </w:rPr>
        <w:t xml:space="preserve">LEAVES: bipinnate with 10-19 pairs of pinnae which are </w:t>
      </w:r>
      <w:r>
        <w:rPr>
          <w:rFonts w:ascii="Times" w:hAnsi="Times"/>
          <w:b/>
          <w:bCs/>
          <w:sz w:val="22"/>
          <w:szCs w:val="22"/>
        </w:rPr>
        <w:t xml:space="preserve">usually alternate </w:t>
      </w:r>
      <w:r>
        <w:rPr>
          <w:rFonts w:ascii="Times" w:hAnsi="Times"/>
          <w:sz w:val="22"/>
          <w:szCs w:val="22"/>
        </w:rPr>
        <w:t xml:space="preserve">(not opposite as in </w:t>
      </w:r>
      <w:proofErr w:type="spellStart"/>
      <w:r>
        <w:rPr>
          <w:rFonts w:ascii="Times" w:hAnsi="Times"/>
          <w:sz w:val="22"/>
          <w:szCs w:val="22"/>
        </w:rPr>
        <w:t>Newtonia</w:t>
      </w:r>
      <w:proofErr w:type="spellEnd"/>
      <w:r>
        <w:rPr>
          <w:rFonts w:ascii="Times" w:hAnsi="Times"/>
          <w:sz w:val="22"/>
          <w:szCs w:val="22"/>
        </w:rPr>
        <w:t xml:space="preserve">), very many tiny narrow leaflets to 8 mm long, slightly curved. No glands on leaf stalk (contrast </w:t>
      </w:r>
      <w:proofErr w:type="spellStart"/>
      <w:r>
        <w:rPr>
          <w:rFonts w:ascii="Times" w:hAnsi="Times"/>
          <w:sz w:val="22"/>
          <w:szCs w:val="22"/>
        </w:rPr>
        <w:t>Newtonia</w:t>
      </w:r>
      <w:proofErr w:type="spellEnd"/>
      <w:r>
        <w:rPr>
          <w:rFonts w:ascii="Times" w:hAnsi="Times"/>
          <w:sz w:val="22"/>
          <w:szCs w:val="22"/>
        </w:rPr>
        <w:t xml:space="preserve">). FLOWERS: </w:t>
      </w:r>
      <w:r>
        <w:rPr>
          <w:rFonts w:ascii="Times" w:hAnsi="Times"/>
          <w:b/>
          <w:bCs/>
          <w:sz w:val="22"/>
          <w:szCs w:val="22"/>
        </w:rPr>
        <w:t xml:space="preserve">yellow-white, </w:t>
      </w:r>
      <w:r>
        <w:rPr>
          <w:rFonts w:ascii="Times" w:hAnsi="Times"/>
          <w:sz w:val="22"/>
          <w:szCs w:val="22"/>
        </w:rPr>
        <w:t xml:space="preserve">fading orange-brown, on </w:t>
      </w:r>
      <w:r>
        <w:rPr>
          <w:rFonts w:ascii="Times" w:hAnsi="Times"/>
          <w:b/>
          <w:bCs/>
          <w:sz w:val="22"/>
          <w:szCs w:val="22"/>
        </w:rPr>
        <w:t xml:space="preserve">branched spikes each one 4-11 cm with a hairy brown stalk. </w:t>
      </w:r>
      <w:r>
        <w:rPr>
          <w:rFonts w:ascii="Times" w:hAnsi="Times"/>
          <w:sz w:val="22"/>
          <w:szCs w:val="22"/>
        </w:rPr>
        <w:t xml:space="preserve">Each tiny flower has a cup-like calyx, 5 petals and 10 longer stamens. Flowering is irregular but dense masses of flowers appear on upper branches. FRUIT: </w:t>
      </w:r>
      <w:r>
        <w:rPr>
          <w:rFonts w:ascii="Times" w:hAnsi="Times"/>
          <w:b/>
          <w:bCs/>
          <w:sz w:val="22"/>
          <w:szCs w:val="22"/>
        </w:rPr>
        <w:t xml:space="preserve">flat pods, dark brown, 17-36 cm long, </w:t>
      </w:r>
      <w:r>
        <w:rPr>
          <w:rFonts w:ascii="Times" w:hAnsi="Times"/>
          <w:sz w:val="22"/>
          <w:szCs w:val="22"/>
        </w:rPr>
        <w:t xml:space="preserve">about 2.5 cm wide, split open on one side only to release seed while still on the tree. Seeds lie transversely in the pod (unlike </w:t>
      </w:r>
      <w:proofErr w:type="spellStart"/>
      <w:r>
        <w:rPr>
          <w:rFonts w:ascii="Times" w:hAnsi="Times"/>
          <w:sz w:val="22"/>
          <w:szCs w:val="22"/>
        </w:rPr>
        <w:t>Newtonia</w:t>
      </w:r>
      <w:proofErr w:type="spellEnd"/>
      <w:r>
        <w:rPr>
          <w:rFonts w:ascii="Times" w:hAnsi="Times"/>
          <w:sz w:val="22"/>
          <w:szCs w:val="22"/>
        </w:rPr>
        <w:t xml:space="preserve">), each one flat and 5-9 cm long, brown and </w:t>
      </w:r>
      <w:r>
        <w:rPr>
          <w:rFonts w:ascii="Times" w:hAnsi="Times"/>
          <w:b/>
          <w:bCs/>
          <w:sz w:val="22"/>
          <w:szCs w:val="22"/>
        </w:rPr>
        <w:t xml:space="preserve">oblong, surrounded by a membranous wing. </w:t>
      </w:r>
    </w:p>
    <w:p w:rsidR="00D855DE" w:rsidRDefault="00D855DE" w:rsidP="00D855D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>
        <w:rPr>
          <w:rFonts w:ascii="Times" w:hAnsi="Times"/>
          <w:sz w:val="22"/>
          <w:szCs w:val="22"/>
        </w:rPr>
        <w:t xml:space="preserve">Wildings, seedlings. </w:t>
      </w:r>
    </w:p>
    <w:p w:rsidR="00D855DE" w:rsidRDefault="00D855DE" w:rsidP="00D855D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On dehiscing, the winged seeds are blown away from the mother tree. Seed must be collected by searching throughout the forest until the required amount is collected,</w:t>
      </w:r>
    </w:p>
    <w:p w:rsidR="00D855DE" w:rsidRDefault="00D855DE" w:rsidP="00D855DE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 xml:space="preserve">not necessary. Fresh seeds germinate in one or two weeks, </w:t>
      </w:r>
    </w:p>
    <w:p w:rsidR="00D855DE" w:rsidRDefault="00D855DE" w:rsidP="00D855D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preferably plant as soon as collected and do not store for more than one month.</w:t>
      </w:r>
    </w:p>
    <w:p w:rsidR="00D855DE" w:rsidRDefault="00D855DE" w:rsidP="00D855DE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Management: Remarks: </w:t>
      </w:r>
      <w:r>
        <w:rPr>
          <w:rFonts w:ascii="Times" w:hAnsi="Times"/>
          <w:sz w:val="22"/>
          <w:szCs w:val="22"/>
        </w:rPr>
        <w:t>The timber has been used in Kenya for cabinet work, sleepers and wagon building. The species has been successfully tried in planta</w:t>
      </w:r>
      <w:bookmarkStart w:id="0" w:name="_GoBack"/>
      <w:bookmarkEnd w:id="0"/>
      <w:r>
        <w:rPr>
          <w:rFonts w:ascii="Times" w:hAnsi="Times"/>
          <w:sz w:val="22"/>
          <w:szCs w:val="22"/>
        </w:rPr>
        <w:t xml:space="preserve">tions by the Uganda Forest Department. It is also suitable as a shade tree in banana, coffee and cocoa plantations. Many fine specimens can be seen in the Entebbe Botanic Gardens. </w:t>
      </w:r>
    </w:p>
    <w:p w:rsidR="00D855DE" w:rsidRDefault="00D855DE" w:rsidP="00D855DE">
      <w:pPr>
        <w:pStyle w:val="NormalWeb"/>
      </w:pPr>
    </w:p>
    <w:p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DE"/>
    <w:rsid w:val="00330D82"/>
    <w:rsid w:val="00BE249B"/>
    <w:rsid w:val="00CF059B"/>
    <w:rsid w:val="00D855DE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C4911"/>
  <w15:chartTrackingRefBased/>
  <w15:docId w15:val="{BD719C58-3DD6-2C42-960C-86436C54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5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6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2</cp:revision>
  <dcterms:created xsi:type="dcterms:W3CDTF">2019-06-21T12:30:00Z</dcterms:created>
  <dcterms:modified xsi:type="dcterms:W3CDTF">2019-06-21T12:32:00Z</dcterms:modified>
</cp:coreProperties>
</file>