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0750B" w14:textId="77777777" w:rsidR="00226809" w:rsidRDefault="00226809" w:rsidP="00226809">
      <w:pPr>
        <w:pStyle w:val="NormalWeb"/>
      </w:pPr>
      <w:r>
        <w:rPr>
          <w:rFonts w:ascii="Times" w:hAnsi="Times"/>
          <w:sz w:val="30"/>
          <w:szCs w:val="30"/>
        </w:rPr>
        <w:t xml:space="preserve">Tipuana tipu (Machaerium tipu) </w:t>
      </w:r>
      <w:r>
        <w:rPr>
          <w:rFonts w:ascii="Times" w:hAnsi="Times"/>
          <w:i/>
          <w:iCs/>
          <w:sz w:val="30"/>
          <w:szCs w:val="30"/>
        </w:rPr>
        <w:t xml:space="preserve">Papilionaceae </w:t>
      </w:r>
      <w:r>
        <w:rPr>
          <w:rFonts w:ascii="Times" w:hAnsi="Times"/>
          <w:sz w:val="22"/>
          <w:szCs w:val="22"/>
        </w:rPr>
        <w:t>Bolivia, Brazil</w:t>
      </w:r>
      <w:r>
        <w:rPr>
          <w:rFonts w:ascii="Times" w:hAnsi="Times"/>
          <w:sz w:val="22"/>
          <w:szCs w:val="22"/>
        </w:rPr>
        <w:br/>
      </w:r>
      <w:r>
        <w:rPr>
          <w:rFonts w:ascii="Times" w:hAnsi="Times"/>
          <w:b/>
          <w:bCs/>
          <w:sz w:val="22"/>
          <w:szCs w:val="22"/>
        </w:rPr>
        <w:t xml:space="preserve">Common names: English: </w:t>
      </w:r>
      <w:r>
        <w:rPr>
          <w:rFonts w:ascii="Times" w:hAnsi="Times"/>
          <w:sz w:val="22"/>
          <w:szCs w:val="22"/>
        </w:rPr>
        <w:t xml:space="preserve">Pride of Bolivia, tipu tree. </w:t>
      </w:r>
    </w:p>
    <w:p w14:paraId="6C96F239" w14:textId="77777777" w:rsidR="00226809" w:rsidRDefault="00AA6EED" w:rsidP="00226809">
      <w:pPr>
        <w:pStyle w:val="NormalWeb"/>
      </w:pPr>
      <w:r>
        <w:rPr>
          <w:rFonts w:ascii="Times" w:hAnsi="Times"/>
          <w:b/>
          <w:bCs/>
          <w:sz w:val="22"/>
          <w:szCs w:val="22"/>
        </w:rPr>
        <w:t xml:space="preserve">Ecology: </w:t>
      </w:r>
      <w:r w:rsidR="00226809">
        <w:rPr>
          <w:rFonts w:ascii="Times" w:hAnsi="Times"/>
          <w:sz w:val="22"/>
          <w:szCs w:val="22"/>
        </w:rPr>
        <w:t xml:space="preserve">An attractive flowering tree whose natural range is Brazil and the mountain forests of Bolivia. Now widely planted from the Mediterranean to the tropics. It is drought resistant, tolerating a wide variety of soils including black-cotton. In Uganda, it will grow at altitudes from 1,200 to 2,200 m. </w:t>
      </w:r>
    </w:p>
    <w:p w14:paraId="75D75CA1" w14:textId="77777777" w:rsidR="00AA6EED" w:rsidRDefault="00AA6EED" w:rsidP="00226809">
      <w:pPr>
        <w:pStyle w:val="NormalWeb"/>
        <w:rPr>
          <w:rFonts w:ascii="Times" w:hAnsi="Times"/>
          <w:sz w:val="22"/>
          <w:szCs w:val="22"/>
        </w:rPr>
      </w:pPr>
      <w:r>
        <w:rPr>
          <w:rFonts w:ascii="Times" w:hAnsi="Times"/>
          <w:b/>
          <w:bCs/>
          <w:sz w:val="22"/>
          <w:szCs w:val="22"/>
        </w:rPr>
        <w:t xml:space="preserve">Uses: </w:t>
      </w:r>
      <w:r w:rsidR="00226809">
        <w:rPr>
          <w:rFonts w:ascii="Times" w:hAnsi="Times"/>
          <w:sz w:val="22"/>
          <w:szCs w:val="22"/>
        </w:rPr>
        <w:t>Firewood, charcoal, timber, poles, bee forage, shade, ornamental, nitrogen fixation.</w:t>
      </w:r>
    </w:p>
    <w:p w14:paraId="62098A4B" w14:textId="67EC93FD" w:rsidR="00AA6EED" w:rsidRDefault="00AA6EED" w:rsidP="00226809">
      <w:pPr>
        <w:pStyle w:val="NormalWeb"/>
      </w:pPr>
      <w:r>
        <w:rPr>
          <w:rFonts w:ascii="Times" w:hAnsi="Times"/>
          <w:b/>
          <w:bCs/>
          <w:sz w:val="22"/>
          <w:szCs w:val="22"/>
        </w:rPr>
        <w:t xml:space="preserve">Description: </w:t>
      </w:r>
      <w:r w:rsidR="00226809">
        <w:rPr>
          <w:rFonts w:ascii="Times" w:hAnsi="Times"/>
          <w:sz w:val="22"/>
          <w:szCs w:val="22"/>
        </w:rPr>
        <w:t xml:space="preserve">A large, spreading, semi-deciduous shade tree to 20 m, </w:t>
      </w:r>
      <w:r w:rsidR="00226809">
        <w:rPr>
          <w:rFonts w:ascii="Times" w:hAnsi="Times"/>
          <w:b/>
          <w:bCs/>
          <w:sz w:val="22"/>
          <w:szCs w:val="22"/>
        </w:rPr>
        <w:t xml:space="preserve">but </w:t>
      </w:r>
      <w:r w:rsidR="00226809">
        <w:rPr>
          <w:rFonts w:ascii="Times" w:hAnsi="Times"/>
          <w:sz w:val="22"/>
          <w:szCs w:val="22"/>
        </w:rPr>
        <w:t>occasionally to 30 m, with a light spreading crown. BARK: red-brown trunk, fissured and flaking with age, bark on the branches grey and cracked, sap from cut branches red and sticky. LEA</w:t>
      </w:r>
      <w:bookmarkStart w:id="0" w:name="_GoBack"/>
      <w:bookmarkEnd w:id="0"/>
      <w:r w:rsidR="00226809">
        <w:rPr>
          <w:rFonts w:ascii="Times" w:hAnsi="Times"/>
          <w:sz w:val="22"/>
          <w:szCs w:val="22"/>
        </w:rPr>
        <w:t xml:space="preserve">VES: compound, </w:t>
      </w:r>
      <w:r w:rsidR="00226809">
        <w:rPr>
          <w:rFonts w:ascii="Times" w:hAnsi="Times"/>
          <w:b/>
          <w:bCs/>
          <w:sz w:val="22"/>
          <w:szCs w:val="22"/>
        </w:rPr>
        <w:t xml:space="preserve">alternate leaflets </w:t>
      </w:r>
      <w:r w:rsidR="00226809">
        <w:rPr>
          <w:rFonts w:ascii="Times" w:hAnsi="Times"/>
          <w:sz w:val="22"/>
          <w:szCs w:val="22"/>
        </w:rPr>
        <w:t xml:space="preserve">light green, each narrowly </w:t>
      </w:r>
      <w:r w:rsidR="00226809">
        <w:rPr>
          <w:rFonts w:ascii="Times" w:hAnsi="Times"/>
          <w:b/>
          <w:bCs/>
          <w:sz w:val="22"/>
          <w:szCs w:val="22"/>
        </w:rPr>
        <w:t xml:space="preserve">oblong to 5 cm, tip round, </w:t>
      </w:r>
      <w:r w:rsidR="00226809">
        <w:rPr>
          <w:rFonts w:ascii="Times" w:hAnsi="Times"/>
          <w:sz w:val="22"/>
          <w:szCs w:val="22"/>
        </w:rPr>
        <w:t xml:space="preserve">often notched, on a short stalk. FLOWERS: very many in long, </w:t>
      </w:r>
      <w:r w:rsidR="00226809">
        <w:rPr>
          <w:rFonts w:ascii="Times" w:hAnsi="Times"/>
          <w:b/>
          <w:bCs/>
          <w:sz w:val="22"/>
          <w:szCs w:val="22"/>
        </w:rPr>
        <w:t xml:space="preserve">loose sprays, </w:t>
      </w:r>
      <w:r w:rsidR="00226809">
        <w:rPr>
          <w:rFonts w:ascii="Times" w:hAnsi="Times"/>
          <w:sz w:val="22"/>
          <w:szCs w:val="22"/>
        </w:rPr>
        <w:t xml:space="preserve">each with </w:t>
      </w:r>
      <w:r w:rsidR="00226809">
        <w:rPr>
          <w:rFonts w:ascii="Times" w:hAnsi="Times"/>
          <w:b/>
          <w:bCs/>
          <w:sz w:val="22"/>
          <w:szCs w:val="22"/>
        </w:rPr>
        <w:t xml:space="preserve">wavy yellow- orange petals. </w:t>
      </w:r>
      <w:r w:rsidR="00226809">
        <w:rPr>
          <w:rFonts w:ascii="Times" w:hAnsi="Times"/>
          <w:sz w:val="22"/>
          <w:szCs w:val="22"/>
        </w:rPr>
        <w:t xml:space="preserve">FRUIT: unusual for legume family, the only genus with </w:t>
      </w:r>
      <w:r w:rsidR="00226809">
        <w:rPr>
          <w:rFonts w:ascii="Times" w:hAnsi="Times"/>
          <w:b/>
          <w:bCs/>
          <w:sz w:val="22"/>
          <w:szCs w:val="22"/>
        </w:rPr>
        <w:t xml:space="preserve">single-seeded, flat-winged fruit, </w:t>
      </w:r>
      <w:r w:rsidR="00226809">
        <w:rPr>
          <w:rFonts w:ascii="Times" w:hAnsi="Times"/>
          <w:sz w:val="22"/>
          <w:szCs w:val="22"/>
        </w:rPr>
        <w:t xml:space="preserve">yellow-green at first, looking like blossoms, later grey-brown, fibrous, staying on the tree for a long time. </w:t>
      </w:r>
    </w:p>
    <w:p w14:paraId="230B3830" w14:textId="1373B452" w:rsidR="00AA6EED" w:rsidRPr="00AA6EED" w:rsidRDefault="00226809" w:rsidP="00226809">
      <w:pPr>
        <w:pStyle w:val="NormalWeb"/>
      </w:pPr>
      <w:r>
        <w:rPr>
          <w:rFonts w:ascii="Times" w:hAnsi="Times"/>
          <w:b/>
          <w:bCs/>
          <w:sz w:val="22"/>
          <w:szCs w:val="22"/>
        </w:rPr>
        <w:t>Propagation</w:t>
      </w:r>
      <w:r w:rsidR="00AA6EED">
        <w:rPr>
          <w:rFonts w:ascii="Times" w:hAnsi="Times"/>
          <w:b/>
          <w:bCs/>
          <w:sz w:val="22"/>
          <w:szCs w:val="22"/>
        </w:rPr>
        <w:t xml:space="preserve">: </w:t>
      </w:r>
      <w:r w:rsidR="00AA6EED">
        <w:rPr>
          <w:rFonts w:ascii="Times" w:hAnsi="Times"/>
          <w:sz w:val="22"/>
          <w:szCs w:val="22"/>
        </w:rPr>
        <w:t>Seedlings (sow seed in pots), wild</w:t>
      </w:r>
      <w:r w:rsidR="00971EBC">
        <w:rPr>
          <w:rFonts w:ascii="Times" w:hAnsi="Times"/>
          <w:sz w:val="22"/>
          <w:szCs w:val="22"/>
        </w:rPr>
        <w:t>l</w:t>
      </w:r>
      <w:r w:rsidR="00AA6EED">
        <w:rPr>
          <w:rFonts w:ascii="Times" w:hAnsi="Times"/>
          <w:sz w:val="22"/>
          <w:szCs w:val="22"/>
        </w:rPr>
        <w:t>ings, direct sowing on site.</w:t>
      </w:r>
    </w:p>
    <w:p w14:paraId="00775438" w14:textId="77777777" w:rsidR="00226809" w:rsidRDefault="00226809" w:rsidP="00226809">
      <w:pPr>
        <w:pStyle w:val="NormalWeb"/>
      </w:pPr>
      <w:r>
        <w:rPr>
          <w:rFonts w:ascii="Times" w:hAnsi="Times"/>
          <w:b/>
          <w:bCs/>
          <w:sz w:val="22"/>
          <w:szCs w:val="22"/>
        </w:rPr>
        <w:t xml:space="preserve">Seed: </w:t>
      </w:r>
      <w:r w:rsidR="00AA6EED">
        <w:rPr>
          <w:rFonts w:ascii="Times" w:hAnsi="Times"/>
          <w:sz w:val="22"/>
          <w:szCs w:val="22"/>
        </w:rPr>
        <w:t>No. of seeds per kg: 1,600-2,700. Germination rate 90% and over</w:t>
      </w:r>
    </w:p>
    <w:p w14:paraId="7CE6A675" w14:textId="77777777" w:rsidR="00AA6EED" w:rsidRDefault="00226809" w:rsidP="00226809">
      <w:pPr>
        <w:pStyle w:val="NormalWeb"/>
        <w:rPr>
          <w:rFonts w:ascii="Times" w:hAnsi="Times"/>
          <w:sz w:val="22"/>
          <w:szCs w:val="22"/>
        </w:rPr>
      </w:pPr>
      <w:r>
        <w:rPr>
          <w:rFonts w:ascii="Times" w:hAnsi="Times"/>
          <w:b/>
          <w:bCs/>
          <w:sz w:val="22"/>
          <w:szCs w:val="22"/>
        </w:rPr>
        <w:t xml:space="preserve">treatment: </w:t>
      </w:r>
      <w:r w:rsidR="00AA6EED">
        <w:rPr>
          <w:rFonts w:ascii="Times" w:hAnsi="Times"/>
          <w:sz w:val="22"/>
          <w:szCs w:val="22"/>
        </w:rPr>
        <w:t>remove wings.</w:t>
      </w:r>
    </w:p>
    <w:p w14:paraId="378CC699" w14:textId="77777777" w:rsidR="00226809" w:rsidRDefault="00226809" w:rsidP="00226809">
      <w:pPr>
        <w:pStyle w:val="NormalWeb"/>
      </w:pPr>
      <w:r>
        <w:rPr>
          <w:rFonts w:ascii="Times" w:hAnsi="Times"/>
          <w:b/>
          <w:bCs/>
          <w:sz w:val="22"/>
          <w:szCs w:val="22"/>
        </w:rPr>
        <w:t xml:space="preserve">storage: </w:t>
      </w:r>
      <w:r w:rsidR="00AA6EED">
        <w:rPr>
          <w:rFonts w:ascii="Times" w:hAnsi="Times"/>
          <w:sz w:val="22"/>
          <w:szCs w:val="22"/>
        </w:rPr>
        <w:t>at room temperature the seeds can be stored for up to three months.</w:t>
      </w:r>
    </w:p>
    <w:p w14:paraId="2EABB6C5" w14:textId="77777777" w:rsidR="009218E9" w:rsidRDefault="00226809" w:rsidP="00AA6EED">
      <w:pPr>
        <w:pStyle w:val="NormalWeb"/>
        <w:rPr>
          <w:rFonts w:ascii="Times" w:hAnsi="Times"/>
          <w:sz w:val="22"/>
          <w:szCs w:val="22"/>
        </w:rPr>
      </w:pPr>
      <w:r>
        <w:rPr>
          <w:rFonts w:ascii="Times" w:hAnsi="Times"/>
          <w:b/>
          <w:bCs/>
          <w:sz w:val="22"/>
          <w:szCs w:val="22"/>
        </w:rPr>
        <w:t xml:space="preserve">Management: </w:t>
      </w:r>
      <w:r w:rsidR="00AA6EED">
        <w:rPr>
          <w:rFonts w:ascii="Times" w:hAnsi="Times"/>
          <w:sz w:val="22"/>
          <w:szCs w:val="22"/>
        </w:rPr>
        <w:t>Fast growing; pollarding, lopping, coppicing.</w:t>
      </w:r>
    </w:p>
    <w:p w14:paraId="0C8F7F95" w14:textId="77777777" w:rsidR="00AA6EED" w:rsidRDefault="00226809" w:rsidP="00AA6EED">
      <w:pPr>
        <w:pStyle w:val="NormalWeb"/>
      </w:pPr>
      <w:r>
        <w:rPr>
          <w:rFonts w:ascii="Times" w:hAnsi="Times"/>
          <w:b/>
          <w:bCs/>
          <w:sz w:val="22"/>
          <w:szCs w:val="22"/>
        </w:rPr>
        <w:t xml:space="preserve">Remarks: </w:t>
      </w:r>
      <w:r w:rsidR="00AA6EED">
        <w:rPr>
          <w:rFonts w:ascii="Times" w:hAnsi="Times"/>
          <w:sz w:val="22"/>
          <w:szCs w:val="22"/>
        </w:rPr>
        <w:t xml:space="preserve">The tree is shallow rooted and so it should not be planted too close to buildings as it is likely to be blown over by wind. It can produce useful poles. The tree is not yet common in Uganda, but has been planted at Makerere University campus where it seeds well. </w:t>
      </w:r>
    </w:p>
    <w:p w14:paraId="781E2CB3" w14:textId="77777777" w:rsidR="00226809" w:rsidRDefault="00226809" w:rsidP="00226809">
      <w:pPr>
        <w:pStyle w:val="NormalWeb"/>
      </w:pPr>
    </w:p>
    <w:p w14:paraId="38A5CA5C"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09"/>
    <w:rsid w:val="00226809"/>
    <w:rsid w:val="00330D82"/>
    <w:rsid w:val="009218E9"/>
    <w:rsid w:val="00971EBC"/>
    <w:rsid w:val="00AA6EED"/>
    <w:rsid w:val="00B06CD4"/>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2CAE0B"/>
  <w15:chartTrackingRefBased/>
  <w15:docId w15:val="{9A3EEDE3-3B45-FB4B-8D55-FB6226CE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8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366408">
      <w:bodyDiv w:val="1"/>
      <w:marLeft w:val="0"/>
      <w:marRight w:val="0"/>
      <w:marTop w:val="0"/>
      <w:marBottom w:val="0"/>
      <w:divBdr>
        <w:top w:val="none" w:sz="0" w:space="0" w:color="auto"/>
        <w:left w:val="none" w:sz="0" w:space="0" w:color="auto"/>
        <w:bottom w:val="none" w:sz="0" w:space="0" w:color="auto"/>
        <w:right w:val="none" w:sz="0" w:space="0" w:color="auto"/>
      </w:divBdr>
      <w:divsChild>
        <w:div w:id="1020156443">
          <w:marLeft w:val="0"/>
          <w:marRight w:val="0"/>
          <w:marTop w:val="0"/>
          <w:marBottom w:val="0"/>
          <w:divBdr>
            <w:top w:val="none" w:sz="0" w:space="0" w:color="auto"/>
            <w:left w:val="none" w:sz="0" w:space="0" w:color="auto"/>
            <w:bottom w:val="none" w:sz="0" w:space="0" w:color="auto"/>
            <w:right w:val="none" w:sz="0" w:space="0" w:color="auto"/>
          </w:divBdr>
          <w:divsChild>
            <w:div w:id="13002071">
              <w:marLeft w:val="0"/>
              <w:marRight w:val="0"/>
              <w:marTop w:val="0"/>
              <w:marBottom w:val="0"/>
              <w:divBdr>
                <w:top w:val="none" w:sz="0" w:space="0" w:color="auto"/>
                <w:left w:val="none" w:sz="0" w:space="0" w:color="auto"/>
                <w:bottom w:val="none" w:sz="0" w:space="0" w:color="auto"/>
                <w:right w:val="none" w:sz="0" w:space="0" w:color="auto"/>
              </w:divBdr>
              <w:divsChild>
                <w:div w:id="618075044">
                  <w:marLeft w:val="0"/>
                  <w:marRight w:val="0"/>
                  <w:marTop w:val="0"/>
                  <w:marBottom w:val="0"/>
                  <w:divBdr>
                    <w:top w:val="none" w:sz="0" w:space="0" w:color="auto"/>
                    <w:left w:val="none" w:sz="0" w:space="0" w:color="auto"/>
                    <w:bottom w:val="none" w:sz="0" w:space="0" w:color="auto"/>
                    <w:right w:val="none" w:sz="0" w:space="0" w:color="auto"/>
                  </w:divBdr>
                </w:div>
              </w:divsChild>
            </w:div>
            <w:div w:id="53116789">
              <w:marLeft w:val="0"/>
              <w:marRight w:val="0"/>
              <w:marTop w:val="0"/>
              <w:marBottom w:val="0"/>
              <w:divBdr>
                <w:top w:val="none" w:sz="0" w:space="0" w:color="auto"/>
                <w:left w:val="none" w:sz="0" w:space="0" w:color="auto"/>
                <w:bottom w:val="none" w:sz="0" w:space="0" w:color="auto"/>
                <w:right w:val="none" w:sz="0" w:space="0" w:color="auto"/>
              </w:divBdr>
              <w:divsChild>
                <w:div w:id="1653215765">
                  <w:marLeft w:val="0"/>
                  <w:marRight w:val="0"/>
                  <w:marTop w:val="0"/>
                  <w:marBottom w:val="0"/>
                  <w:divBdr>
                    <w:top w:val="none" w:sz="0" w:space="0" w:color="auto"/>
                    <w:left w:val="none" w:sz="0" w:space="0" w:color="auto"/>
                    <w:bottom w:val="none" w:sz="0" w:space="0" w:color="auto"/>
                    <w:right w:val="none" w:sz="0" w:space="0" w:color="auto"/>
                  </w:divBdr>
                </w:div>
                <w:div w:id="1230455185">
                  <w:marLeft w:val="0"/>
                  <w:marRight w:val="0"/>
                  <w:marTop w:val="0"/>
                  <w:marBottom w:val="0"/>
                  <w:divBdr>
                    <w:top w:val="none" w:sz="0" w:space="0" w:color="auto"/>
                    <w:left w:val="none" w:sz="0" w:space="0" w:color="auto"/>
                    <w:bottom w:val="none" w:sz="0" w:space="0" w:color="auto"/>
                    <w:right w:val="none" w:sz="0" w:space="0" w:color="auto"/>
                  </w:divBdr>
                </w:div>
              </w:divsChild>
            </w:div>
            <w:div w:id="110710377">
              <w:marLeft w:val="0"/>
              <w:marRight w:val="0"/>
              <w:marTop w:val="0"/>
              <w:marBottom w:val="0"/>
              <w:divBdr>
                <w:top w:val="none" w:sz="0" w:space="0" w:color="auto"/>
                <w:left w:val="none" w:sz="0" w:space="0" w:color="auto"/>
                <w:bottom w:val="none" w:sz="0" w:space="0" w:color="auto"/>
                <w:right w:val="none" w:sz="0" w:space="0" w:color="auto"/>
              </w:divBdr>
              <w:divsChild>
                <w:div w:id="12821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5</cp:revision>
  <dcterms:created xsi:type="dcterms:W3CDTF">2019-06-26T12:32:00Z</dcterms:created>
  <dcterms:modified xsi:type="dcterms:W3CDTF">2019-06-27T09:55:00Z</dcterms:modified>
</cp:coreProperties>
</file>