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0B0F"/>
          <w:sz w:val="60"/>
        </w:rPr>
        <w:t>Tring Tring Website</w:t>
      </w:r>
    </w:p>
    <w:p>
      <w:pPr>
        <w:spacing w:after="280"/>
      </w:pPr>
      <w:r>
        <w:rPr>
          <w:color w:val="3A3AD6"/>
          <w:sz w:val="30"/>
        </w:rPr>
        <w:t>What is still needed to complete and launch it</w:t>
      </w:r>
    </w:p>
    <w:p>
      <w:pPr>
        <w:spacing w:after="320"/>
      </w:pPr>
      <w:r>
        <w:rPr>
          <w:color w:val="5A5A66"/>
          <w:sz w:val="19"/>
        </w:rPr>
        <w:t>Version 1.0  ·  24 September 2026  ·  Repository: GVOX_WEBSITE (Next.js 15, App Router)</w:t>
        <w:br/>
        <w:t>Related product repository: Tring-Tring_app (platform web app, admin console, Dograh voice backend)</w:t>
      </w:r>
    </w:p>
    <w:p>
      <w:pPr>
        <w:pStyle w:val="Heading2"/>
      </w:pPr>
      <w:r>
        <w:rPr>
          <w:b w:val="0"/>
          <w:i w:val="0"/>
        </w:rPr>
        <w:t>Who this is for</w:t>
      </w:r>
    </w:p>
    <w:p>
      <w:r>
        <w:rPr>
          <w:b w:val="0"/>
          <w:i w:val="0"/>
        </w:rPr>
        <w:t>Everyone working on the launch: engineering, content and design, legal, and the product team who owns the voice platform. Each item below says what it is, what has to be built or supplied, and who has to supply it. Section 9 turns the whole list into a phased plan, and section 10 lists the decisions we need from the business before some of this work can start.</w:t>
      </w:r>
    </w:p>
    <w:p>
      <w:pPr>
        <w:pStyle w:val="Heading1"/>
      </w:pPr>
      <w:r>
        <w:rPr>
          <w:b w:val="0"/>
          <w:i w:val="0"/>
        </w:rPr>
        <w:t>1. Summary</w:t>
      </w:r>
    </w:p>
    <w:p>
      <w:r>
        <w:rPr>
          <w:b w:val="0"/>
          <w:i w:val="0"/>
        </w:rPr>
        <w:t>The marketing site currently exists as a single, richly animated home page plus one simulated demo page. It looks close to finished, but almost nothing behind it is real: there is no second page to click into, no working demo, no forms, no legal pages, and every number, logo and testimonial on the page is placeholder content. Roughly speaking, the design and front-end shell are well advanced, and the product integration, the content, and the rest of the site are still to be done.</w:t>
      </w:r>
    </w:p>
    <w:p>
      <w:r>
        <w:rPr>
          <w:b w:val="0"/>
          <w:i w:val="0"/>
        </w:rPr>
        <w:t>The work divides into eight streams:</w:t>
      </w:r>
    </w:p>
    <w:p>
      <w:pPr>
        <w:pStyle w:val="ListBullet"/>
        <w:spacing w:after="40"/>
      </w:pPr>
      <w:r>
        <w:rPr>
          <w:b/>
        </w:rPr>
        <w:t xml:space="preserve">Home page: </w:t>
      </w:r>
      <w:r>
        <w:t>the proof video wall under the hero, in multiple languages, plus the remaining placeholder content on the page.</w:t>
      </w:r>
    </w:p>
    <w:p>
      <w:pPr>
        <w:pStyle w:val="ListBullet"/>
        <w:spacing w:after="40"/>
      </w:pPr>
      <w:r>
        <w:rPr>
          <w:b/>
        </w:rPr>
        <w:t xml:space="preserve">Live product integration: </w:t>
      </w:r>
      <w:r>
        <w:t>a real voice agent people can talk to from the browser, a real phone number they can ring, a call-me-back demo, and the website chatbot.</w:t>
      </w:r>
    </w:p>
    <w:p>
      <w:pPr>
        <w:pStyle w:val="ListBullet"/>
        <w:spacing w:after="40"/>
      </w:pPr>
      <w:r>
        <w:rPr>
          <w:b/>
        </w:rPr>
        <w:t xml:space="preserve">Voice and use-case libraries: </w:t>
      </w:r>
      <w:r>
        <w:t>playable recordings of the voices we offer and of each use case.</w:t>
      </w:r>
    </w:p>
    <w:p>
      <w:pPr>
        <w:pStyle w:val="ListBullet"/>
        <w:spacing w:after="40"/>
      </w:pPr>
      <w:r>
        <w:rPr>
          <w:b/>
        </w:rPr>
        <w:t xml:space="preserve">Pages: </w:t>
      </w:r>
      <w:r>
        <w:t>every page the navigation and footer already promise, plus the legal set: privacy, terms, trademark, and the rest.</w:t>
      </w:r>
    </w:p>
    <w:p>
      <w:pPr>
        <w:pStyle w:val="ListBullet"/>
        <w:spacing w:after="40"/>
      </w:pPr>
      <w:r>
        <w:rPr>
          <w:b/>
        </w:rPr>
        <w:t xml:space="preserve">Content and assets: </w:t>
      </w:r>
      <w:r>
        <w:t>real copy, real customer logos, real testimonials, honest metrics, and the downloadable brochure.</w:t>
      </w:r>
    </w:p>
    <w:p>
      <w:pPr>
        <w:pStyle w:val="ListBullet"/>
        <w:spacing w:after="40"/>
      </w:pPr>
      <w:r>
        <w:rPr>
          <w:b/>
        </w:rPr>
        <w:t xml:space="preserve">Forms and CRM: </w:t>
      </w:r>
      <w:r>
        <w:t>demo requests, contact, number requests, and where those leads land.</w:t>
      </w:r>
    </w:p>
    <w:p>
      <w:pPr>
        <w:pStyle w:val="ListBullet"/>
        <w:spacing w:after="40"/>
      </w:pPr>
      <w:r>
        <w:rPr>
          <w:b/>
        </w:rPr>
        <w:t xml:space="preserve">SEO, analytics, performance and accessibility: </w:t>
      </w:r>
      <w:r>
        <w:t>everything that makes the site findable and usable.</w:t>
      </w:r>
    </w:p>
    <w:p>
      <w:pPr>
        <w:pStyle w:val="ListBullet"/>
        <w:spacing w:after="40"/>
      </w:pPr>
      <w:r>
        <w:rPr>
          <w:b/>
        </w:rPr>
        <w:t xml:space="preserve">Legal, compliance and launch: </w:t>
      </w:r>
      <w:r>
        <w:t>call-recording consent, telecom rules for outbound calling, cookie consent, hosting, domain and QA.</w:t>
      </w:r>
    </w:p>
    <w:p>
      <w:pPr>
        <w:pStyle w:val="Heading1"/>
      </w:pPr>
      <w:r>
        <w:rPr>
          <w:b w:val="0"/>
          <w:i w:val="0"/>
        </w:rPr>
        <w:t>2. Where the website stands today</w:t>
      </w:r>
    </w:p>
    <w:p>
      <w:pPr>
        <w:pStyle w:val="Heading2"/>
      </w:pPr>
      <w:r>
        <w:rPr>
          <w:b w:val="0"/>
          <w:i w:val="0"/>
        </w:rPr>
        <w:t>2.1 What exists</w:t>
      </w:r>
    </w:p>
    <w:tbl>
      <w:tblPr>
        <w:tblStyle w:val="TableGrid"/>
        <w:tblW w:type="auto" w:w="0"/>
        <w:jc w:val="center"/>
        <w:tblLook w:firstColumn="1" w:firstRow="1" w:lastColumn="0" w:lastRow="0" w:noHBand="0" w:noVBand="1" w:val="04A0"/>
      </w:tblPr>
      <w:tblGrid>
        <w:gridCol w:w="4896"/>
        <w:gridCol w:w="4896"/>
      </w:tblGrid>
      <w:tr>
        <w:tc>
          <w:tcPr>
            <w:tcW w:type="dxa" w:w="2160"/>
            <w:shd w:val="clear" w:fill="3A3AD6"/>
          </w:tcPr>
          <w:p>
            <w:pPr>
              <w:spacing w:after="40"/>
            </w:pPr>
            <w:r/>
            <w:r>
              <w:rPr>
                <w:b/>
                <w:color w:val="FFFFFF"/>
                <w:sz w:val="18"/>
              </w:rPr>
              <w:t>Area</w:t>
            </w:r>
          </w:p>
        </w:tc>
        <w:tc>
          <w:tcPr>
            <w:tcW w:type="dxa" w:w="7632"/>
            <w:shd w:val="clear" w:fill="3A3AD6"/>
          </w:tcPr>
          <w:p>
            <w:pPr>
              <w:spacing w:after="40"/>
            </w:pPr>
            <w:r/>
            <w:r>
              <w:rPr>
                <w:b/>
                <w:color w:val="FFFFFF"/>
                <w:sz w:val="18"/>
              </w:rPr>
              <w:t>Current state</w:t>
            </w:r>
          </w:p>
        </w:tc>
      </w:tr>
      <w:tr>
        <w:tc>
          <w:tcPr>
            <w:tcW w:type="dxa" w:w="2160"/>
          </w:tcPr>
          <w:p>
            <w:pPr>
              <w:spacing w:after="40"/>
            </w:pPr>
            <w:r/>
            <w:r>
              <w:rPr>
                <w:sz w:val="18"/>
              </w:rPr>
              <w:t>Pages</w:t>
            </w:r>
          </w:p>
        </w:tc>
        <w:tc>
          <w:tcPr>
            <w:tcW w:type="dxa" w:w="7632"/>
          </w:tcPr>
          <w:p>
            <w:pPr>
              <w:spacing w:after="40"/>
            </w:pPr>
            <w:r/>
            <w:r>
              <w:rPr>
                <w:sz w:val="18"/>
              </w:rPr>
              <w:t>Two. The home page (/) and a demo page (/test-call). Nothing else.</w:t>
            </w:r>
          </w:p>
        </w:tc>
      </w:tr>
      <w:tr>
        <w:tc>
          <w:tcPr>
            <w:tcW w:type="dxa" w:w="2160"/>
          </w:tcPr>
          <w:p>
            <w:pPr>
              <w:spacing w:after="40"/>
            </w:pPr>
            <w:r/>
            <w:r>
              <w:rPr>
                <w:sz w:val="18"/>
              </w:rPr>
              <w:t>Home page sections</w:t>
            </w:r>
          </w:p>
        </w:tc>
        <w:tc>
          <w:tcPr>
            <w:tcW w:type="dxa" w:w="7632"/>
          </w:tcPr>
          <w:p>
            <w:pPr>
              <w:spacing w:after="40"/>
            </w:pPr>
            <w:r/>
            <w:r>
              <w:rPr>
                <w:sz w:val="18"/>
              </w:rPr>
              <w:t>Hero with the interactive orb and multi-language greetings, trust strip, stat band, pipeline, inbound/outbound, call QA and analytics, visual agent builder, integrations, industries, testimonials, compliance, final CTA, footer.</w:t>
            </w:r>
          </w:p>
        </w:tc>
      </w:tr>
      <w:tr>
        <w:tc>
          <w:tcPr>
            <w:tcW w:type="dxa" w:w="2160"/>
          </w:tcPr>
          <w:p>
            <w:pPr>
              <w:spacing w:after="40"/>
            </w:pPr>
            <w:r/>
            <w:r>
              <w:rPr>
                <w:sz w:val="18"/>
              </w:rPr>
              <w:t>Design system</w:t>
            </w:r>
          </w:p>
        </w:tc>
        <w:tc>
          <w:tcPr>
            <w:tcW w:type="dxa" w:w="7632"/>
          </w:tcPr>
          <w:p>
            <w:pPr>
              <w:spacing w:after="40"/>
            </w:pPr>
            <w:r/>
            <w:r>
              <w:rPr>
                <w:sz w:val="18"/>
              </w:rPr>
              <w:t>Complete and documented: colour, type, spacing, motion, component rules. Governed by CLAUDE_DESIGN copy.md.</w:t>
            </w:r>
          </w:p>
        </w:tc>
      </w:tr>
      <w:tr>
        <w:tc>
          <w:tcPr>
            <w:tcW w:type="dxa" w:w="2160"/>
          </w:tcPr>
          <w:p>
            <w:pPr>
              <w:spacing w:after="40"/>
            </w:pPr>
            <w:r/>
            <w:r>
              <w:rPr>
                <w:sz w:val="18"/>
              </w:rPr>
              <w:t>Demo page (/test-call)</w:t>
            </w:r>
          </w:p>
        </w:tc>
        <w:tc>
          <w:tcPr>
            <w:tcW w:type="dxa" w:w="7632"/>
          </w:tcPr>
          <w:p>
            <w:pPr>
              <w:spacing w:after="40"/>
            </w:pPr>
            <w:r/>
            <w:r>
              <w:rPr>
                <w:sz w:val="18"/>
              </w:rPr>
              <w:t>A convincing simulation only. The transcript is a hard-coded script played back on timers. No audio, no telephony, no AI.</w:t>
            </w:r>
          </w:p>
        </w:tc>
      </w:tr>
      <w:tr>
        <w:tc>
          <w:tcPr>
            <w:tcW w:type="dxa" w:w="2160"/>
          </w:tcPr>
          <w:p>
            <w:pPr>
              <w:spacing w:after="40"/>
            </w:pPr>
            <w:r/>
            <w:r>
              <w:rPr>
                <w:sz w:val="18"/>
              </w:rPr>
              <w:t>Stack</w:t>
            </w:r>
          </w:p>
        </w:tc>
        <w:tc>
          <w:tcPr>
            <w:tcW w:type="dxa" w:w="7632"/>
          </w:tcPr>
          <w:p>
            <w:pPr>
              <w:spacing w:after="40"/>
            </w:pPr>
            <w:r/>
            <w:r>
              <w:rPr>
                <w:sz w:val="18"/>
              </w:rPr>
              <w:t>Next.js 15, React 19, TypeScript, Tailwind v4, Motion, GSAP, Lenis. No backend, no API routes, no database, no authentication.</w:t>
            </w:r>
          </w:p>
        </w:tc>
      </w:tr>
      <w:tr>
        <w:tc>
          <w:tcPr>
            <w:tcW w:type="dxa" w:w="2160"/>
          </w:tcPr>
          <w:p>
            <w:pPr>
              <w:spacing w:after="40"/>
            </w:pPr>
            <w:r/>
            <w:r>
              <w:rPr>
                <w:sz w:val="18"/>
              </w:rPr>
              <w:t>Assets</w:t>
            </w:r>
          </w:p>
        </w:tc>
        <w:tc>
          <w:tcPr>
            <w:tcW w:type="dxa" w:w="7632"/>
          </w:tcPr>
          <w:p>
            <w:pPr>
              <w:spacing w:after="40"/>
            </w:pPr>
            <w:r/>
            <w:r>
              <w:rPr>
                <w:sz w:val="18"/>
              </w:rPr>
              <w:t>Seventeen images, all AI-generated, of which only five are actually used, plus the WebGL orb script and an SVG favicon. No video, no audio, no real photography, no customer logos.</w:t>
            </w:r>
          </w:p>
        </w:tc>
      </w:tr>
      <w:tr>
        <w:tc>
          <w:tcPr>
            <w:tcW w:type="dxa" w:w="2160"/>
          </w:tcPr>
          <w:p>
            <w:pPr>
              <w:spacing w:after="40"/>
            </w:pPr>
            <w:r/>
            <w:r>
              <w:rPr>
                <w:sz w:val="18"/>
              </w:rPr>
              <w:t>Version control</w:t>
            </w:r>
          </w:p>
        </w:tc>
        <w:tc>
          <w:tcPr>
            <w:tcW w:type="dxa" w:w="7632"/>
          </w:tcPr>
          <w:p>
            <w:pPr>
              <w:spacing w:after="40"/>
            </w:pPr>
            <w:r/>
            <w:r>
              <w:rPr>
                <w:sz w:val="18"/>
              </w:rPr>
              <w:t>None. The project is not a git repository, so there is no history, no branches and no way to review or roll back a change.</w:t>
            </w:r>
          </w:p>
        </w:tc>
      </w:tr>
      <w:tr>
        <w:tc>
          <w:tcPr>
            <w:tcW w:type="dxa" w:w="2160"/>
          </w:tcPr>
          <w:p>
            <w:pPr>
              <w:spacing w:after="40"/>
            </w:pPr>
            <w:r/>
            <w:r>
              <w:rPr>
                <w:sz w:val="18"/>
              </w:rPr>
              <w:t>Quality tooling</w:t>
            </w:r>
          </w:p>
        </w:tc>
        <w:tc>
          <w:tcPr>
            <w:tcW w:type="dxa" w:w="7632"/>
          </w:tcPr>
          <w:p>
            <w:pPr>
              <w:spacing w:after="40"/>
            </w:pPr>
            <w:r/>
            <w:r>
              <w:rPr>
                <w:sz w:val="18"/>
              </w:rPr>
              <w:t>No tests, no continuous integration, no deployment configuration. The lint command is broken because ESLint is not installed.</w:t>
            </w:r>
          </w:p>
        </w:tc>
      </w:tr>
    </w:tbl>
    <w:p>
      <w:pPr>
        <w:spacing w:after="40"/>
      </w:pPr>
    </w:p>
    <w:p>
      <w:pPr>
        <w:pStyle w:val="Heading2"/>
      </w:pPr>
      <w:r>
        <w:rPr>
          <w:b w:val="0"/>
          <w:i w:val="0"/>
        </w:rPr>
        <w:t>2.2 What is missing or fake</w:t>
      </w:r>
    </w:p>
    <w:p>
      <w:pPr>
        <w:pStyle w:val="ListBullet"/>
        <w:spacing w:after="40"/>
      </w:pPr>
      <w:r>
        <w:rPr>
          <w:b/>
        </w:rPr>
        <w:t xml:space="preserve">Every navigation link is dead: </w:t>
      </w:r>
      <w:r>
        <w:t>Product, Solutions, Integrations, Pricing, Customers and Resources all point at pages that do not exist.</w:t>
      </w:r>
    </w:p>
    <w:p>
      <w:pPr>
        <w:pStyle w:val="ListBullet"/>
        <w:spacing w:after="40"/>
      </w:pPr>
      <w:r>
        <w:rPr>
          <w:b/>
        </w:rPr>
        <w:t xml:space="preserve">Every footer link is dead: </w:t>
      </w:r>
      <w:r>
        <w:t>all twenty of them currently point at '#'.</w:t>
      </w:r>
    </w:p>
    <w:p>
      <w:pPr>
        <w:pStyle w:val="ListBullet"/>
        <w:spacing w:after="40"/>
      </w:pPr>
      <w:r>
        <w:rPr>
          <w:b/>
        </w:rPr>
        <w:t xml:space="preserve">Call-to-action buttons go nowhere: </w:t>
      </w:r>
      <w:r>
        <w:t>'Make a test call' and 'Start building' point at /demo and /industries, neither of which exists.</w:t>
      </w:r>
    </w:p>
    <w:p>
      <w:pPr>
        <w:pStyle w:val="ListBullet"/>
        <w:spacing w:after="40"/>
      </w:pPr>
      <w:r>
        <w:rPr>
          <w:b/>
        </w:rPr>
        <w:t xml:space="preserve">All data is mock data: </w:t>
      </w:r>
      <w:r>
        <w:t>the content file states this in its own header comment. Metrics, testimonials, customer names, industries and integration copy are all invented.</w:t>
      </w:r>
    </w:p>
    <w:p>
      <w:pPr>
        <w:pStyle w:val="ListBullet"/>
        <w:spacing w:after="40"/>
      </w:pPr>
      <w:r>
        <w:rPr>
          <w:b/>
        </w:rPr>
        <w:t xml:space="preserve">No legal pages: </w:t>
      </w:r>
      <w:r>
        <w:t>no privacy policy, no terms, no trademark or cookie notice.</w:t>
      </w:r>
    </w:p>
    <w:p>
      <w:pPr>
        <w:pStyle w:val="ListBullet"/>
        <w:spacing w:after="40"/>
      </w:pPr>
      <w:r>
        <w:t>No analytics, no consent banner, no sitemap, no robots file.</w:t>
      </w:r>
    </w:p>
    <w:p>
      <w:pPr>
        <w:pStyle w:val="ListBullet"/>
        <w:spacing w:after="40"/>
      </w:pPr>
      <w:r>
        <w:rPr>
          <w:b/>
        </w:rPr>
        <w:t xml:space="preserve">No forms of any kind: </w:t>
      </w:r>
      <w:r>
        <w:t>nothing on the site can capture a lead.</w:t>
      </w:r>
    </w:p>
    <w:p>
      <w:pPr>
        <w:pStyle w:val="ListBullet"/>
        <w:spacing w:after="40"/>
      </w:pPr>
      <w:r>
        <w:rPr>
          <w:b/>
        </w:rPr>
        <w:t xml:space="preserve">Domain mismatch: </w:t>
      </w:r>
      <w:r>
        <w:t>the site declares its canonical URL as gvox.ai while the product runs on tringtring.co.in. This has to be settled before launch.</w:t>
      </w:r>
    </w:p>
    <w:p>
      <w:pPr>
        <w:pStyle w:val="Heading2"/>
      </w:pPr>
      <w:r>
        <w:rPr>
          <w:b w:val="0"/>
          <w:i w:val="0"/>
        </w:rPr>
        <w:t>2.3 Two things to deal with this week</w:t>
      </w:r>
    </w:p>
    <w:p>
      <w:pPr>
        <w:spacing w:after="60"/>
      </w:pPr>
      <w:r>
        <w:rPr>
          <w:b/>
          <w:color w:val="3A3AD6"/>
          <w:sz w:val="19"/>
        </w:rPr>
        <w:t xml:space="preserve">Rotate the leaked API key  </w:t>
      </w:r>
      <w:r>
        <w:t>The project backlog records that the Gemini API key in the local environment file was pasted into a chat and has to be rotated. It is only used by the image generation script, but it is a live credential and should be rotated and the old one revoked regardless.</w:t>
      </w:r>
    </w:p>
    <w:p>
      <w:pPr>
        <w:spacing w:after="60"/>
      </w:pPr>
      <w:r>
        <w:rPr>
          <w:b/>
          <w:color w:val="3A3AD6"/>
          <w:sz w:val="19"/>
        </w:rPr>
        <w:t xml:space="preserve">Put the project under version control  </w:t>
      </w:r>
      <w:r>
        <w:t>There is no git repository. Every hour of work on this site is currently one accidental delete away from being gone, and nothing below can be reviewed properly until this is fixed.</w:t>
      </w:r>
    </w:p>
    <w:p>
      <w:pPr>
        <w:pStyle w:val="Heading1"/>
      </w:pPr>
      <w:r>
        <w:rPr>
          <w:b w:val="0"/>
          <w:i w:val="0"/>
        </w:rPr>
        <w:t>3. Home page: the work that remains</w:t>
      </w:r>
    </w:p>
    <w:p>
      <w:pPr>
        <w:pStyle w:val="Heading2"/>
      </w:pPr>
      <w:r>
        <w:rPr>
          <w:b w:val="0"/>
          <w:i w:val="0"/>
        </w:rPr>
        <w:t>3.1 Proof video wall below the hero</w:t>
      </w:r>
    </w:p>
    <w:p>
      <w:r>
        <w:rPr>
          <w:b w:val="0"/>
          <w:i w:val="0"/>
        </w:rPr>
        <w:t>This is the section directly under the hero and it is the single most important addition to the home page. Instead of claims, it shows real people placing real calls to the agent, in several languages, so a visitor can hear the product working within seconds of landing.</w:t>
      </w:r>
    </w:p>
    <w:p>
      <w:pPr>
        <w:spacing w:after="60"/>
      </w:pPr>
      <w:r>
        <w:rPr>
          <w:b/>
          <w:color w:val="3A3AD6"/>
          <w:sz w:val="19"/>
        </w:rPr>
        <w:t xml:space="preserve">What it is  </w:t>
      </w:r>
      <w:r>
        <w:t>A wall of short videos of users trying the agent. Each tile is one person, one language, one call. A visitor can play any tile inline, and switch the whole wall by language.</w:t>
      </w:r>
    </w:p>
    <w:p>
      <w:pPr>
        <w:spacing w:after="60"/>
      </w:pPr>
      <w:r>
        <w:rPr>
          <w:b/>
          <w:color w:val="3A3AD6"/>
          <w:sz w:val="19"/>
        </w:rPr>
        <w:t xml:space="preserve">What has to be built  </w:t>
      </w:r>
      <w:r>
        <w:t>A responsive video grid with lazy loading and poster frames, inline muted autoplay for the active tile, click to unmute and expand, a language filter that reuses the flags already built for the hero, captions and a transcript toggle, and keyboard and screen-reader support. Videos should be served from a video CDN with adaptive bitrate rather than as raw files from the site.</w:t>
      </w:r>
    </w:p>
    <w:p>
      <w:pPr>
        <w:spacing w:after="60"/>
      </w:pPr>
      <w:r>
        <w:rPr>
          <w:b/>
          <w:color w:val="3A3AD6"/>
          <w:sz w:val="19"/>
        </w:rPr>
        <w:t xml:space="preserve">Content we have to produce  </w:t>
      </w:r>
      <w:r>
        <w:t>Six to twelve videos, at least one per launch language (English, Hindi, Spanish, French, Japanese, German, and any Indian languages we lead with). Each one needs: a real person on camera or a clean screen recording with call audio, the agent's side audible, subtitles burned or supplied as a track, and a one-line caption naming the use case. Every participant must sign a release form before we publish, and every call recording needs recorded consent from both sides.</w:t>
      </w:r>
    </w:p>
    <w:p>
      <w:pPr>
        <w:spacing w:after="60"/>
      </w:pPr>
      <w:r>
        <w:rPr>
          <w:b/>
          <w:color w:val="3A3AD6"/>
          <w:sz w:val="19"/>
        </w:rPr>
        <w:t xml:space="preserve">Already stubbed  </w:t>
      </w:r>
      <w:r>
        <w:t>The closing call-to-action section has a commented-out video slot pointing at files that were never produced. That slot can take one of these videos as an ambient loop.</w:t>
      </w:r>
    </w:p>
    <w:p>
      <w:pPr>
        <w:spacing w:after="60"/>
      </w:pPr>
      <w:r>
        <w:rPr>
          <w:b/>
          <w:color w:val="3A3AD6"/>
          <w:sz w:val="19"/>
        </w:rPr>
        <w:t xml:space="preserve">Depends on  </w:t>
      </w:r>
      <w:r>
        <w:t>The live agent being real (section 4), so the videos show the actual product.</w:t>
      </w:r>
    </w:p>
    <w:p>
      <w:pPr>
        <w:spacing w:after="60"/>
      </w:pPr>
      <w:r>
        <w:rPr>
          <w:b/>
          <w:color w:val="3A3AD6"/>
          <w:sz w:val="19"/>
        </w:rPr>
        <w:t xml:space="preserve">Owner  </w:t>
      </w:r>
      <w:r>
        <w:t>Content and brand to produce and subtitle; engineering to build the grid; legal for releases.</w:t>
      </w:r>
    </w:p>
    <w:p>
      <w:pPr>
        <w:spacing w:after="60"/>
      </w:pPr>
      <w:r>
        <w:rPr>
          <w:b/>
          <w:color w:val="3A3AD6"/>
          <w:sz w:val="19"/>
        </w:rPr>
        <w:t xml:space="preserve">Estimate  </w:t>
      </w:r>
      <w:r>
        <w:t>Build 3 to 5 days. Production of the videos is the long pole, plan 2 to 3 weeks.</w:t>
      </w:r>
    </w:p>
    <w:p>
      <w:pPr>
        <w:pStyle w:val="Heading2"/>
      </w:pPr>
      <w:r>
        <w:rPr>
          <w:b w:val="0"/>
          <w:i w:val="0"/>
        </w:rPr>
        <w:t>3.2 Language coverage</w:t>
      </w:r>
    </w:p>
    <w:p>
      <w:r>
        <w:rPr>
          <w:b w:val="0"/>
          <w:i w:val="0"/>
        </w:rPr>
        <w:t>The hero promises the agent works in many languages, and the orb greetings currently cycle through six. We need to decide the real launch list, make sure each one has a voice we are happy to ship, and make the claim on the page match it. If we say twenty-one languages, twenty-one need to be demonstrable.</w:t>
      </w:r>
    </w:p>
    <w:p>
      <w:pPr>
        <w:pStyle w:val="ListBullet"/>
        <w:spacing w:after="40"/>
      </w:pPr>
      <w:r>
        <w:t>Confirm the launch language list with the product team and replace the placeholder count in the stat band.</w:t>
      </w:r>
    </w:p>
    <w:p>
      <w:pPr>
        <w:pStyle w:val="ListBullet"/>
        <w:spacing w:after="40"/>
      </w:pPr>
      <w:r>
        <w:t>Add a language matrix somewhere on the site: language, voice available, inbound, outbound, quality tier.</w:t>
      </w:r>
    </w:p>
    <w:p>
      <w:pPr>
        <w:pStyle w:val="ListBullet"/>
        <w:spacing w:after="40"/>
      </w:pPr>
      <w:r>
        <w:t>Decide whether the marketing site itself is ever translated, or stays English with multilingual demos. If it is translated, that changes routing, metadata and the content workflow, and should be settled now.</w:t>
      </w:r>
    </w:p>
    <w:p>
      <w:pPr>
        <w:pStyle w:val="Heading2"/>
      </w:pPr>
      <w:r>
        <w:rPr>
          <w:b w:val="0"/>
          <w:i w:val="0"/>
        </w:rPr>
        <w:t>3.3 Placeholder content still on the page</w:t>
      </w:r>
    </w:p>
    <w:tbl>
      <w:tblPr>
        <w:tblStyle w:val="TableGrid"/>
        <w:tblW w:type="auto" w:w="0"/>
        <w:jc w:val="center"/>
        <w:tblLook w:firstColumn="1" w:firstRow="1" w:lastColumn="0" w:lastRow="0" w:noHBand="0" w:noVBand="1" w:val="04A0"/>
      </w:tblPr>
      <w:tblGrid>
        <w:gridCol w:w="4896"/>
        <w:gridCol w:w="4896"/>
      </w:tblGrid>
      <w:tr>
        <w:tc>
          <w:tcPr>
            <w:tcW w:type="dxa" w:w="2016"/>
            <w:shd w:val="clear" w:fill="3A3AD6"/>
          </w:tcPr>
          <w:p>
            <w:pPr>
              <w:spacing w:after="40"/>
            </w:pPr>
            <w:r/>
            <w:r>
              <w:rPr>
                <w:b/>
                <w:color w:val="FFFFFF"/>
                <w:sz w:val="18"/>
              </w:rPr>
              <w:t>Section</w:t>
            </w:r>
          </w:p>
        </w:tc>
        <w:tc>
          <w:tcPr>
            <w:tcW w:type="dxa" w:w="7776"/>
            <w:shd w:val="clear" w:fill="3A3AD6"/>
          </w:tcPr>
          <w:p>
            <w:pPr>
              <w:spacing w:after="40"/>
            </w:pPr>
            <w:r/>
            <w:r>
              <w:rPr>
                <w:b/>
                <w:color w:val="FFFFFF"/>
                <w:sz w:val="18"/>
              </w:rPr>
              <w:t>What has to be replaced</w:t>
            </w:r>
          </w:p>
        </w:tc>
      </w:tr>
      <w:tr>
        <w:tc>
          <w:tcPr>
            <w:tcW w:type="dxa" w:w="2016"/>
          </w:tcPr>
          <w:p>
            <w:pPr>
              <w:spacing w:after="40"/>
            </w:pPr>
            <w:r/>
            <w:r>
              <w:rPr>
                <w:sz w:val="18"/>
              </w:rPr>
              <w:t>Stat band</w:t>
            </w:r>
          </w:p>
        </w:tc>
        <w:tc>
          <w:tcPr>
            <w:tcW w:type="dxa" w:w="7776"/>
          </w:tcPr>
          <w:p>
            <w:pPr>
              <w:spacing w:after="40"/>
            </w:pPr>
            <w:r/>
            <w:r>
              <w:rPr>
                <w:sz w:val="18"/>
              </w:rPr>
              <w:t>Latency, language count, concurrent calls and QA pass rate are invented numbers. Replace with measured figures from the platform, or remove the number and keep the claim.</w:t>
            </w:r>
          </w:p>
        </w:tc>
      </w:tr>
      <w:tr>
        <w:tc>
          <w:tcPr>
            <w:tcW w:type="dxa" w:w="2016"/>
          </w:tcPr>
          <w:p>
            <w:pPr>
              <w:spacing w:after="40"/>
            </w:pPr>
            <w:r/>
            <w:r>
              <w:rPr>
                <w:sz w:val="18"/>
              </w:rPr>
              <w:t>Trust strip</w:t>
            </w:r>
          </w:p>
        </w:tc>
        <w:tc>
          <w:tcPr>
            <w:tcW w:type="dxa" w:w="7776"/>
          </w:tcPr>
          <w:p>
            <w:pPr>
              <w:spacing w:after="40"/>
            </w:pPr>
            <w:r/>
            <w:r>
              <w:rPr>
                <w:sz w:val="18"/>
              </w:rPr>
              <w:t>Placeholder customer names. Needs real logos with written permission to use them.</w:t>
            </w:r>
          </w:p>
        </w:tc>
      </w:tr>
      <w:tr>
        <w:tc>
          <w:tcPr>
            <w:tcW w:type="dxa" w:w="2016"/>
          </w:tcPr>
          <w:p>
            <w:pPr>
              <w:spacing w:after="40"/>
            </w:pPr>
            <w:r/>
            <w:r>
              <w:rPr>
                <w:sz w:val="18"/>
              </w:rPr>
              <w:t>Testimonials</w:t>
            </w:r>
          </w:p>
        </w:tc>
        <w:tc>
          <w:tcPr>
            <w:tcW w:type="dxa" w:w="7776"/>
          </w:tcPr>
          <w:p>
            <w:pPr>
              <w:spacing w:after="40"/>
            </w:pPr>
            <w:r/>
            <w:r>
              <w:rPr>
                <w:sz w:val="18"/>
              </w:rPr>
              <w:t>Three invented quotes with invented people, companies and metrics. Needs real, attributable quotes, or the section comes out until we have them.</w:t>
            </w:r>
          </w:p>
        </w:tc>
      </w:tr>
      <w:tr>
        <w:tc>
          <w:tcPr>
            <w:tcW w:type="dxa" w:w="2016"/>
          </w:tcPr>
          <w:p>
            <w:pPr>
              <w:spacing w:after="40"/>
            </w:pPr>
            <w:r/>
            <w:r>
              <w:rPr>
                <w:sz w:val="18"/>
              </w:rPr>
              <w:t>Integrations</w:t>
            </w:r>
          </w:p>
        </w:tc>
        <w:tc>
          <w:tcPr>
            <w:tcW w:type="dxa" w:w="7776"/>
          </w:tcPr>
          <w:p>
            <w:pPr>
              <w:spacing w:after="40"/>
            </w:pPr>
            <w:r/>
            <w:r>
              <w:rPr>
                <w:sz w:val="18"/>
              </w:rPr>
              <w:t>Twelve logos pulled from a public icon CDN, several of which fail to load. Needs a confirmed integration list and self-hosted logos, and the per-logo usage rules checked.</w:t>
            </w:r>
          </w:p>
        </w:tc>
      </w:tr>
      <w:tr>
        <w:tc>
          <w:tcPr>
            <w:tcW w:type="dxa" w:w="2016"/>
          </w:tcPr>
          <w:p>
            <w:pPr>
              <w:spacing w:after="40"/>
            </w:pPr>
            <w:r/>
            <w:r>
              <w:rPr>
                <w:sz w:val="18"/>
              </w:rPr>
              <w:t>Industries</w:t>
            </w:r>
          </w:p>
        </w:tc>
        <w:tc>
          <w:tcPr>
            <w:tcW w:type="dxa" w:w="7776"/>
          </w:tcPr>
          <w:p>
            <w:pPr>
              <w:spacing w:after="40"/>
            </w:pPr>
            <w:r/>
            <w:r>
              <w:rPr>
                <w:sz w:val="18"/>
              </w:rPr>
              <w:t>The six industry cards and the fan of smaller ones are written copy, not case studies. Either back them with real outcomes or keep them clearly as capability statements.</w:t>
            </w:r>
          </w:p>
        </w:tc>
      </w:tr>
      <w:tr>
        <w:tc>
          <w:tcPr>
            <w:tcW w:type="dxa" w:w="2016"/>
          </w:tcPr>
          <w:p>
            <w:pPr>
              <w:spacing w:after="40"/>
            </w:pPr>
            <w:r/>
            <w:r>
              <w:rPr>
                <w:sz w:val="18"/>
              </w:rPr>
              <w:t>Compliance strip</w:t>
            </w:r>
          </w:p>
        </w:tc>
        <w:tc>
          <w:tcPr>
            <w:tcW w:type="dxa" w:w="7776"/>
          </w:tcPr>
          <w:p>
            <w:pPr>
              <w:spacing w:after="40"/>
            </w:pPr>
            <w:r/>
            <w:r>
              <w:rPr>
                <w:sz w:val="18"/>
              </w:rPr>
              <w:t>Claims ISO 27001, SOC 2 Type II, GDPR, HIPAA-ready and data residency. Every one of these must be verified with the compliance owner before launch. Do not ship a certification we do not hold.</w:t>
            </w:r>
          </w:p>
        </w:tc>
      </w:tr>
      <w:tr>
        <w:tc>
          <w:tcPr>
            <w:tcW w:type="dxa" w:w="2016"/>
          </w:tcPr>
          <w:p>
            <w:pPr>
              <w:spacing w:after="40"/>
            </w:pPr>
            <w:r/>
            <w:r>
              <w:rPr>
                <w:sz w:val="18"/>
              </w:rPr>
              <w:t>QA and analytics</w:t>
            </w:r>
          </w:p>
        </w:tc>
        <w:tc>
          <w:tcPr>
            <w:tcW w:type="dxa" w:w="7776"/>
          </w:tcPr>
          <w:p>
            <w:pPr>
              <w:spacing w:after="40"/>
            </w:pPr>
            <w:r/>
            <w:r>
              <w:rPr>
                <w:sz w:val="18"/>
              </w:rPr>
              <w:t>The grader panel uses sample scores. Wire it to real anonymised data or label it plainly as an illustration.</w:t>
            </w:r>
          </w:p>
        </w:tc>
      </w:tr>
      <w:tr>
        <w:tc>
          <w:tcPr>
            <w:tcW w:type="dxa" w:w="2016"/>
          </w:tcPr>
          <w:p>
            <w:pPr>
              <w:spacing w:after="40"/>
            </w:pPr>
            <w:r/>
            <w:r>
              <w:rPr>
                <w:sz w:val="18"/>
              </w:rPr>
              <w:t>Language count</w:t>
            </w:r>
          </w:p>
        </w:tc>
        <w:tc>
          <w:tcPr>
            <w:tcW w:type="dxa" w:w="7776"/>
          </w:tcPr>
          <w:p>
            <w:pPr>
              <w:spacing w:after="40"/>
            </w:pPr>
            <w:r/>
            <w:r>
              <w:rPr>
                <w:sz w:val="18"/>
              </w:rPr>
              <w:t>The hero says 20+ languages and the stat band says 21+. Pick the true number and use it everywhere.</w:t>
            </w:r>
          </w:p>
        </w:tc>
      </w:tr>
      <w:tr>
        <w:tc>
          <w:tcPr>
            <w:tcW w:type="dxa" w:w="2016"/>
          </w:tcPr>
          <w:p>
            <w:pPr>
              <w:spacing w:after="40"/>
            </w:pPr>
            <w:r/>
            <w:r>
              <w:rPr>
                <w:sz w:val="18"/>
              </w:rPr>
              <w:t>Demo phone number</w:t>
            </w:r>
          </w:p>
        </w:tc>
        <w:tc>
          <w:tcPr>
            <w:tcW w:type="dxa" w:w="7776"/>
          </w:tcPr>
          <w:p>
            <w:pPr>
              <w:spacing w:after="40"/>
            </w:pPr>
            <w:r/>
            <w:r>
              <w:rPr>
                <w:sz w:val="18"/>
              </w:rPr>
              <w:t>A placeholder United States number is displayed in two places. Replace it with the real demo number from section 4.2 or remove it.</w:t>
            </w:r>
          </w:p>
        </w:tc>
      </w:tr>
    </w:tbl>
    <w:p>
      <w:pPr>
        <w:spacing w:after="40"/>
      </w:pPr>
    </w:p>
    <w:p>
      <w:pPr>
        <w:pStyle w:val="Heading1"/>
      </w:pPr>
      <w:r>
        <w:rPr>
          <w:b w:val="0"/>
          <w:i w:val="0"/>
        </w:rPr>
        <w:t>4. Live product integration</w:t>
      </w:r>
    </w:p>
    <w:p>
      <w:r>
        <w:rPr>
          <w:b w:val="0"/>
          <w:i w:val="0"/>
        </w:rPr>
        <w:t>This is the heart of the remaining work. Today the site talks about the product. After this stream it lets a visitor use the product. All four pieces below share one dependency: a public, rate-limited demo tenant on the voice platform, with its own agents, numbers and budget caps, entirely separate from customer traffic.</w:t>
      </w:r>
    </w:p>
    <w:p>
      <w:pPr>
        <w:pStyle w:val="Heading2"/>
      </w:pPr>
      <w:r>
        <w:rPr>
          <w:b w:val="0"/>
          <w:i w:val="0"/>
        </w:rPr>
        <w:t>4.1 Talk to the agent from the browser</w:t>
      </w:r>
    </w:p>
    <w:p>
      <w:pPr>
        <w:spacing w:after="60"/>
      </w:pPr>
      <w:r>
        <w:rPr>
          <w:b/>
          <w:color w:val="3A3AD6"/>
          <w:sz w:val="19"/>
        </w:rPr>
        <w:t xml:space="preserve">What it is  </w:t>
      </w:r>
      <w:r>
        <w:t>The 'Make a test call' button opens a real conversation. The visitor grants microphone access, speaks, and the agent answers out loud with live transcription, using the orb we already built as the visualiser.</w:t>
      </w:r>
    </w:p>
    <w:p>
      <w:pPr>
        <w:spacing w:after="60"/>
      </w:pPr>
      <w:r>
        <w:rPr>
          <w:b/>
          <w:color w:val="3A3AD6"/>
          <w:sz w:val="19"/>
        </w:rPr>
        <w:t xml:space="preserve">What has to be built  </w:t>
      </w:r>
      <w:r>
        <w:t>A WebRTC session against the Dograh voice backend, which already runs Pipecat with speech to text, LLM and text to speech. On the website: microphone permission handling, a session token endpoint, the orb driven by real audio levels rather than the current simulation, live transcript rendering, a mute and hang-up control, a graceful path for browsers or devices that block the microphone, and clear error states.</w:t>
      </w:r>
    </w:p>
    <w:p>
      <w:pPr>
        <w:spacing w:after="60"/>
      </w:pPr>
      <w:r>
        <w:rPr>
          <w:b/>
          <w:color w:val="3A3AD6"/>
          <w:sz w:val="19"/>
        </w:rPr>
        <w:t xml:space="preserve">Abuse and cost control  </w:t>
      </w:r>
      <w:r>
        <w:t>Anonymous visitors can run up real inference and telephony costs, so this needs: a call length cap, a daily budget cap, per IP and per session rate limits, bot protection on the session endpoint, and an instant kill switch that falls back to the current simulated experience.</w:t>
      </w:r>
    </w:p>
    <w:p>
      <w:pPr>
        <w:spacing w:after="60"/>
      </w:pPr>
      <w:r>
        <w:rPr>
          <w:b/>
          <w:color w:val="3A3AD6"/>
          <w:sz w:val="19"/>
        </w:rPr>
        <w:t xml:space="preserve">Also needed  </w:t>
      </w:r>
      <w:r>
        <w:t>A microphone and recording notice shown before the session starts, and a decision on whether these demo conversations are stored at all.</w:t>
      </w:r>
    </w:p>
    <w:p>
      <w:pPr>
        <w:spacing w:after="60"/>
      </w:pPr>
      <w:r>
        <w:rPr>
          <w:b/>
          <w:color w:val="3A3AD6"/>
          <w:sz w:val="19"/>
        </w:rPr>
        <w:t xml:space="preserve">Estimate  </w:t>
      </w:r>
      <w:r>
        <w:t>8 to 12 days including hardening.</w:t>
      </w:r>
    </w:p>
    <w:p>
      <w:pPr>
        <w:pStyle w:val="Heading2"/>
      </w:pPr>
      <w:r>
        <w:rPr>
          <w:b w:val="0"/>
          <w:i w:val="0"/>
        </w:rPr>
        <w:t>4.2 Call our number and talk to the agent</w:t>
      </w:r>
    </w:p>
    <w:p>
      <w:pPr>
        <w:spacing w:after="60"/>
      </w:pPr>
      <w:r>
        <w:rPr>
          <w:b/>
          <w:color w:val="3A3AD6"/>
          <w:sz w:val="19"/>
        </w:rPr>
        <w:t xml:space="preserve">What it is  </w:t>
      </w:r>
      <w:r>
        <w:t>A phone number published on the site. Anyone rings it, from any country, and the demo agent answers. This is the most persuasive demo we can offer because it needs no permission dialog and no trust in the website.</w:t>
      </w:r>
    </w:p>
    <w:p>
      <w:pPr>
        <w:spacing w:after="60"/>
      </w:pPr>
      <w:r>
        <w:rPr>
          <w:b/>
          <w:color w:val="3A3AD6"/>
          <w:sz w:val="19"/>
        </w:rPr>
        <w:t xml:space="preserve">What has to be built  </w:t>
      </w:r>
      <w:r>
        <w:t>A dedicated demo number provisioned through the telephony layer the platform already uses (Twilio and Plivo are both integrated), routed to a demo agent. On the site: the number displayed with correct international formatting, click to call on mobile, a short 'what to expect' line, and opening hours or a clear statement that it is always on.</w:t>
      </w:r>
    </w:p>
    <w:p>
      <w:pPr>
        <w:spacing w:after="60"/>
      </w:pPr>
      <w:r>
        <w:rPr>
          <w:b/>
          <w:color w:val="3A3AD6"/>
          <w:sz w:val="19"/>
        </w:rPr>
        <w:t xml:space="preserve">Regional numbers  </w:t>
      </w:r>
      <w:r>
        <w:t>One number is not enough if we sell in more than one country. Plan for at least an India number and one international number, shown based on the visitor's region, with all numbers listed on the contact page.</w:t>
      </w:r>
    </w:p>
    <w:p>
      <w:pPr>
        <w:spacing w:after="60"/>
      </w:pPr>
      <w:r>
        <w:rPr>
          <w:b/>
          <w:color w:val="3A3AD6"/>
          <w:sz w:val="19"/>
        </w:rPr>
        <w:t xml:space="preserve">Compliance  </w:t>
      </w:r>
      <w:r>
        <w:t>The call must open with a recording and AI disclosure. Indian telecom rules and the equivalent rules in other markets govern what we may say and store, and this has to be reviewed before the number goes live. Add spam and flood protection and a per-number spend cap.</w:t>
      </w:r>
    </w:p>
    <w:p>
      <w:pPr>
        <w:spacing w:after="60"/>
      </w:pPr>
      <w:r>
        <w:rPr>
          <w:b/>
          <w:color w:val="3A3AD6"/>
          <w:sz w:val="19"/>
        </w:rPr>
        <w:t xml:space="preserve">Estimate  </w:t>
      </w:r>
      <w:r>
        <w:t>4 to 6 days, plus number procurement and verification lead time, which can take weeks.</w:t>
      </w:r>
    </w:p>
    <w:p>
      <w:pPr>
        <w:pStyle w:val="Heading2"/>
      </w:pPr>
      <w:r>
        <w:rPr>
          <w:b w:val="0"/>
          <w:i w:val="0"/>
        </w:rPr>
        <w:t>4.3 Ask the agent to call you</w:t>
      </w:r>
    </w:p>
    <w:p>
      <w:pPr>
        <w:spacing w:after="60"/>
      </w:pPr>
      <w:r>
        <w:rPr>
          <w:b/>
          <w:color w:val="3A3AD6"/>
          <w:sz w:val="19"/>
        </w:rPr>
        <w:t xml:space="preserve">What it is  </w:t>
      </w:r>
      <w:r>
        <w:t>The visitor enters their number and picks a use case, and the agent calls them within seconds. This is the outbound counterpart to 4.2 and the strongest lead capture on the site, because we end up with a verified phone number and a recording of what the person actually asked for.</w:t>
      </w:r>
    </w:p>
    <w:p>
      <w:pPr>
        <w:spacing w:after="60"/>
      </w:pPr>
      <w:r>
        <w:rPr>
          <w:b/>
          <w:color w:val="3A3AD6"/>
          <w:sz w:val="19"/>
        </w:rPr>
        <w:t xml:space="preserve">What has to be built  </w:t>
      </w:r>
      <w:r>
        <w:t>A validated international phone input, a one-time verification step so the form cannot be used to harass strangers, a queue that triggers the outbound call, a live status panel on the page, and a follow-up email or message with the recording and transcript.</w:t>
      </w:r>
    </w:p>
    <w:p>
      <w:pPr>
        <w:spacing w:after="60"/>
      </w:pPr>
      <w:r>
        <w:rPr>
          <w:b/>
          <w:color w:val="3A3AD6"/>
          <w:sz w:val="19"/>
        </w:rPr>
        <w:t xml:space="preserve">Compliance  </w:t>
      </w:r>
      <w:r>
        <w:t>This is outbound calling and it is heavily regulated. Consent must be explicit and logged, numbers on do-not-call registries have to be screened, calling hours respected, and the whole flow signed off by legal. Rate limit hard, one call per number per day.</w:t>
      </w:r>
    </w:p>
    <w:p>
      <w:pPr>
        <w:spacing w:after="60"/>
      </w:pPr>
      <w:r>
        <w:rPr>
          <w:b/>
          <w:color w:val="3A3AD6"/>
          <w:sz w:val="19"/>
        </w:rPr>
        <w:t xml:space="preserve">Estimate  </w:t>
      </w:r>
      <w:r>
        <w:t>6 to 9 days including verification and the consent log.</w:t>
      </w:r>
    </w:p>
    <w:p>
      <w:pPr>
        <w:pStyle w:val="Heading2"/>
      </w:pPr>
      <w:r>
        <w:rPr>
          <w:b w:val="0"/>
          <w:i w:val="0"/>
        </w:rPr>
        <w:t>4.4 Website chatbot</w:t>
      </w:r>
    </w:p>
    <w:p>
      <w:pPr>
        <w:spacing w:after="60"/>
      </w:pPr>
      <w:r>
        <w:rPr>
          <w:b/>
          <w:color w:val="3A3AD6"/>
          <w:sz w:val="19"/>
        </w:rPr>
        <w:t xml:space="preserve">What it is  </w:t>
      </w:r>
      <w:r>
        <w:t>A chat widget on every page, answering questions about the product, pricing and coverage, booking demos, and handing off to a human when it cannot help. It should be the same brain as the voice agent, so the answers never diverge.</w:t>
      </w:r>
    </w:p>
    <w:p>
      <w:pPr>
        <w:spacing w:after="60"/>
      </w:pPr>
      <w:r>
        <w:rPr>
          <w:b/>
          <w:color w:val="3A3AD6"/>
          <w:sz w:val="19"/>
        </w:rPr>
        <w:t xml:space="preserve">What has to be built  </w:t>
      </w:r>
      <w:r>
        <w:t>A chat widget matching the design system, not an off-the-shelf bubble that breaks the visual language. Streaming responses, conversation history for the session, a handoff to a human inbox, lead capture inside the conversation, and a knowledge base built from the site content plus the product docs so it does not invent answers.</w:t>
      </w:r>
    </w:p>
    <w:p>
      <w:pPr>
        <w:spacing w:after="60"/>
      </w:pPr>
      <w:r>
        <w:rPr>
          <w:b/>
          <w:color w:val="3A3AD6"/>
          <w:sz w:val="19"/>
        </w:rPr>
        <w:t xml:space="preserve">Decisions needed  </w:t>
      </w:r>
      <w:r>
        <w:t>Whether to build on our own stack or buy a chat product and connect our model, whether it is staffed by humans during business hours, and what it is allowed to say about pricing.</w:t>
      </w:r>
    </w:p>
    <w:p>
      <w:pPr>
        <w:spacing w:after="60"/>
      </w:pPr>
      <w:r>
        <w:rPr>
          <w:b/>
          <w:color w:val="3A3AD6"/>
          <w:sz w:val="19"/>
        </w:rPr>
        <w:t xml:space="preserve">Estimate  </w:t>
      </w:r>
      <w:r>
        <w:t>6 to 10 days depending on build or buy.</w:t>
      </w:r>
    </w:p>
    <w:p>
      <w:pPr>
        <w:pStyle w:val="Heading2"/>
      </w:pPr>
      <w:r>
        <w:rPr>
          <w:b w:val="0"/>
          <w:i w:val="0"/>
        </w:rPr>
        <w:t>4.5 Voice library: the voices we provide</w:t>
      </w:r>
    </w:p>
    <w:p>
      <w:pPr>
        <w:spacing w:after="60"/>
      </w:pPr>
      <w:r>
        <w:rPr>
          <w:b/>
          <w:color w:val="3A3AD6"/>
          <w:sz w:val="19"/>
        </w:rPr>
        <w:t xml:space="preserve">What it is  </w:t>
      </w:r>
      <w:r>
        <w:t>A page and a home-page section where a visitor can hear each voice we offer. Name, language, accent, gender, and a play button, with the same sentence spoken by every voice so they can be compared honestly.</w:t>
      </w:r>
    </w:p>
    <w:p>
      <w:pPr>
        <w:spacing w:after="60"/>
      </w:pPr>
      <w:r>
        <w:rPr>
          <w:b/>
          <w:color w:val="3A3AD6"/>
          <w:sz w:val="19"/>
        </w:rPr>
        <w:t xml:space="preserve">What has to be built  </w:t>
      </w:r>
      <w:r>
        <w:t>The platform already exposes a voice catalogue with preview audio across several providers, including ElevenLabs, Deepgram, Cartesia, Sarvam and Rime, and the internal app already has a voice picker with filters and previews. The website needs its own version of that: pull or mirror the catalogue, cache the previews on our CDN rather than hot-linking a vendor, and add filters by language, gender and accent, plus a waveform player that reuses the site's existing equalizer visual.</w:t>
      </w:r>
    </w:p>
    <w:p>
      <w:pPr>
        <w:spacing w:after="60"/>
      </w:pPr>
      <w:r>
        <w:rPr>
          <w:b/>
          <w:color w:val="3A3AD6"/>
          <w:sz w:val="19"/>
        </w:rPr>
        <w:t xml:space="preserve">Content we have to produce  </w:t>
      </w:r>
      <w:r>
        <w:t>One scripted sentence per language, recorded through every voice we offer in that language, mastered to a consistent level. Also decide which voices are actually on sale, and check that our licence with each vendor permits publishing samples on a marketing site.</w:t>
      </w:r>
    </w:p>
    <w:p>
      <w:pPr>
        <w:spacing w:after="60"/>
      </w:pPr>
      <w:r>
        <w:rPr>
          <w:b/>
          <w:color w:val="3A3AD6"/>
          <w:sz w:val="19"/>
        </w:rPr>
        <w:t xml:space="preserve">Estimate  </w:t>
      </w:r>
      <w:r>
        <w:t>4 to 6 days to build, plus a day of audio production per language.</w:t>
      </w:r>
    </w:p>
    <w:p>
      <w:pPr>
        <w:pStyle w:val="Heading2"/>
      </w:pPr>
      <w:r>
        <w:rPr>
          <w:b w:val="0"/>
          <w:i w:val="0"/>
        </w:rPr>
        <w:t>4.6 Use-case library with real recordings</w:t>
      </w:r>
    </w:p>
    <w:p>
      <w:pPr>
        <w:spacing w:after="60"/>
      </w:pPr>
      <w:r>
        <w:rPr>
          <w:b/>
          <w:color w:val="3A3AD6"/>
          <w:sz w:val="19"/>
        </w:rPr>
        <w:t xml:space="preserve">What it is  </w:t>
      </w:r>
      <w:r>
        <w:t>For each use case we sell, a real recorded call the visitor can listen to end to end, with a synced transcript, the outcome, and the agent configuration that produced it. This is what turns 'we handle RSVP calls' into proof.</w:t>
      </w:r>
    </w:p>
    <w:p>
      <w:pPr>
        <w:spacing w:after="60"/>
      </w:pPr>
      <w:r>
        <w:rPr>
          <w:b/>
          <w:color w:val="3A3AD6"/>
          <w:sz w:val="19"/>
        </w:rPr>
        <w:t xml:space="preserve">Use cases to cover  </w:t>
      </w:r>
      <w:r>
        <w:t>Start with the campaign types the product already ships: RSVP, reminder, directions, feedback and helpline, and the broader set the site advertises: outbound sales, inbound support, appointment reminders and collections. Then the industry cuts: real estate, healthcare, fintech, e-commerce, travel, education, and the smaller ones in the fan.</w:t>
      </w:r>
    </w:p>
    <w:p>
      <w:pPr>
        <w:spacing w:after="60"/>
      </w:pPr>
      <w:r>
        <w:rPr>
          <w:b/>
          <w:color w:val="3A3AD6"/>
          <w:sz w:val="19"/>
        </w:rPr>
        <w:t xml:space="preserve">What has to be built  </w:t>
      </w:r>
      <w:r>
        <w:t>A use-case index page and a page per use case. Each one carries: the problem, the call flow, an audio player with a transcript that highlights as it plays, the measured outcome, and a call to action. The audio player, transcript sync and recording store are shared infrastructure and should be built once.</w:t>
      </w:r>
    </w:p>
    <w:p>
      <w:pPr>
        <w:spacing w:after="60"/>
      </w:pPr>
      <w:r>
        <w:rPr>
          <w:b/>
          <w:color w:val="3A3AD6"/>
          <w:sz w:val="19"/>
        </w:rPr>
        <w:t xml:space="preserve">Content we have to produce  </w:t>
      </w:r>
      <w:r>
        <w:t>One recording per use case, ideally real customer calls with written permission, otherwise scripted demonstrations that are clearly labelled as demonstrations. Every real recording needs consent from both parties and personal details removed or bleeped.</w:t>
      </w:r>
    </w:p>
    <w:p>
      <w:pPr>
        <w:spacing w:after="60"/>
      </w:pPr>
      <w:r>
        <w:rPr>
          <w:b/>
          <w:color w:val="3A3AD6"/>
          <w:sz w:val="19"/>
        </w:rPr>
        <w:t xml:space="preserve">Estimate  </w:t>
      </w:r>
      <w:r>
        <w:t>Player and pages 6 to 8 days. Recording, clearing and editing the audio is the long pole.</w:t>
      </w:r>
    </w:p>
    <w:p>
      <w:pPr>
        <w:pStyle w:val="Heading1"/>
      </w:pPr>
      <w:r>
        <w:rPr>
          <w:b w:val="0"/>
          <w:i w:val="0"/>
        </w:rPr>
        <w:t>5. Pages to build</w:t>
      </w:r>
    </w:p>
    <w:p>
      <w:r>
        <w:rPr>
          <w:b w:val="0"/>
          <w:i w:val="0"/>
        </w:rPr>
        <w:t>The table below is the full site map. 'Promised' means the navigation, footer or a button already links to it, so the link is broken today. Priority: P0 must exist at launch, P1 shortly after, P2 when we have the content.</w:t>
      </w:r>
    </w:p>
    <w:p>
      <w:pPr>
        <w:pStyle w:val="Heading2"/>
      </w:pPr>
      <w:r>
        <w:rPr>
          <w:b w:val="0"/>
          <w:i w:val="0"/>
        </w:rPr>
        <w:t>5.1 Marketing pages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val="clear" w:fill="3A3AD6"/>
          </w:tcPr>
          <w:p>
            <w:pPr>
              <w:spacing w:after="40"/>
            </w:pPr>
            <w:r/>
            <w:r>
              <w:rPr>
                <w:b/>
                <w:color w:val="FFFFFF"/>
                <w:sz w:val="18"/>
              </w:rPr>
              <w:t>Page</w:t>
            </w:r>
          </w:p>
        </w:tc>
        <w:tc>
          <w:tcPr>
            <w:tcW w:type="dxa" w:w="1368"/>
            <w:shd w:val="clear" w:fill="3A3AD6"/>
          </w:tcPr>
          <w:p>
            <w:pPr>
              <w:spacing w:after="40"/>
            </w:pPr>
            <w:r/>
            <w:r>
              <w:rPr>
                <w:b/>
                <w:color w:val="FFFFFF"/>
                <w:sz w:val="18"/>
              </w:rPr>
              <w:t>Route</w:t>
            </w:r>
          </w:p>
        </w:tc>
        <w:tc>
          <w:tcPr>
            <w:tcW w:type="dxa" w:w="1656"/>
            <w:shd w:val="clear" w:fill="3A3AD6"/>
          </w:tcPr>
          <w:p>
            <w:pPr>
              <w:spacing w:after="40"/>
            </w:pPr>
            <w:r/>
            <w:r>
              <w:rPr>
                <w:b/>
                <w:color w:val="FFFFFF"/>
                <w:sz w:val="18"/>
              </w:rPr>
              <w:t>Status</w:t>
            </w:r>
          </w:p>
        </w:tc>
        <w:tc>
          <w:tcPr>
            <w:tcW w:type="dxa" w:w="864"/>
            <w:shd w:val="clear" w:fill="3A3AD6"/>
          </w:tcPr>
          <w:p>
            <w:pPr>
              <w:spacing w:after="40"/>
            </w:pPr>
            <w:r/>
            <w:r>
              <w:rPr>
                <w:b/>
                <w:color w:val="FFFFFF"/>
                <w:sz w:val="18"/>
              </w:rPr>
              <w:t>Priority</w:t>
            </w:r>
          </w:p>
        </w:tc>
        <w:tc>
          <w:tcPr>
            <w:tcW w:type="dxa" w:w="4176"/>
            <w:shd w:val="clear" w:fill="3A3AD6"/>
          </w:tcPr>
          <w:p>
            <w:pPr>
              <w:spacing w:after="40"/>
            </w:pPr>
            <w:r/>
            <w:r>
              <w:rPr>
                <w:b/>
                <w:color w:val="FFFFFF"/>
                <w:sz w:val="18"/>
              </w:rPr>
              <w:t>Notes</w:t>
            </w:r>
          </w:p>
        </w:tc>
      </w:tr>
      <w:tr>
        <w:tc>
          <w:tcPr>
            <w:tcW w:type="dxa" w:w="1584"/>
          </w:tcPr>
          <w:p>
            <w:pPr>
              <w:spacing w:after="40"/>
            </w:pPr>
            <w:r/>
            <w:r>
              <w:rPr>
                <w:sz w:val="18"/>
              </w:rPr>
              <w:t>Home</w:t>
            </w:r>
          </w:p>
        </w:tc>
        <w:tc>
          <w:tcPr>
            <w:tcW w:type="dxa" w:w="1368"/>
          </w:tcPr>
          <w:p>
            <w:pPr>
              <w:spacing w:after="40"/>
            </w:pPr>
            <w:r/>
            <w:r>
              <w:rPr>
                <w:sz w:val="18"/>
              </w:rPr>
              <w:t>/</w:t>
            </w:r>
          </w:p>
        </w:tc>
        <w:tc>
          <w:tcPr>
            <w:tcW w:type="dxa" w:w="1656"/>
          </w:tcPr>
          <w:p>
            <w:pPr>
              <w:spacing w:after="40"/>
            </w:pPr>
            <w:r/>
            <w:r>
              <w:rPr>
                <w:sz w:val="18"/>
              </w:rPr>
              <w:t>Built</w:t>
            </w:r>
          </w:p>
        </w:tc>
        <w:tc>
          <w:tcPr>
            <w:tcW w:type="dxa" w:w="864"/>
          </w:tcPr>
          <w:p>
            <w:pPr>
              <w:spacing w:after="40"/>
            </w:pPr>
            <w:r/>
            <w:r>
              <w:rPr>
                <w:sz w:val="18"/>
              </w:rPr>
              <w:t>P0</w:t>
            </w:r>
          </w:p>
        </w:tc>
        <w:tc>
          <w:tcPr>
            <w:tcW w:type="dxa" w:w="4176"/>
          </w:tcPr>
          <w:p>
            <w:pPr>
              <w:spacing w:after="40"/>
            </w:pPr>
            <w:r/>
            <w:r>
              <w:rPr>
                <w:sz w:val="18"/>
              </w:rPr>
              <w:t>Finish the items in section 3.</w:t>
            </w:r>
          </w:p>
        </w:tc>
      </w:tr>
      <w:tr>
        <w:tc>
          <w:tcPr>
            <w:tcW w:type="dxa" w:w="1584"/>
          </w:tcPr>
          <w:p>
            <w:pPr>
              <w:spacing w:after="40"/>
            </w:pPr>
            <w:r/>
            <w:r>
              <w:rPr>
                <w:sz w:val="18"/>
              </w:rPr>
              <w:t>Product overview</w:t>
            </w:r>
          </w:p>
        </w:tc>
        <w:tc>
          <w:tcPr>
            <w:tcW w:type="dxa" w:w="1368"/>
          </w:tcPr>
          <w:p>
            <w:pPr>
              <w:spacing w:after="40"/>
            </w:pPr>
            <w:r/>
            <w:r>
              <w:rPr>
                <w:sz w:val="18"/>
              </w:rPr>
              <w:t>/product</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The single page that explains what it is.</w:t>
            </w:r>
          </w:p>
        </w:tc>
      </w:tr>
      <w:tr>
        <w:tc>
          <w:tcPr>
            <w:tcW w:type="dxa" w:w="1584"/>
          </w:tcPr>
          <w:p>
            <w:pPr>
              <w:spacing w:after="40"/>
            </w:pPr>
            <w:r/>
            <w:r>
              <w:rPr>
                <w:sz w:val="18"/>
              </w:rPr>
              <w:t>Solutions</w:t>
            </w:r>
          </w:p>
        </w:tc>
        <w:tc>
          <w:tcPr>
            <w:tcW w:type="dxa" w:w="1368"/>
          </w:tcPr>
          <w:p>
            <w:pPr>
              <w:spacing w:after="40"/>
            </w:pPr>
            <w:r/>
            <w:r>
              <w:rPr>
                <w:sz w:val="18"/>
              </w:rPr>
              <w:t>/solutions</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Hub for the use cases in 4.6, with anchors the nav menu already links to.</w:t>
            </w:r>
          </w:p>
        </w:tc>
      </w:tr>
      <w:tr>
        <w:tc>
          <w:tcPr>
            <w:tcW w:type="dxa" w:w="1584"/>
          </w:tcPr>
          <w:p>
            <w:pPr>
              <w:spacing w:after="40"/>
            </w:pPr>
            <w:r/>
            <w:r>
              <w:rPr>
                <w:sz w:val="18"/>
              </w:rPr>
              <w:t>Industries</w:t>
            </w:r>
          </w:p>
        </w:tc>
        <w:tc>
          <w:tcPr>
            <w:tcW w:type="dxa" w:w="1368"/>
          </w:tcPr>
          <w:p>
            <w:pPr>
              <w:spacing w:after="40"/>
            </w:pPr>
            <w:r/>
            <w:r>
              <w:rPr>
                <w:sz w:val="18"/>
              </w:rPr>
              <w:t>/industries</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Linked twice from the home page.</w:t>
            </w:r>
          </w:p>
        </w:tc>
      </w:tr>
      <w:tr>
        <w:tc>
          <w:tcPr>
            <w:tcW w:type="dxa" w:w="1584"/>
          </w:tcPr>
          <w:p>
            <w:pPr>
              <w:spacing w:after="40"/>
            </w:pPr>
            <w:r/>
            <w:r>
              <w:rPr>
                <w:sz w:val="18"/>
              </w:rPr>
              <w:t>Integrations</w:t>
            </w:r>
          </w:p>
        </w:tc>
        <w:tc>
          <w:tcPr>
            <w:tcW w:type="dxa" w:w="1368"/>
          </w:tcPr>
          <w:p>
            <w:pPr>
              <w:spacing w:after="40"/>
            </w:pPr>
            <w:r/>
            <w:r>
              <w:rPr>
                <w:sz w:val="18"/>
              </w:rPr>
              <w:t>/integrations</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Index plus a page per integration.</w:t>
            </w:r>
          </w:p>
        </w:tc>
      </w:tr>
      <w:tr>
        <w:tc>
          <w:tcPr>
            <w:tcW w:type="dxa" w:w="1584"/>
          </w:tcPr>
          <w:p>
            <w:pPr>
              <w:spacing w:after="40"/>
            </w:pPr>
            <w:r/>
            <w:r>
              <w:rPr>
                <w:sz w:val="18"/>
              </w:rPr>
              <w:t>Pricing</w:t>
            </w:r>
          </w:p>
        </w:tc>
        <w:tc>
          <w:tcPr>
            <w:tcW w:type="dxa" w:w="1368"/>
          </w:tcPr>
          <w:p>
            <w:pPr>
              <w:spacing w:after="40"/>
            </w:pPr>
            <w:r/>
            <w:r>
              <w:rPr>
                <w:sz w:val="18"/>
              </w:rPr>
              <w:t>/pricing</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See 5.2.</w:t>
            </w:r>
          </w:p>
        </w:tc>
      </w:tr>
      <w:tr>
        <w:tc>
          <w:tcPr>
            <w:tcW w:type="dxa" w:w="1584"/>
          </w:tcPr>
          <w:p>
            <w:pPr>
              <w:spacing w:after="40"/>
            </w:pPr>
            <w:r/>
            <w:r>
              <w:rPr>
                <w:sz w:val="18"/>
              </w:rPr>
              <w:t>Customers</w:t>
            </w:r>
          </w:p>
        </w:tc>
        <w:tc>
          <w:tcPr>
            <w:tcW w:type="dxa" w:w="1368"/>
          </w:tcPr>
          <w:p>
            <w:pPr>
              <w:spacing w:after="40"/>
            </w:pPr>
            <w:r/>
            <w:r>
              <w:rPr>
                <w:sz w:val="18"/>
              </w:rPr>
              <w:t>/customers</w:t>
            </w:r>
          </w:p>
        </w:tc>
        <w:tc>
          <w:tcPr>
            <w:tcW w:type="dxa" w:w="1656"/>
          </w:tcPr>
          <w:p>
            <w:pPr>
              <w:spacing w:after="40"/>
            </w:pPr>
            <w:r/>
            <w:r>
              <w:rPr>
                <w:sz w:val="18"/>
              </w:rPr>
              <w:t>Promised, missing</w:t>
            </w:r>
          </w:p>
        </w:tc>
        <w:tc>
          <w:tcPr>
            <w:tcW w:type="dxa" w:w="864"/>
          </w:tcPr>
          <w:p>
            <w:pPr>
              <w:spacing w:after="40"/>
            </w:pPr>
            <w:r/>
            <w:r>
              <w:rPr>
                <w:sz w:val="18"/>
              </w:rPr>
              <w:t>P1</w:t>
            </w:r>
          </w:p>
        </w:tc>
        <w:tc>
          <w:tcPr>
            <w:tcW w:type="dxa" w:w="4176"/>
          </w:tcPr>
          <w:p>
            <w:pPr>
              <w:spacing w:after="40"/>
            </w:pPr>
            <w:r/>
            <w:r>
              <w:rPr>
                <w:sz w:val="18"/>
              </w:rPr>
              <w:t>Blocked on real case studies.</w:t>
            </w:r>
          </w:p>
        </w:tc>
      </w:tr>
      <w:tr>
        <w:tc>
          <w:tcPr>
            <w:tcW w:type="dxa" w:w="1584"/>
          </w:tcPr>
          <w:p>
            <w:pPr>
              <w:spacing w:after="40"/>
            </w:pPr>
            <w:r/>
            <w:r>
              <w:rPr>
                <w:sz w:val="18"/>
              </w:rPr>
              <w:t>Resources</w:t>
            </w:r>
          </w:p>
        </w:tc>
        <w:tc>
          <w:tcPr>
            <w:tcW w:type="dxa" w:w="1368"/>
          </w:tcPr>
          <w:p>
            <w:pPr>
              <w:spacing w:after="40"/>
            </w:pPr>
            <w:r/>
            <w:r>
              <w:rPr>
                <w:sz w:val="18"/>
              </w:rPr>
              <w:t>/resources</w:t>
            </w:r>
          </w:p>
        </w:tc>
        <w:tc>
          <w:tcPr>
            <w:tcW w:type="dxa" w:w="1656"/>
          </w:tcPr>
          <w:p>
            <w:pPr>
              <w:spacing w:after="40"/>
            </w:pPr>
            <w:r/>
            <w:r>
              <w:rPr>
                <w:sz w:val="18"/>
              </w:rPr>
              <w:t>Promised, missing</w:t>
            </w:r>
          </w:p>
        </w:tc>
        <w:tc>
          <w:tcPr>
            <w:tcW w:type="dxa" w:w="864"/>
          </w:tcPr>
          <w:p>
            <w:pPr>
              <w:spacing w:after="40"/>
            </w:pPr>
            <w:r/>
            <w:r>
              <w:rPr>
                <w:sz w:val="18"/>
              </w:rPr>
              <w:t>P1</w:t>
            </w:r>
          </w:p>
        </w:tc>
        <w:tc>
          <w:tcPr>
            <w:tcW w:type="dxa" w:w="4176"/>
          </w:tcPr>
          <w:p>
            <w:pPr>
              <w:spacing w:after="40"/>
            </w:pPr>
            <w:r/>
            <w:r>
              <w:rPr>
                <w:sz w:val="18"/>
              </w:rPr>
              <w:t>Hub for docs, guides, blog, changelog, status.</w:t>
            </w:r>
          </w:p>
        </w:tc>
      </w:tr>
      <w:tr>
        <w:tc>
          <w:tcPr>
            <w:tcW w:type="dxa" w:w="1584"/>
          </w:tcPr>
          <w:p>
            <w:pPr>
              <w:spacing w:after="40"/>
            </w:pPr>
            <w:r/>
            <w:r>
              <w:rPr>
                <w:sz w:val="18"/>
              </w:rPr>
              <w:t>Book a demo</w:t>
            </w:r>
          </w:p>
        </w:tc>
        <w:tc>
          <w:tcPr>
            <w:tcW w:type="dxa" w:w="1368"/>
          </w:tcPr>
          <w:p>
            <w:pPr>
              <w:spacing w:after="40"/>
            </w:pPr>
            <w:r/>
            <w:r>
              <w:rPr>
                <w:sz w:val="18"/>
              </w:rPr>
              <w:t>/demo</w:t>
            </w:r>
          </w:p>
        </w:tc>
        <w:tc>
          <w:tcPr>
            <w:tcW w:type="dxa" w:w="1656"/>
          </w:tcPr>
          <w:p>
            <w:pPr>
              <w:spacing w:after="40"/>
            </w:pPr>
            <w:r/>
            <w:r>
              <w:rPr>
                <w:sz w:val="18"/>
              </w:rPr>
              <w:t>Promised, missing</w:t>
            </w:r>
          </w:p>
        </w:tc>
        <w:tc>
          <w:tcPr>
            <w:tcW w:type="dxa" w:w="864"/>
          </w:tcPr>
          <w:p>
            <w:pPr>
              <w:spacing w:after="40"/>
            </w:pPr>
            <w:r/>
            <w:r>
              <w:rPr>
                <w:sz w:val="18"/>
              </w:rPr>
              <w:t>P0</w:t>
            </w:r>
          </w:p>
        </w:tc>
        <w:tc>
          <w:tcPr>
            <w:tcW w:type="dxa" w:w="4176"/>
          </w:tcPr>
          <w:p>
            <w:pPr>
              <w:spacing w:after="40"/>
            </w:pPr>
            <w:r/>
            <w:r>
              <w:rPr>
                <w:sz w:val="18"/>
              </w:rPr>
              <w:t>Target of the main call to action.</w:t>
            </w:r>
          </w:p>
        </w:tc>
      </w:tr>
      <w:tr>
        <w:tc>
          <w:tcPr>
            <w:tcW w:type="dxa" w:w="1584"/>
          </w:tcPr>
          <w:p>
            <w:pPr>
              <w:spacing w:after="40"/>
            </w:pPr>
            <w:r/>
            <w:r>
              <w:rPr>
                <w:sz w:val="18"/>
              </w:rPr>
              <w:t>Test call</w:t>
            </w:r>
          </w:p>
        </w:tc>
        <w:tc>
          <w:tcPr>
            <w:tcW w:type="dxa" w:w="1368"/>
          </w:tcPr>
          <w:p>
            <w:pPr>
              <w:spacing w:after="40"/>
            </w:pPr>
            <w:r/>
            <w:r>
              <w:rPr>
                <w:sz w:val="18"/>
              </w:rPr>
              <w:t>/test-call</w:t>
            </w:r>
          </w:p>
        </w:tc>
        <w:tc>
          <w:tcPr>
            <w:tcW w:type="dxa" w:w="1656"/>
          </w:tcPr>
          <w:p>
            <w:pPr>
              <w:spacing w:after="40"/>
            </w:pPr>
            <w:r/>
            <w:r>
              <w:rPr>
                <w:sz w:val="18"/>
              </w:rPr>
              <w:t>Built, simulated</w:t>
            </w:r>
          </w:p>
        </w:tc>
        <w:tc>
          <w:tcPr>
            <w:tcW w:type="dxa" w:w="864"/>
          </w:tcPr>
          <w:p>
            <w:pPr>
              <w:spacing w:after="40"/>
            </w:pPr>
            <w:r/>
            <w:r>
              <w:rPr>
                <w:sz w:val="18"/>
              </w:rPr>
              <w:t>P0</w:t>
            </w:r>
          </w:p>
        </w:tc>
        <w:tc>
          <w:tcPr>
            <w:tcW w:type="dxa" w:w="4176"/>
          </w:tcPr>
          <w:p>
            <w:pPr>
              <w:spacing w:after="40"/>
            </w:pPr>
            <w:r/>
            <w:r>
              <w:rPr>
                <w:sz w:val="18"/>
              </w:rPr>
              <w:t>Make it real, see 4.1 to 4.3.</w:t>
            </w:r>
          </w:p>
        </w:tc>
      </w:tr>
      <w:tr>
        <w:tc>
          <w:tcPr>
            <w:tcW w:type="dxa" w:w="1584"/>
          </w:tcPr>
          <w:p>
            <w:pPr>
              <w:spacing w:after="40"/>
            </w:pPr>
            <w:r/>
            <w:r>
              <w:rPr>
                <w:sz w:val="18"/>
              </w:rPr>
              <w:t>Voices</w:t>
            </w:r>
          </w:p>
        </w:tc>
        <w:tc>
          <w:tcPr>
            <w:tcW w:type="dxa" w:w="1368"/>
          </w:tcPr>
          <w:p>
            <w:pPr>
              <w:spacing w:after="40"/>
            </w:pPr>
            <w:r/>
            <w:r>
              <w:rPr>
                <w:sz w:val="18"/>
              </w:rPr>
              <w:t>/voices</w:t>
            </w:r>
          </w:p>
        </w:tc>
        <w:tc>
          <w:tcPr>
            <w:tcW w:type="dxa" w:w="1656"/>
          </w:tcPr>
          <w:p>
            <w:pPr>
              <w:spacing w:after="40"/>
            </w:pPr>
            <w:r/>
            <w:r>
              <w:rPr>
                <w:sz w:val="18"/>
              </w:rPr>
              <w:t>Missing</w:t>
            </w:r>
          </w:p>
        </w:tc>
        <w:tc>
          <w:tcPr>
            <w:tcW w:type="dxa" w:w="864"/>
          </w:tcPr>
          <w:p>
            <w:pPr>
              <w:spacing w:after="40"/>
            </w:pPr>
            <w:r/>
            <w:r>
              <w:rPr>
                <w:sz w:val="18"/>
              </w:rPr>
              <w:t>P1</w:t>
            </w:r>
          </w:p>
        </w:tc>
        <w:tc>
          <w:tcPr>
            <w:tcW w:type="dxa" w:w="4176"/>
          </w:tcPr>
          <w:p>
            <w:pPr>
              <w:spacing w:after="40"/>
            </w:pPr>
            <w:r/>
            <w:r>
              <w:rPr>
                <w:sz w:val="18"/>
              </w:rPr>
              <w:t>See 4.5.</w:t>
            </w:r>
          </w:p>
        </w:tc>
      </w:tr>
      <w:tr>
        <w:tc>
          <w:tcPr>
            <w:tcW w:type="dxa" w:w="1584"/>
          </w:tcPr>
          <w:p>
            <w:pPr>
              <w:spacing w:after="40"/>
            </w:pPr>
            <w:r/>
            <w:r>
              <w:rPr>
                <w:sz w:val="18"/>
              </w:rPr>
              <w:t>Use cases</w:t>
            </w:r>
          </w:p>
        </w:tc>
        <w:tc>
          <w:tcPr>
            <w:tcW w:type="dxa" w:w="1368"/>
          </w:tcPr>
          <w:p>
            <w:pPr>
              <w:spacing w:after="40"/>
            </w:pPr>
            <w:r/>
            <w:r>
              <w:rPr>
                <w:sz w:val="18"/>
              </w:rPr>
              <w:t>/use-cases</w:t>
            </w:r>
          </w:p>
        </w:tc>
        <w:tc>
          <w:tcPr>
            <w:tcW w:type="dxa" w:w="1656"/>
          </w:tcPr>
          <w:p>
            <w:pPr>
              <w:spacing w:after="40"/>
            </w:pPr>
            <w:r/>
            <w:r>
              <w:rPr>
                <w:sz w:val="18"/>
              </w:rPr>
              <w:t>Missing</w:t>
            </w:r>
          </w:p>
        </w:tc>
        <w:tc>
          <w:tcPr>
            <w:tcW w:type="dxa" w:w="864"/>
          </w:tcPr>
          <w:p>
            <w:pPr>
              <w:spacing w:after="40"/>
            </w:pPr>
            <w:r/>
            <w:r>
              <w:rPr>
                <w:sz w:val="18"/>
              </w:rPr>
              <w:t>P1</w:t>
            </w:r>
          </w:p>
        </w:tc>
        <w:tc>
          <w:tcPr>
            <w:tcW w:type="dxa" w:w="4176"/>
          </w:tcPr>
          <w:p>
            <w:pPr>
              <w:spacing w:after="40"/>
            </w:pPr>
            <w:r/>
            <w:r>
              <w:rPr>
                <w:sz w:val="18"/>
              </w:rPr>
              <w:t>See 4.6.</w:t>
            </w:r>
          </w:p>
        </w:tc>
      </w:tr>
      <w:tr>
        <w:tc>
          <w:tcPr>
            <w:tcW w:type="dxa" w:w="1584"/>
          </w:tcPr>
          <w:p>
            <w:pPr>
              <w:spacing w:after="40"/>
            </w:pPr>
            <w:r/>
            <w:r>
              <w:rPr>
                <w:sz w:val="18"/>
              </w:rPr>
              <w:t>About</w:t>
            </w:r>
          </w:p>
        </w:tc>
        <w:tc>
          <w:tcPr>
            <w:tcW w:type="dxa" w:w="1368"/>
          </w:tcPr>
          <w:p>
            <w:pPr>
              <w:spacing w:after="40"/>
            </w:pPr>
            <w:r/>
            <w:r>
              <w:rPr>
                <w:sz w:val="18"/>
              </w:rPr>
              <w:t>/about</w:t>
            </w:r>
          </w:p>
        </w:tc>
        <w:tc>
          <w:tcPr>
            <w:tcW w:type="dxa" w:w="1656"/>
          </w:tcPr>
          <w:p>
            <w:pPr>
              <w:spacing w:after="40"/>
            </w:pPr>
            <w:r/>
            <w:r>
              <w:rPr>
                <w:sz w:val="18"/>
              </w:rPr>
              <w:t>Promised in footer</w:t>
            </w:r>
          </w:p>
        </w:tc>
        <w:tc>
          <w:tcPr>
            <w:tcW w:type="dxa" w:w="864"/>
          </w:tcPr>
          <w:p>
            <w:pPr>
              <w:spacing w:after="40"/>
            </w:pPr>
            <w:r/>
            <w:r>
              <w:rPr>
                <w:sz w:val="18"/>
              </w:rPr>
              <w:t>P1</w:t>
            </w:r>
          </w:p>
        </w:tc>
        <w:tc>
          <w:tcPr>
            <w:tcW w:type="dxa" w:w="4176"/>
          </w:tcPr>
          <w:p>
            <w:pPr>
              <w:spacing w:after="40"/>
            </w:pPr>
            <w:r/>
            <w:r>
              <w:rPr>
                <w:sz w:val="18"/>
              </w:rPr>
              <w:t>Company, team, story.</w:t>
            </w:r>
          </w:p>
        </w:tc>
      </w:tr>
      <w:tr>
        <w:tc>
          <w:tcPr>
            <w:tcW w:type="dxa" w:w="1584"/>
          </w:tcPr>
          <w:p>
            <w:pPr>
              <w:spacing w:after="40"/>
            </w:pPr>
            <w:r/>
            <w:r>
              <w:rPr>
                <w:sz w:val="18"/>
              </w:rPr>
              <w:t>Contact</w:t>
            </w:r>
          </w:p>
        </w:tc>
        <w:tc>
          <w:tcPr>
            <w:tcW w:type="dxa" w:w="1368"/>
          </w:tcPr>
          <w:p>
            <w:pPr>
              <w:spacing w:after="40"/>
            </w:pPr>
            <w:r/>
            <w:r>
              <w:rPr>
                <w:sz w:val="18"/>
              </w:rPr>
              <w:t>/contact</w:t>
            </w:r>
          </w:p>
        </w:tc>
        <w:tc>
          <w:tcPr>
            <w:tcW w:type="dxa" w:w="1656"/>
          </w:tcPr>
          <w:p>
            <w:pPr>
              <w:spacing w:after="40"/>
            </w:pPr>
            <w:r/>
            <w:r>
              <w:rPr>
                <w:sz w:val="18"/>
              </w:rPr>
              <w:t>Promised in footer</w:t>
            </w:r>
          </w:p>
        </w:tc>
        <w:tc>
          <w:tcPr>
            <w:tcW w:type="dxa" w:w="864"/>
          </w:tcPr>
          <w:p>
            <w:pPr>
              <w:spacing w:after="40"/>
            </w:pPr>
            <w:r/>
            <w:r>
              <w:rPr>
                <w:sz w:val="18"/>
              </w:rPr>
              <w:t>P0</w:t>
            </w:r>
          </w:p>
        </w:tc>
        <w:tc>
          <w:tcPr>
            <w:tcW w:type="dxa" w:w="4176"/>
          </w:tcPr>
          <w:p>
            <w:pPr>
              <w:spacing w:after="40"/>
            </w:pPr>
            <w:r/>
            <w:r>
              <w:rPr>
                <w:sz w:val="18"/>
              </w:rPr>
              <w:t>Numbers, addresses, support routes.</w:t>
            </w:r>
          </w:p>
        </w:tc>
      </w:tr>
      <w:tr>
        <w:tc>
          <w:tcPr>
            <w:tcW w:type="dxa" w:w="1584"/>
          </w:tcPr>
          <w:p>
            <w:pPr>
              <w:spacing w:after="40"/>
            </w:pPr>
            <w:r/>
            <w:r>
              <w:rPr>
                <w:sz w:val="18"/>
              </w:rPr>
              <w:t>Careers</w:t>
            </w:r>
          </w:p>
        </w:tc>
        <w:tc>
          <w:tcPr>
            <w:tcW w:type="dxa" w:w="1368"/>
          </w:tcPr>
          <w:p>
            <w:pPr>
              <w:spacing w:after="40"/>
            </w:pPr>
            <w:r/>
            <w:r>
              <w:rPr>
                <w:sz w:val="18"/>
              </w:rPr>
              <w:t>/careers</w:t>
            </w:r>
          </w:p>
        </w:tc>
        <w:tc>
          <w:tcPr>
            <w:tcW w:type="dxa" w:w="1656"/>
          </w:tcPr>
          <w:p>
            <w:pPr>
              <w:spacing w:after="40"/>
            </w:pPr>
            <w:r/>
            <w:r>
              <w:rPr>
                <w:sz w:val="18"/>
              </w:rPr>
              <w:t>Promised in footer</w:t>
            </w:r>
          </w:p>
        </w:tc>
        <w:tc>
          <w:tcPr>
            <w:tcW w:type="dxa" w:w="864"/>
          </w:tcPr>
          <w:p>
            <w:pPr>
              <w:spacing w:after="40"/>
            </w:pPr>
            <w:r/>
            <w:r>
              <w:rPr>
                <w:sz w:val="18"/>
              </w:rPr>
              <w:t>P2</w:t>
            </w:r>
          </w:p>
        </w:tc>
        <w:tc>
          <w:tcPr>
            <w:tcW w:type="dxa" w:w="4176"/>
          </w:tcPr>
          <w:p>
            <w:pPr>
              <w:spacing w:after="40"/>
            </w:pPr>
            <w:r/>
            <w:r>
              <w:rPr>
                <w:sz w:val="18"/>
              </w:rPr>
            </w:r>
          </w:p>
        </w:tc>
      </w:tr>
      <w:tr>
        <w:tc>
          <w:tcPr>
            <w:tcW w:type="dxa" w:w="1584"/>
          </w:tcPr>
          <w:p>
            <w:pPr>
              <w:spacing w:after="40"/>
            </w:pPr>
            <w:r/>
            <w:r>
              <w:rPr>
                <w:sz w:val="18"/>
              </w:rPr>
              <w:t>Security</w:t>
            </w:r>
          </w:p>
        </w:tc>
        <w:tc>
          <w:tcPr>
            <w:tcW w:type="dxa" w:w="1368"/>
          </w:tcPr>
          <w:p>
            <w:pPr>
              <w:spacing w:after="40"/>
            </w:pPr>
            <w:r/>
            <w:r>
              <w:rPr>
                <w:sz w:val="18"/>
              </w:rPr>
              <w:t>/security</w:t>
            </w:r>
          </w:p>
        </w:tc>
        <w:tc>
          <w:tcPr>
            <w:tcW w:type="dxa" w:w="1656"/>
          </w:tcPr>
          <w:p>
            <w:pPr>
              <w:spacing w:after="40"/>
            </w:pPr>
            <w:r/>
            <w:r>
              <w:rPr>
                <w:sz w:val="18"/>
              </w:rPr>
              <w:t>Promised in footer</w:t>
            </w:r>
          </w:p>
        </w:tc>
        <w:tc>
          <w:tcPr>
            <w:tcW w:type="dxa" w:w="864"/>
          </w:tcPr>
          <w:p>
            <w:pPr>
              <w:spacing w:after="40"/>
            </w:pPr>
            <w:r/>
            <w:r>
              <w:rPr>
                <w:sz w:val="18"/>
              </w:rPr>
              <w:t>P1</w:t>
            </w:r>
          </w:p>
        </w:tc>
        <w:tc>
          <w:tcPr>
            <w:tcW w:type="dxa" w:w="4176"/>
          </w:tcPr>
          <w:p>
            <w:pPr>
              <w:spacing w:after="40"/>
            </w:pPr>
            <w:r/>
            <w:r>
              <w:rPr>
                <w:sz w:val="18"/>
              </w:rPr>
              <w:t>Must match what the compliance strip claims.</w:t>
            </w:r>
          </w:p>
        </w:tc>
      </w:tr>
      <w:tr>
        <w:tc>
          <w:tcPr>
            <w:tcW w:type="dxa" w:w="1584"/>
          </w:tcPr>
          <w:p>
            <w:pPr>
              <w:spacing w:after="40"/>
            </w:pPr>
            <w:r/>
            <w:r>
              <w:rPr>
                <w:sz w:val="18"/>
              </w:rPr>
              <w:t>Docs</w:t>
            </w:r>
          </w:p>
        </w:tc>
        <w:tc>
          <w:tcPr>
            <w:tcW w:type="dxa" w:w="1368"/>
          </w:tcPr>
          <w:p>
            <w:pPr>
              <w:spacing w:after="40"/>
            </w:pPr>
            <w:r/>
            <w:r>
              <w:rPr>
                <w:sz w:val="18"/>
              </w:rPr>
              <w:t>/docs</w:t>
            </w:r>
          </w:p>
        </w:tc>
        <w:tc>
          <w:tcPr>
            <w:tcW w:type="dxa" w:w="1656"/>
          </w:tcPr>
          <w:p>
            <w:pPr>
              <w:spacing w:after="40"/>
            </w:pPr>
            <w:r/>
            <w:r>
              <w:rPr>
                <w:sz w:val="18"/>
              </w:rPr>
              <w:t>Promised in footer</w:t>
            </w:r>
          </w:p>
        </w:tc>
        <w:tc>
          <w:tcPr>
            <w:tcW w:type="dxa" w:w="864"/>
          </w:tcPr>
          <w:p>
            <w:pPr>
              <w:spacing w:after="40"/>
            </w:pPr>
            <w:r/>
            <w:r>
              <w:rPr>
                <w:sz w:val="18"/>
              </w:rPr>
              <w:t>P1</w:t>
            </w:r>
          </w:p>
        </w:tc>
        <w:tc>
          <w:tcPr>
            <w:tcW w:type="dxa" w:w="4176"/>
          </w:tcPr>
          <w:p>
            <w:pPr>
              <w:spacing w:after="40"/>
            </w:pPr>
            <w:r/>
            <w:r>
              <w:rPr>
                <w:sz w:val="18"/>
              </w:rPr>
              <w:t>Decide: own site or subdomain.</w:t>
            </w:r>
          </w:p>
        </w:tc>
      </w:tr>
      <w:tr>
        <w:tc>
          <w:tcPr>
            <w:tcW w:type="dxa" w:w="1584"/>
          </w:tcPr>
          <w:p>
            <w:pPr>
              <w:spacing w:after="40"/>
            </w:pPr>
            <w:r/>
            <w:r>
              <w:rPr>
                <w:sz w:val="18"/>
              </w:rPr>
              <w:t>Guides</w:t>
            </w:r>
          </w:p>
        </w:tc>
        <w:tc>
          <w:tcPr>
            <w:tcW w:type="dxa" w:w="1368"/>
          </w:tcPr>
          <w:p>
            <w:pPr>
              <w:spacing w:after="40"/>
            </w:pPr>
            <w:r/>
            <w:r>
              <w:rPr>
                <w:sz w:val="18"/>
              </w:rPr>
              <w:t>/guides</w:t>
            </w:r>
          </w:p>
        </w:tc>
        <w:tc>
          <w:tcPr>
            <w:tcW w:type="dxa" w:w="1656"/>
          </w:tcPr>
          <w:p>
            <w:pPr>
              <w:spacing w:after="40"/>
            </w:pPr>
            <w:r/>
            <w:r>
              <w:rPr>
                <w:sz w:val="18"/>
              </w:rPr>
              <w:t>Promised in footer</w:t>
            </w:r>
          </w:p>
        </w:tc>
        <w:tc>
          <w:tcPr>
            <w:tcW w:type="dxa" w:w="864"/>
          </w:tcPr>
          <w:p>
            <w:pPr>
              <w:spacing w:after="40"/>
            </w:pPr>
            <w:r/>
            <w:r>
              <w:rPr>
                <w:sz w:val="18"/>
              </w:rPr>
              <w:t>P2</w:t>
            </w:r>
          </w:p>
        </w:tc>
        <w:tc>
          <w:tcPr>
            <w:tcW w:type="dxa" w:w="4176"/>
          </w:tcPr>
          <w:p>
            <w:pPr>
              <w:spacing w:after="40"/>
            </w:pPr>
            <w:r/>
            <w:r>
              <w:rPr>
                <w:sz w:val="18"/>
              </w:rPr>
            </w:r>
          </w:p>
        </w:tc>
      </w:tr>
      <w:tr>
        <w:tc>
          <w:tcPr>
            <w:tcW w:type="dxa" w:w="1584"/>
          </w:tcPr>
          <w:p>
            <w:pPr>
              <w:spacing w:after="40"/>
            </w:pPr>
            <w:r/>
            <w:r>
              <w:rPr>
                <w:sz w:val="18"/>
              </w:rPr>
              <w:t>Blog</w:t>
            </w:r>
          </w:p>
        </w:tc>
        <w:tc>
          <w:tcPr>
            <w:tcW w:type="dxa" w:w="1368"/>
          </w:tcPr>
          <w:p>
            <w:pPr>
              <w:spacing w:after="40"/>
            </w:pPr>
            <w:r/>
            <w:r>
              <w:rPr>
                <w:sz w:val="18"/>
              </w:rPr>
              <w:t>/blog</w:t>
            </w:r>
          </w:p>
        </w:tc>
        <w:tc>
          <w:tcPr>
            <w:tcW w:type="dxa" w:w="1656"/>
          </w:tcPr>
          <w:p>
            <w:pPr>
              <w:spacing w:after="40"/>
            </w:pPr>
            <w:r/>
            <w:r>
              <w:rPr>
                <w:sz w:val="18"/>
              </w:rPr>
              <w:t>Promised in footer</w:t>
            </w:r>
          </w:p>
        </w:tc>
        <w:tc>
          <w:tcPr>
            <w:tcW w:type="dxa" w:w="864"/>
          </w:tcPr>
          <w:p>
            <w:pPr>
              <w:spacing w:after="40"/>
            </w:pPr>
            <w:r/>
            <w:r>
              <w:rPr>
                <w:sz w:val="18"/>
              </w:rPr>
              <w:t>P2</w:t>
            </w:r>
          </w:p>
        </w:tc>
        <w:tc>
          <w:tcPr>
            <w:tcW w:type="dxa" w:w="4176"/>
          </w:tcPr>
          <w:p>
            <w:pPr>
              <w:spacing w:after="40"/>
            </w:pPr>
            <w:r/>
            <w:r>
              <w:rPr>
                <w:sz w:val="18"/>
              </w:rPr>
              <w:t>Needs an editorial plan before it goes live.</w:t>
            </w:r>
          </w:p>
        </w:tc>
      </w:tr>
      <w:tr>
        <w:tc>
          <w:tcPr>
            <w:tcW w:type="dxa" w:w="1584"/>
          </w:tcPr>
          <w:p>
            <w:pPr>
              <w:spacing w:after="40"/>
            </w:pPr>
            <w:r/>
            <w:r>
              <w:rPr>
                <w:sz w:val="18"/>
              </w:rPr>
              <w:t>Changelog</w:t>
            </w:r>
          </w:p>
        </w:tc>
        <w:tc>
          <w:tcPr>
            <w:tcW w:type="dxa" w:w="1368"/>
          </w:tcPr>
          <w:p>
            <w:pPr>
              <w:spacing w:after="40"/>
            </w:pPr>
            <w:r/>
            <w:r>
              <w:rPr>
                <w:sz w:val="18"/>
              </w:rPr>
              <w:t>/changelog</w:t>
            </w:r>
          </w:p>
        </w:tc>
        <w:tc>
          <w:tcPr>
            <w:tcW w:type="dxa" w:w="1656"/>
          </w:tcPr>
          <w:p>
            <w:pPr>
              <w:spacing w:after="40"/>
            </w:pPr>
            <w:r/>
            <w:r>
              <w:rPr>
                <w:sz w:val="18"/>
              </w:rPr>
              <w:t>Promised in footer</w:t>
            </w:r>
          </w:p>
        </w:tc>
        <w:tc>
          <w:tcPr>
            <w:tcW w:type="dxa" w:w="864"/>
          </w:tcPr>
          <w:p>
            <w:pPr>
              <w:spacing w:after="40"/>
            </w:pPr>
            <w:r/>
            <w:r>
              <w:rPr>
                <w:sz w:val="18"/>
              </w:rPr>
              <w:t>P2</w:t>
            </w:r>
          </w:p>
        </w:tc>
        <w:tc>
          <w:tcPr>
            <w:tcW w:type="dxa" w:w="4176"/>
          </w:tcPr>
          <w:p>
            <w:pPr>
              <w:spacing w:after="40"/>
            </w:pPr>
            <w:r/>
            <w:r>
              <w:rPr>
                <w:sz w:val="18"/>
              </w:rPr>
            </w:r>
          </w:p>
        </w:tc>
      </w:tr>
      <w:tr>
        <w:tc>
          <w:tcPr>
            <w:tcW w:type="dxa" w:w="1584"/>
          </w:tcPr>
          <w:p>
            <w:pPr>
              <w:spacing w:after="40"/>
            </w:pPr>
            <w:r/>
            <w:r>
              <w:rPr>
                <w:sz w:val="18"/>
              </w:rPr>
              <w:t>Status</w:t>
            </w:r>
          </w:p>
        </w:tc>
        <w:tc>
          <w:tcPr>
            <w:tcW w:type="dxa" w:w="1368"/>
          </w:tcPr>
          <w:p>
            <w:pPr>
              <w:spacing w:after="40"/>
            </w:pPr>
            <w:r/>
            <w:r>
              <w:rPr>
                <w:sz w:val="18"/>
              </w:rPr>
              <w:t>status page</w:t>
            </w:r>
          </w:p>
        </w:tc>
        <w:tc>
          <w:tcPr>
            <w:tcW w:type="dxa" w:w="1656"/>
          </w:tcPr>
          <w:p>
            <w:pPr>
              <w:spacing w:after="40"/>
            </w:pPr>
            <w:r/>
            <w:r>
              <w:rPr>
                <w:sz w:val="18"/>
              </w:rPr>
              <w:t>Promised in footer</w:t>
            </w:r>
          </w:p>
        </w:tc>
        <w:tc>
          <w:tcPr>
            <w:tcW w:type="dxa" w:w="864"/>
          </w:tcPr>
          <w:p>
            <w:pPr>
              <w:spacing w:after="40"/>
            </w:pPr>
            <w:r/>
            <w:r>
              <w:rPr>
                <w:sz w:val="18"/>
              </w:rPr>
              <w:t>P1</w:t>
            </w:r>
          </w:p>
        </w:tc>
        <w:tc>
          <w:tcPr>
            <w:tcW w:type="dxa" w:w="4176"/>
          </w:tcPr>
          <w:p>
            <w:pPr>
              <w:spacing w:after="40"/>
            </w:pPr>
            <w:r/>
            <w:r>
              <w:rPr>
                <w:sz w:val="18"/>
              </w:rPr>
              <w:t>Usually a hosted status service on a subdomain.</w:t>
            </w:r>
          </w:p>
        </w:tc>
      </w:tr>
      <w:tr>
        <w:tc>
          <w:tcPr>
            <w:tcW w:type="dxa" w:w="1584"/>
          </w:tcPr>
          <w:p>
            <w:pPr>
              <w:spacing w:after="40"/>
            </w:pPr>
            <w:r/>
            <w:r>
              <w:rPr>
                <w:sz w:val="18"/>
              </w:rPr>
              <w:t>Sign in</w:t>
            </w:r>
          </w:p>
        </w:tc>
        <w:tc>
          <w:tcPr>
            <w:tcW w:type="dxa" w:w="1368"/>
          </w:tcPr>
          <w:p>
            <w:pPr>
              <w:spacing w:after="40"/>
            </w:pPr>
            <w:r/>
            <w:r>
              <w:rPr>
                <w:sz w:val="18"/>
              </w:rPr>
              <w:t>external</w:t>
            </w:r>
          </w:p>
        </w:tc>
        <w:tc>
          <w:tcPr>
            <w:tcW w:type="dxa" w:w="1656"/>
          </w:tcPr>
          <w:p>
            <w:pPr>
              <w:spacing w:after="40"/>
            </w:pPr>
            <w:r/>
            <w:r>
              <w:rPr>
                <w:sz w:val="18"/>
              </w:rPr>
              <w:t>Promised in nav</w:t>
            </w:r>
          </w:p>
        </w:tc>
        <w:tc>
          <w:tcPr>
            <w:tcW w:type="dxa" w:w="864"/>
          </w:tcPr>
          <w:p>
            <w:pPr>
              <w:spacing w:after="40"/>
            </w:pPr>
            <w:r/>
            <w:r>
              <w:rPr>
                <w:sz w:val="18"/>
              </w:rPr>
              <w:t>P0</w:t>
            </w:r>
          </w:p>
        </w:tc>
        <w:tc>
          <w:tcPr>
            <w:tcW w:type="dxa" w:w="4176"/>
          </w:tcPr>
          <w:p>
            <w:pPr>
              <w:spacing w:after="40"/>
            </w:pPr>
            <w:r/>
            <w:r>
              <w:rPr>
                <w:sz w:val="18"/>
              </w:rPr>
              <w:t>Point it at the real product login.</w:t>
            </w:r>
          </w:p>
        </w:tc>
      </w:tr>
      <w:tr>
        <w:tc>
          <w:tcPr>
            <w:tcW w:type="dxa" w:w="1584"/>
          </w:tcPr>
          <w:p>
            <w:pPr>
              <w:spacing w:after="40"/>
            </w:pPr>
            <w:r/>
            <w:r>
              <w:rPr>
                <w:sz w:val="18"/>
              </w:rPr>
              <w:t>404 and 500</w:t>
            </w:r>
          </w:p>
        </w:tc>
        <w:tc>
          <w:tcPr>
            <w:tcW w:type="dxa" w:w="1368"/>
          </w:tcPr>
          <w:p>
            <w:pPr>
              <w:spacing w:after="40"/>
            </w:pPr>
            <w:r/>
            <w:r>
              <w:rPr>
                <w:sz w:val="18"/>
              </w:rPr>
              <w:t>n/a</w:t>
            </w:r>
          </w:p>
        </w:tc>
        <w:tc>
          <w:tcPr>
            <w:tcW w:type="dxa" w:w="1656"/>
          </w:tcPr>
          <w:p>
            <w:pPr>
              <w:spacing w:after="40"/>
            </w:pPr>
            <w:r/>
            <w:r>
              <w:rPr>
                <w:sz w:val="18"/>
              </w:rPr>
              <w:t>Missing</w:t>
            </w:r>
          </w:p>
        </w:tc>
        <w:tc>
          <w:tcPr>
            <w:tcW w:type="dxa" w:w="864"/>
          </w:tcPr>
          <w:p>
            <w:pPr>
              <w:spacing w:after="40"/>
            </w:pPr>
            <w:r/>
            <w:r>
              <w:rPr>
                <w:sz w:val="18"/>
              </w:rPr>
              <w:t>P0</w:t>
            </w:r>
          </w:p>
        </w:tc>
        <w:tc>
          <w:tcPr>
            <w:tcW w:type="dxa" w:w="4176"/>
          </w:tcPr>
          <w:p>
            <w:pPr>
              <w:spacing w:after="40"/>
            </w:pPr>
            <w:r/>
            <w:r>
              <w:rPr>
                <w:sz w:val="18"/>
              </w:rPr>
              <w:t>Next.js defaults are showing today.</w:t>
            </w:r>
          </w:p>
        </w:tc>
      </w:tr>
    </w:tbl>
    <w:p>
      <w:pPr>
        <w:spacing w:after="40"/>
      </w:pPr>
    </w:p>
    <w:p>
      <w:pPr>
        <w:pStyle w:val="Heading2"/>
      </w:pPr>
      <w:r>
        <w:rPr>
          <w:b w:val="0"/>
          <w:i w:val="0"/>
        </w:rPr>
        <w:t>5.2 Pricing</w:t>
      </w:r>
    </w:p>
    <w:p>
      <w:r>
        <w:rPr>
          <w:b w:val="0"/>
          <w:i w:val="0"/>
        </w:rPr>
        <w:t>Pricing deserves its own note because it is the page most visitors look for and the one we cannot invent. The product already defines four tiers internally: Trial, Standard, Growth and Enterprise, each with monthly minutes, concurrency, numbers, agents, contacts, seats, and flags for recordings, transcripts, outbound and WhatsApp. The website needs the commercial version of that.</w:t>
      </w:r>
    </w:p>
    <w:p>
      <w:pPr>
        <w:pStyle w:val="ListBullet"/>
        <w:spacing w:after="40"/>
      </w:pPr>
      <w:r>
        <w:t>Confirmed prices per tier, in the currencies we sell in, and whether pricing is public at all.</w:t>
      </w:r>
    </w:p>
    <w:p>
      <w:pPr>
        <w:pStyle w:val="ListBullet"/>
        <w:spacing w:after="40"/>
      </w:pPr>
      <w:r>
        <w:t>What a minute costs beyond the bundle, and how telephony charges are handled.</w:t>
      </w:r>
    </w:p>
    <w:p>
      <w:pPr>
        <w:pStyle w:val="ListBullet"/>
        <w:spacing w:after="40"/>
      </w:pPr>
      <w:r>
        <w:t>A comparison table built from the real limits, not marketing adjectives.</w:t>
      </w:r>
    </w:p>
    <w:p>
      <w:pPr>
        <w:pStyle w:val="ListBullet"/>
        <w:spacing w:after="40"/>
      </w:pPr>
      <w:r>
        <w:t>A cost calculator, entering call volume and average duration to see a monthly figure. This converts well.</w:t>
      </w:r>
    </w:p>
    <w:p>
      <w:pPr>
        <w:pStyle w:val="ListBullet"/>
        <w:spacing w:after="40"/>
      </w:pPr>
      <w:r>
        <w:t>Frequently asked billing questions, and a clear route to sales for Enterprise.</w:t>
      </w:r>
    </w:p>
    <w:p>
      <w:pPr>
        <w:pStyle w:val="Heading2"/>
      </w:pPr>
      <w:r>
        <w:rPr>
          <w:b w:val="0"/>
          <w:i w:val="0"/>
        </w:rPr>
        <w:t>5.3 Legal and policy pages</w:t>
      </w:r>
    </w:p>
    <w:p>
      <w:r>
        <w:rPr>
          <w:b w:val="0"/>
          <w:i w:val="0"/>
        </w:rPr>
        <w:t>None of these exist. The design document's own launch gate blocks release until at least privacy and terms are live. Each one needs a lawyer, not a template pasted from another site, because we record phone calls, process voice data and place outbound calls, which are three separately regulated activities.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3A3AD6"/>
          </w:tcPr>
          <w:p>
            <w:pPr>
              <w:spacing w:after="40"/>
            </w:pPr>
            <w:r/>
            <w:r>
              <w:rPr>
                <w:b/>
                <w:color w:val="FFFFFF"/>
                <w:sz w:val="18"/>
              </w:rPr>
              <w:t>Page</w:t>
            </w:r>
          </w:p>
        </w:tc>
        <w:tc>
          <w:tcPr>
            <w:tcW w:type="dxa" w:w="1656"/>
            <w:shd w:val="clear" w:fill="3A3AD6"/>
          </w:tcPr>
          <w:p>
            <w:pPr>
              <w:spacing w:after="40"/>
            </w:pPr>
            <w:r/>
            <w:r>
              <w:rPr>
                <w:b/>
                <w:color w:val="FFFFFF"/>
                <w:sz w:val="18"/>
              </w:rPr>
              <w:t>Route</w:t>
            </w:r>
          </w:p>
        </w:tc>
        <w:tc>
          <w:tcPr>
            <w:tcW w:type="dxa" w:w="864"/>
            <w:shd w:val="clear" w:fill="3A3AD6"/>
          </w:tcPr>
          <w:p>
            <w:pPr>
              <w:spacing w:after="40"/>
            </w:pPr>
            <w:r/>
            <w:r>
              <w:rPr>
                <w:b/>
                <w:color w:val="FFFFFF"/>
                <w:sz w:val="18"/>
              </w:rPr>
              <w:t>Priority</w:t>
            </w:r>
          </w:p>
        </w:tc>
        <w:tc>
          <w:tcPr>
            <w:tcW w:type="dxa" w:w="4968"/>
            <w:shd w:val="clear" w:fill="3A3AD6"/>
          </w:tcPr>
          <w:p>
            <w:pPr>
              <w:spacing w:after="40"/>
            </w:pPr>
            <w:r/>
            <w:r>
              <w:rPr>
                <w:b/>
                <w:color w:val="FFFFFF"/>
                <w:sz w:val="18"/>
              </w:rPr>
              <w:t>Why we need it</w:t>
            </w:r>
          </w:p>
        </w:tc>
      </w:tr>
      <w:tr>
        <w:tc>
          <w:tcPr>
            <w:tcW w:type="dxa" w:w="2160"/>
          </w:tcPr>
          <w:p>
            <w:pPr>
              <w:spacing w:after="40"/>
            </w:pPr>
            <w:r/>
            <w:r>
              <w:rPr>
                <w:sz w:val="18"/>
              </w:rPr>
              <w:t>Privacy policy</w:t>
            </w:r>
          </w:p>
        </w:tc>
        <w:tc>
          <w:tcPr>
            <w:tcW w:type="dxa" w:w="1656"/>
          </w:tcPr>
          <w:p>
            <w:pPr>
              <w:spacing w:after="40"/>
            </w:pPr>
            <w:r/>
            <w:r>
              <w:rPr>
                <w:sz w:val="18"/>
              </w:rPr>
              <w:t>/privacy</w:t>
            </w:r>
          </w:p>
        </w:tc>
        <w:tc>
          <w:tcPr>
            <w:tcW w:type="dxa" w:w="864"/>
          </w:tcPr>
          <w:p>
            <w:pPr>
              <w:spacing w:after="40"/>
            </w:pPr>
            <w:r/>
            <w:r>
              <w:rPr>
                <w:sz w:val="18"/>
              </w:rPr>
              <w:t>P0</w:t>
            </w:r>
          </w:p>
        </w:tc>
        <w:tc>
          <w:tcPr>
            <w:tcW w:type="dxa" w:w="4968"/>
          </w:tcPr>
          <w:p>
            <w:pPr>
              <w:spacing w:after="40"/>
            </w:pPr>
            <w:r/>
            <w:r>
              <w:rPr>
                <w:sz w:val="18"/>
              </w:rPr>
              <w:t>Required by law and by the launch gate. Must cover voice recordings, transcripts, retention periods, sub-processors and international transfer.</w:t>
            </w:r>
          </w:p>
        </w:tc>
      </w:tr>
      <w:tr>
        <w:tc>
          <w:tcPr>
            <w:tcW w:type="dxa" w:w="2160"/>
          </w:tcPr>
          <w:p>
            <w:pPr>
              <w:spacing w:after="40"/>
            </w:pPr>
            <w:r/>
            <w:r>
              <w:rPr>
                <w:sz w:val="18"/>
              </w:rPr>
              <w:t>Terms of service</w:t>
            </w:r>
          </w:p>
        </w:tc>
        <w:tc>
          <w:tcPr>
            <w:tcW w:type="dxa" w:w="1656"/>
          </w:tcPr>
          <w:p>
            <w:pPr>
              <w:spacing w:after="40"/>
            </w:pPr>
            <w:r/>
            <w:r>
              <w:rPr>
                <w:sz w:val="18"/>
              </w:rPr>
              <w:t>/terms</w:t>
            </w:r>
          </w:p>
        </w:tc>
        <w:tc>
          <w:tcPr>
            <w:tcW w:type="dxa" w:w="864"/>
          </w:tcPr>
          <w:p>
            <w:pPr>
              <w:spacing w:after="40"/>
            </w:pPr>
            <w:r/>
            <w:r>
              <w:rPr>
                <w:sz w:val="18"/>
              </w:rPr>
              <w:t>P0</w:t>
            </w:r>
          </w:p>
        </w:tc>
        <w:tc>
          <w:tcPr>
            <w:tcW w:type="dxa" w:w="4968"/>
          </w:tcPr>
          <w:p>
            <w:pPr>
              <w:spacing w:after="40"/>
            </w:pPr>
            <w:r/>
            <w:r>
              <w:rPr>
                <w:sz w:val="18"/>
              </w:rPr>
              <w:t>Required by the launch gate. Governs use of the product and the demos.</w:t>
            </w:r>
          </w:p>
        </w:tc>
      </w:tr>
      <w:tr>
        <w:tc>
          <w:tcPr>
            <w:tcW w:type="dxa" w:w="2160"/>
          </w:tcPr>
          <w:p>
            <w:pPr>
              <w:spacing w:after="40"/>
            </w:pPr>
            <w:r/>
            <w:r>
              <w:rPr>
                <w:sz w:val="18"/>
              </w:rPr>
              <w:t>Trademark and brand guidelines</w:t>
            </w:r>
          </w:p>
        </w:tc>
        <w:tc>
          <w:tcPr>
            <w:tcW w:type="dxa" w:w="1656"/>
          </w:tcPr>
          <w:p>
            <w:pPr>
              <w:spacing w:after="40"/>
            </w:pPr>
            <w:r/>
            <w:r>
              <w:rPr>
                <w:sz w:val="18"/>
              </w:rPr>
              <w:t>/trademark</w:t>
            </w:r>
          </w:p>
        </w:tc>
        <w:tc>
          <w:tcPr>
            <w:tcW w:type="dxa" w:w="864"/>
          </w:tcPr>
          <w:p>
            <w:pPr>
              <w:spacing w:after="40"/>
            </w:pPr>
            <w:r/>
            <w:r>
              <w:rPr>
                <w:sz w:val="18"/>
              </w:rPr>
              <w:t>P0</w:t>
            </w:r>
          </w:p>
        </w:tc>
        <w:tc>
          <w:tcPr>
            <w:tcW w:type="dxa" w:w="4968"/>
          </w:tcPr>
          <w:p>
            <w:pPr>
              <w:spacing w:after="40"/>
            </w:pPr>
            <w:r/>
            <w:r>
              <w:rPr>
                <w:sz w:val="18"/>
              </w:rPr>
              <w:t>Asserts the Tring Tring marks, and sets out how partners, press and customers may use our name and logo. Also covers our use of other companies' logos on the integrations page.</w:t>
            </w:r>
          </w:p>
        </w:tc>
      </w:tr>
      <w:tr>
        <w:tc>
          <w:tcPr>
            <w:tcW w:type="dxa" w:w="2160"/>
          </w:tcPr>
          <w:p>
            <w:pPr>
              <w:spacing w:after="40"/>
            </w:pPr>
            <w:r/>
            <w:r>
              <w:rPr>
                <w:sz w:val="18"/>
              </w:rPr>
              <w:t>Cookie policy and consent</w:t>
            </w:r>
          </w:p>
        </w:tc>
        <w:tc>
          <w:tcPr>
            <w:tcW w:type="dxa" w:w="1656"/>
          </w:tcPr>
          <w:p>
            <w:pPr>
              <w:spacing w:after="40"/>
            </w:pPr>
            <w:r/>
            <w:r>
              <w:rPr>
                <w:sz w:val="18"/>
              </w:rPr>
              <w:t>/cookies</w:t>
            </w:r>
          </w:p>
        </w:tc>
        <w:tc>
          <w:tcPr>
            <w:tcW w:type="dxa" w:w="864"/>
          </w:tcPr>
          <w:p>
            <w:pPr>
              <w:spacing w:after="40"/>
            </w:pPr>
            <w:r/>
            <w:r>
              <w:rPr>
                <w:sz w:val="18"/>
              </w:rPr>
              <w:t>P0</w:t>
            </w:r>
          </w:p>
        </w:tc>
        <w:tc>
          <w:tcPr>
            <w:tcW w:type="dxa" w:w="4968"/>
          </w:tcPr>
          <w:p>
            <w:pPr>
              <w:spacing w:after="40"/>
            </w:pPr>
            <w:r/>
            <w:r>
              <w:rPr>
                <w:sz w:val="18"/>
              </w:rPr>
              <w:t>Needed the moment analytics or a chat widget is added.</w:t>
            </w:r>
          </w:p>
        </w:tc>
      </w:tr>
      <w:tr>
        <w:tc>
          <w:tcPr>
            <w:tcW w:type="dxa" w:w="2160"/>
          </w:tcPr>
          <w:p>
            <w:pPr>
              <w:spacing w:after="40"/>
            </w:pPr>
            <w:r/>
            <w:r>
              <w:rPr>
                <w:sz w:val="18"/>
              </w:rPr>
              <w:t>Acceptable use policy</w:t>
            </w:r>
          </w:p>
        </w:tc>
        <w:tc>
          <w:tcPr>
            <w:tcW w:type="dxa" w:w="1656"/>
          </w:tcPr>
          <w:p>
            <w:pPr>
              <w:spacing w:after="40"/>
            </w:pPr>
            <w:r/>
            <w:r>
              <w:rPr>
                <w:sz w:val="18"/>
              </w:rPr>
              <w:t>/acceptable-use</w:t>
            </w:r>
          </w:p>
        </w:tc>
        <w:tc>
          <w:tcPr>
            <w:tcW w:type="dxa" w:w="864"/>
          </w:tcPr>
          <w:p>
            <w:pPr>
              <w:spacing w:after="40"/>
            </w:pPr>
            <w:r/>
            <w:r>
              <w:rPr>
                <w:sz w:val="18"/>
              </w:rPr>
              <w:t>P1</w:t>
            </w:r>
          </w:p>
        </w:tc>
        <w:tc>
          <w:tcPr>
            <w:tcW w:type="dxa" w:w="4968"/>
          </w:tcPr>
          <w:p>
            <w:pPr>
              <w:spacing w:after="40"/>
            </w:pPr>
            <w:r/>
            <w:r>
              <w:rPr>
                <w:sz w:val="18"/>
              </w:rPr>
              <w:t>What customers may not use voice agents for. Protects us from abuse of an outbound calling product.</w:t>
            </w:r>
          </w:p>
        </w:tc>
      </w:tr>
      <w:tr>
        <w:tc>
          <w:tcPr>
            <w:tcW w:type="dxa" w:w="2160"/>
          </w:tcPr>
          <w:p>
            <w:pPr>
              <w:spacing w:after="40"/>
            </w:pPr>
            <w:r/>
            <w:r>
              <w:rPr>
                <w:sz w:val="18"/>
              </w:rPr>
              <w:t>Data processing agreement</w:t>
            </w:r>
          </w:p>
        </w:tc>
        <w:tc>
          <w:tcPr>
            <w:tcW w:type="dxa" w:w="1656"/>
          </w:tcPr>
          <w:p>
            <w:pPr>
              <w:spacing w:after="40"/>
            </w:pPr>
            <w:r/>
            <w:r>
              <w:rPr>
                <w:sz w:val="18"/>
              </w:rPr>
              <w:t>/dpa</w:t>
            </w:r>
          </w:p>
        </w:tc>
        <w:tc>
          <w:tcPr>
            <w:tcW w:type="dxa" w:w="864"/>
          </w:tcPr>
          <w:p>
            <w:pPr>
              <w:spacing w:after="40"/>
            </w:pPr>
            <w:r/>
            <w:r>
              <w:rPr>
                <w:sz w:val="18"/>
              </w:rPr>
              <w:t>P1</w:t>
            </w:r>
          </w:p>
        </w:tc>
        <w:tc>
          <w:tcPr>
            <w:tcW w:type="dxa" w:w="4968"/>
          </w:tcPr>
          <w:p>
            <w:pPr>
              <w:spacing w:after="40"/>
            </w:pPr>
            <w:r/>
            <w:r>
              <w:rPr>
                <w:sz w:val="18"/>
              </w:rPr>
              <w:t>Business customers will ask for it during procurement.</w:t>
            </w:r>
          </w:p>
        </w:tc>
      </w:tr>
      <w:tr>
        <w:tc>
          <w:tcPr>
            <w:tcW w:type="dxa" w:w="2160"/>
          </w:tcPr>
          <w:p>
            <w:pPr>
              <w:spacing w:after="40"/>
            </w:pPr>
            <w:r/>
            <w:r>
              <w:rPr>
                <w:sz w:val="18"/>
              </w:rPr>
              <w:t>Sub-processor list</w:t>
            </w:r>
          </w:p>
        </w:tc>
        <w:tc>
          <w:tcPr>
            <w:tcW w:type="dxa" w:w="1656"/>
          </w:tcPr>
          <w:p>
            <w:pPr>
              <w:spacing w:after="40"/>
            </w:pPr>
            <w:r/>
            <w:r>
              <w:rPr>
                <w:sz w:val="18"/>
              </w:rPr>
              <w:t>/sub-processors</w:t>
            </w:r>
          </w:p>
        </w:tc>
        <w:tc>
          <w:tcPr>
            <w:tcW w:type="dxa" w:w="864"/>
          </w:tcPr>
          <w:p>
            <w:pPr>
              <w:spacing w:after="40"/>
            </w:pPr>
            <w:r/>
            <w:r>
              <w:rPr>
                <w:sz w:val="18"/>
              </w:rPr>
              <w:t>P1</w:t>
            </w:r>
          </w:p>
        </w:tc>
        <w:tc>
          <w:tcPr>
            <w:tcW w:type="dxa" w:w="4968"/>
          </w:tcPr>
          <w:p>
            <w:pPr>
              <w:spacing w:after="40"/>
            </w:pPr>
            <w:r/>
            <w:r>
              <w:rPr>
                <w:sz w:val="18"/>
              </w:rPr>
              <w:t>Names the model, speech and telephony vendors. Usually required alongside the DPA.</w:t>
            </w:r>
          </w:p>
        </w:tc>
      </w:tr>
      <w:tr>
        <w:tc>
          <w:tcPr>
            <w:tcW w:type="dxa" w:w="2160"/>
          </w:tcPr>
          <w:p>
            <w:pPr>
              <w:spacing w:after="40"/>
            </w:pPr>
            <w:r/>
            <w:r>
              <w:rPr>
                <w:sz w:val="18"/>
              </w:rPr>
              <w:t>Call recording notice</w:t>
            </w:r>
          </w:p>
        </w:tc>
        <w:tc>
          <w:tcPr>
            <w:tcW w:type="dxa" w:w="1656"/>
          </w:tcPr>
          <w:p>
            <w:pPr>
              <w:spacing w:after="40"/>
            </w:pPr>
            <w:r/>
            <w:r>
              <w:rPr>
                <w:sz w:val="18"/>
              </w:rPr>
              <w:t>/recording-notice</w:t>
            </w:r>
          </w:p>
        </w:tc>
        <w:tc>
          <w:tcPr>
            <w:tcW w:type="dxa" w:w="864"/>
          </w:tcPr>
          <w:p>
            <w:pPr>
              <w:spacing w:after="40"/>
            </w:pPr>
            <w:r/>
            <w:r>
              <w:rPr>
                <w:sz w:val="18"/>
              </w:rPr>
              <w:t>P0</w:t>
            </w:r>
          </w:p>
        </w:tc>
        <w:tc>
          <w:tcPr>
            <w:tcW w:type="dxa" w:w="4968"/>
          </w:tcPr>
          <w:p>
            <w:pPr>
              <w:spacing w:after="40"/>
            </w:pPr>
            <w:r/>
            <w:r>
              <w:rPr>
                <w:sz w:val="18"/>
              </w:rPr>
              <w:t>The disclosure we point callers to. Needed for the demo number and the videos.</w:t>
            </w:r>
          </w:p>
        </w:tc>
      </w:tr>
      <w:tr>
        <w:tc>
          <w:tcPr>
            <w:tcW w:type="dxa" w:w="2160"/>
          </w:tcPr>
          <w:p>
            <w:pPr>
              <w:spacing w:after="40"/>
            </w:pPr>
            <w:r/>
            <w:r>
              <w:rPr>
                <w:sz w:val="18"/>
              </w:rPr>
              <w:t>Service level agreement</w:t>
            </w:r>
          </w:p>
        </w:tc>
        <w:tc>
          <w:tcPr>
            <w:tcW w:type="dxa" w:w="1656"/>
          </w:tcPr>
          <w:p>
            <w:pPr>
              <w:spacing w:after="40"/>
            </w:pPr>
            <w:r/>
            <w:r>
              <w:rPr>
                <w:sz w:val="18"/>
              </w:rPr>
              <w:t>/sla</w:t>
            </w:r>
          </w:p>
        </w:tc>
        <w:tc>
          <w:tcPr>
            <w:tcW w:type="dxa" w:w="864"/>
          </w:tcPr>
          <w:p>
            <w:pPr>
              <w:spacing w:after="40"/>
            </w:pPr>
            <w:r/>
            <w:r>
              <w:rPr>
                <w:sz w:val="18"/>
              </w:rPr>
              <w:t>P1</w:t>
            </w:r>
          </w:p>
        </w:tc>
        <w:tc>
          <w:tcPr>
            <w:tcW w:type="dxa" w:w="4968"/>
          </w:tcPr>
          <w:p>
            <w:pPr>
              <w:spacing w:after="40"/>
            </w:pPr>
            <w:r/>
            <w:r>
              <w:rPr>
                <w:sz w:val="18"/>
              </w:rPr>
              <w:t>Expected on any paid Enterprise tier.</w:t>
            </w:r>
          </w:p>
        </w:tc>
      </w:tr>
      <w:tr>
        <w:tc>
          <w:tcPr>
            <w:tcW w:type="dxa" w:w="2160"/>
          </w:tcPr>
          <w:p>
            <w:pPr>
              <w:spacing w:after="40"/>
            </w:pPr>
            <w:r/>
            <w:r>
              <w:rPr>
                <w:sz w:val="18"/>
              </w:rPr>
              <w:t>Refund and cancellation policy</w:t>
            </w:r>
          </w:p>
        </w:tc>
        <w:tc>
          <w:tcPr>
            <w:tcW w:type="dxa" w:w="1656"/>
          </w:tcPr>
          <w:p>
            <w:pPr>
              <w:spacing w:after="40"/>
            </w:pPr>
            <w:r/>
            <w:r>
              <w:rPr>
                <w:sz w:val="18"/>
              </w:rPr>
              <w:t>/refunds</w:t>
            </w:r>
          </w:p>
        </w:tc>
        <w:tc>
          <w:tcPr>
            <w:tcW w:type="dxa" w:w="864"/>
          </w:tcPr>
          <w:p>
            <w:pPr>
              <w:spacing w:after="40"/>
            </w:pPr>
            <w:r/>
            <w:r>
              <w:rPr>
                <w:sz w:val="18"/>
              </w:rPr>
              <w:t>P1</w:t>
            </w:r>
          </w:p>
        </w:tc>
        <w:tc>
          <w:tcPr>
            <w:tcW w:type="dxa" w:w="4968"/>
          </w:tcPr>
          <w:p>
            <w:pPr>
              <w:spacing w:after="40"/>
            </w:pPr>
            <w:r/>
            <w:r>
              <w:rPr>
                <w:sz w:val="18"/>
              </w:rPr>
              <w:t>Required by Indian payment gateways for online payment.</w:t>
            </w:r>
          </w:p>
        </w:tc>
      </w:tr>
      <w:tr>
        <w:tc>
          <w:tcPr>
            <w:tcW w:type="dxa" w:w="2160"/>
          </w:tcPr>
          <w:p>
            <w:pPr>
              <w:spacing w:after="40"/>
            </w:pPr>
            <w:r/>
            <w:r>
              <w:rPr>
                <w:sz w:val="18"/>
              </w:rPr>
              <w:t>Accessibility statement</w:t>
            </w:r>
          </w:p>
        </w:tc>
        <w:tc>
          <w:tcPr>
            <w:tcW w:type="dxa" w:w="1656"/>
          </w:tcPr>
          <w:p>
            <w:pPr>
              <w:spacing w:after="40"/>
            </w:pPr>
            <w:r/>
            <w:r>
              <w:rPr>
                <w:sz w:val="18"/>
              </w:rPr>
              <w:t>/accessibility</w:t>
            </w:r>
          </w:p>
        </w:tc>
        <w:tc>
          <w:tcPr>
            <w:tcW w:type="dxa" w:w="864"/>
          </w:tcPr>
          <w:p>
            <w:pPr>
              <w:spacing w:after="40"/>
            </w:pPr>
            <w:r/>
            <w:r>
              <w:rPr>
                <w:sz w:val="18"/>
              </w:rPr>
              <w:t>P2</w:t>
            </w:r>
          </w:p>
        </w:tc>
        <w:tc>
          <w:tcPr>
            <w:tcW w:type="dxa" w:w="4968"/>
          </w:tcPr>
          <w:p>
            <w:pPr>
              <w:spacing w:after="40"/>
            </w:pPr>
            <w:r/>
            <w:r>
              <w:rPr>
                <w:sz w:val="18"/>
              </w:rPr>
              <w:t>States our conformance target and how to report a barrier.</w:t>
            </w:r>
          </w:p>
        </w:tc>
      </w:tr>
      <w:tr>
        <w:tc>
          <w:tcPr>
            <w:tcW w:type="dxa" w:w="2160"/>
          </w:tcPr>
          <w:p>
            <w:pPr>
              <w:spacing w:after="40"/>
            </w:pPr>
            <w:r/>
            <w:r>
              <w:rPr>
                <w:sz w:val="18"/>
              </w:rPr>
              <w:t>Security overview</w:t>
            </w:r>
          </w:p>
        </w:tc>
        <w:tc>
          <w:tcPr>
            <w:tcW w:type="dxa" w:w="1656"/>
          </w:tcPr>
          <w:p>
            <w:pPr>
              <w:spacing w:after="40"/>
            </w:pPr>
            <w:r/>
            <w:r>
              <w:rPr>
                <w:sz w:val="18"/>
              </w:rPr>
              <w:t>/security</w:t>
            </w:r>
          </w:p>
        </w:tc>
        <w:tc>
          <w:tcPr>
            <w:tcW w:type="dxa" w:w="864"/>
          </w:tcPr>
          <w:p>
            <w:pPr>
              <w:spacing w:after="40"/>
            </w:pPr>
            <w:r/>
            <w:r>
              <w:rPr>
                <w:sz w:val="18"/>
              </w:rPr>
              <w:t>P1</w:t>
            </w:r>
          </w:p>
        </w:tc>
        <w:tc>
          <w:tcPr>
            <w:tcW w:type="dxa" w:w="4968"/>
          </w:tcPr>
          <w:p>
            <w:pPr>
              <w:spacing w:after="40"/>
            </w:pPr>
            <w:r/>
            <w:r>
              <w:rPr>
                <w:sz w:val="18"/>
              </w:rPr>
              <w:t>Public summary of controls. Must not overstate certifications.</w:t>
            </w:r>
          </w:p>
        </w:tc>
      </w:tr>
    </w:tbl>
    <w:p>
      <w:pPr>
        <w:spacing w:after="40"/>
      </w:pPr>
    </w:p>
    <w:p>
      <w:pPr>
        <w:pStyle w:val="Heading2"/>
      </w:pPr>
      <w:r>
        <w:rPr>
          <w:b w:val="0"/>
          <w:i w:val="0"/>
        </w:rPr>
        <w:t>5.4 Brochure and downloadable collateral</w:t>
      </w:r>
    </w:p>
    <w:p>
      <w:pPr>
        <w:spacing w:after="60"/>
      </w:pPr>
      <w:r>
        <w:rPr>
          <w:b/>
          <w:color w:val="3A3AD6"/>
          <w:sz w:val="19"/>
        </w:rPr>
        <w:t xml:space="preserve">What it is  </w:t>
      </w:r>
      <w:r>
        <w:t>A designed PDF a salesperson can email and a visitor can download, covering what the product does, the use cases, the languages and voices, integrations, security and pricing.</w:t>
      </w:r>
    </w:p>
    <w:p>
      <w:pPr>
        <w:spacing w:after="60"/>
      </w:pPr>
      <w:r>
        <w:rPr>
          <w:b/>
          <w:color w:val="3A3AD6"/>
          <w:sz w:val="19"/>
        </w:rPr>
        <w:t xml:space="preserve">What has to be built  </w:t>
      </w:r>
      <w:r>
        <w:t>The PDF itself, laid out to the same design system so it does not look like a different company. A download page with a short form, the file served from our own domain, version numbered, and the download tracked as a conversion.</w:t>
      </w:r>
    </w:p>
    <w:p>
      <w:pPr>
        <w:spacing w:after="60"/>
      </w:pPr>
      <w:r>
        <w:rPr>
          <w:b/>
          <w:color w:val="3A3AD6"/>
          <w:sz w:val="19"/>
        </w:rPr>
        <w:t xml:space="preserve">Also worth producing  </w:t>
      </w:r>
      <w:r>
        <w:t>A one-page product sheet per industry, a security and compliance pack for procurement, and a slide deck for sales. These reuse the brochure content and cost little extra once it exists.</w:t>
      </w:r>
    </w:p>
    <w:p>
      <w:pPr>
        <w:spacing w:after="60"/>
      </w:pPr>
      <w:r>
        <w:rPr>
          <w:b/>
          <w:color w:val="3A3AD6"/>
          <w:sz w:val="19"/>
        </w:rPr>
        <w:t xml:space="preserve">Estimate  </w:t>
      </w:r>
      <w:r>
        <w:t>Design and copy 5 to 8 days. Download flow 1 day.</w:t>
      </w:r>
    </w:p>
    <w:p>
      <w:pPr>
        <w:pStyle w:val="Heading1"/>
      </w:pPr>
      <w:r>
        <w:rPr>
          <w:b w:val="0"/>
          <w:i w:val="0"/>
        </w:rPr>
        <w:t>6. Content, assets and brand</w:t>
      </w:r>
    </w:p>
    <w:p>
      <w:pPr>
        <w:pStyle w:val="ListBullet"/>
        <w:spacing w:after="40"/>
      </w:pPr>
      <w:r>
        <w:rPr>
          <w:b/>
        </w:rPr>
        <w:t xml:space="preserve">Real copy for every new page: </w:t>
      </w:r>
      <w:r>
        <w:t>roughly twenty pages of writing. This is the largest single content task and it should start now, in parallel with the build.</w:t>
      </w:r>
    </w:p>
    <w:p>
      <w:pPr>
        <w:pStyle w:val="ListBullet"/>
        <w:spacing w:after="40"/>
      </w:pPr>
      <w:r>
        <w:rPr>
          <w:b/>
        </w:rPr>
        <w:t xml:space="preserve">Customer logos: </w:t>
      </w:r>
      <w:r>
        <w:t>with written permission for each. Self-hosted, not loaded from a third-party icon CDN, which is how several of them currently break.</w:t>
      </w:r>
    </w:p>
    <w:p>
      <w:pPr>
        <w:pStyle w:val="ListBullet"/>
        <w:spacing w:after="40"/>
      </w:pPr>
      <w:r>
        <w:rPr>
          <w:b/>
        </w:rPr>
        <w:t xml:space="preserve">Case studies: </w:t>
      </w:r>
      <w:r>
        <w:t>at least three, with a named person, a real problem and a measured result. These unlock the customers page and replace the invented testimonials.</w:t>
      </w:r>
    </w:p>
    <w:p>
      <w:pPr>
        <w:pStyle w:val="ListBullet"/>
        <w:spacing w:after="40"/>
      </w:pPr>
      <w:r>
        <w:rPr>
          <w:b/>
        </w:rPr>
        <w:t xml:space="preserve">Photography: </w:t>
      </w:r>
      <w:r>
        <w:t>founders and team for the about page, and any human imagery. No stock that looks like stock, and nothing AI-generated that is meant to read as real.</w:t>
      </w:r>
    </w:p>
    <w:p>
      <w:pPr>
        <w:pStyle w:val="ListBullet"/>
        <w:spacing w:after="40"/>
      </w:pPr>
      <w:r>
        <w:rPr>
          <w:b/>
        </w:rPr>
        <w:t xml:space="preserve">Product screenshots: </w:t>
      </w:r>
      <w:r>
        <w:t>captured from the real console rather than rendered illustrations, kept current as the product changes.</w:t>
      </w:r>
    </w:p>
    <w:p>
      <w:pPr>
        <w:pStyle w:val="ListBullet"/>
        <w:spacing w:after="40"/>
      </w:pPr>
      <w:r>
        <w:rPr>
          <w:b/>
        </w:rPr>
        <w:t xml:space="preserve">Iconography: </w:t>
      </w:r>
      <w:r>
        <w:t>already consistent, keep to the existing Phosphor set.</w:t>
      </w:r>
    </w:p>
    <w:p>
      <w:pPr>
        <w:pStyle w:val="ListBullet"/>
        <w:spacing w:after="40"/>
      </w:pPr>
      <w:r>
        <w:rPr>
          <w:b/>
        </w:rPr>
        <w:t xml:space="preserve">Favicon set: </w:t>
      </w:r>
      <w:r>
        <w:t>only an SVG exists. Add the .ico fallback, the apple touch icon and the web manifest icons.</w:t>
      </w:r>
    </w:p>
    <w:p>
      <w:pPr>
        <w:pStyle w:val="ListBullet"/>
        <w:spacing w:after="40"/>
      </w:pPr>
      <w:r>
        <w:rPr>
          <w:b/>
        </w:rPr>
        <w:t xml:space="preserve">Social preview images: </w:t>
      </w:r>
      <w:r>
        <w:t>one shared image exists. Generate a per-page preview image so shared links look deliberate.</w:t>
      </w:r>
    </w:p>
    <w:p>
      <w:pPr>
        <w:pStyle w:val="ListBullet"/>
        <w:spacing w:after="40"/>
      </w:pPr>
      <w:r>
        <w:rPr>
          <w:b/>
        </w:rPr>
        <w:t xml:space="preserve">Brand kit: </w:t>
      </w:r>
      <w:r>
        <w:t>logo files in every format, colour values, type rules and spacing, published on the trademark page for press and partners.</w:t>
      </w:r>
    </w:p>
    <w:p>
      <w:pPr>
        <w:pStyle w:val="Heading1"/>
      </w:pPr>
      <w:r>
        <w:rPr>
          <w:b w:val="0"/>
          <w:i w:val="0"/>
        </w:rPr>
        <w:t>7. Forms, lead capture and the systems behind them</w:t>
      </w:r>
    </w:p>
    <w:p>
      <w:r>
        <w:rPr>
          <w:b w:val="0"/>
          <w:i w:val="0"/>
        </w:rPr>
        <w:t>The site currently cannot capture a single lead. Every form below needs a backend, because the site is static today and has no API routes at all.</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3A3AD6"/>
          </w:tcPr>
          <w:p>
            <w:pPr>
              <w:spacing w:after="40"/>
            </w:pPr>
            <w:r/>
            <w:r>
              <w:rPr>
                <w:b/>
                <w:color w:val="FFFFFF"/>
                <w:sz w:val="18"/>
              </w:rPr>
              <w:t>Form</w:t>
            </w:r>
          </w:p>
        </w:tc>
        <w:tc>
          <w:tcPr>
            <w:tcW w:type="dxa" w:w="2160"/>
            <w:shd w:val="clear" w:fill="3A3AD6"/>
          </w:tcPr>
          <w:p>
            <w:pPr>
              <w:spacing w:after="40"/>
            </w:pPr>
            <w:r/>
            <w:r>
              <w:rPr>
                <w:b/>
                <w:color w:val="FFFFFF"/>
                <w:sz w:val="18"/>
              </w:rPr>
              <w:t>Where</w:t>
            </w:r>
          </w:p>
        </w:tc>
        <w:tc>
          <w:tcPr>
            <w:tcW w:type="dxa" w:w="5760"/>
            <w:shd w:val="clear" w:fill="3A3AD6"/>
          </w:tcPr>
          <w:p>
            <w:pPr>
              <w:spacing w:after="40"/>
            </w:pPr>
            <w:r/>
            <w:r>
              <w:rPr>
                <w:b/>
                <w:color w:val="FFFFFF"/>
                <w:sz w:val="18"/>
              </w:rPr>
              <w:t>What happens to the submission</w:t>
            </w:r>
          </w:p>
        </w:tc>
      </w:tr>
      <w:tr>
        <w:tc>
          <w:tcPr>
            <w:tcW w:type="dxa" w:w="1872"/>
          </w:tcPr>
          <w:p>
            <w:pPr>
              <w:spacing w:after="40"/>
            </w:pPr>
            <w:r/>
            <w:r>
              <w:rPr>
                <w:sz w:val="18"/>
              </w:rPr>
              <w:t>Book a demo</w:t>
            </w:r>
          </w:p>
        </w:tc>
        <w:tc>
          <w:tcPr>
            <w:tcW w:type="dxa" w:w="2160"/>
          </w:tcPr>
          <w:p>
            <w:pPr>
              <w:spacing w:after="40"/>
            </w:pPr>
            <w:r/>
            <w:r>
              <w:rPr>
                <w:sz w:val="18"/>
              </w:rPr>
              <w:t>/demo and CTAs</w:t>
            </w:r>
          </w:p>
        </w:tc>
        <w:tc>
          <w:tcPr>
            <w:tcW w:type="dxa" w:w="5760"/>
          </w:tcPr>
          <w:p>
            <w:pPr>
              <w:spacing w:after="40"/>
            </w:pPr>
            <w:r/>
            <w:r>
              <w:rPr>
                <w:sz w:val="18"/>
              </w:rPr>
              <w:t>Qualification fields, calendar booking, into the CRM, notify sales.</w:t>
            </w:r>
          </w:p>
        </w:tc>
      </w:tr>
      <w:tr>
        <w:tc>
          <w:tcPr>
            <w:tcW w:type="dxa" w:w="1872"/>
          </w:tcPr>
          <w:p>
            <w:pPr>
              <w:spacing w:after="40"/>
            </w:pPr>
            <w:r/>
            <w:r>
              <w:rPr>
                <w:sz w:val="18"/>
              </w:rPr>
              <w:t>Call me back</w:t>
            </w:r>
          </w:p>
        </w:tc>
        <w:tc>
          <w:tcPr>
            <w:tcW w:type="dxa" w:w="2160"/>
          </w:tcPr>
          <w:p>
            <w:pPr>
              <w:spacing w:after="40"/>
            </w:pPr>
            <w:r/>
            <w:r>
              <w:rPr>
                <w:sz w:val="18"/>
              </w:rPr>
              <w:t>Home and /test-call</w:t>
            </w:r>
          </w:p>
        </w:tc>
        <w:tc>
          <w:tcPr>
            <w:tcW w:type="dxa" w:w="5760"/>
          </w:tcPr>
          <w:p>
            <w:pPr>
              <w:spacing w:after="40"/>
            </w:pPr>
            <w:r/>
            <w:r>
              <w:rPr>
                <w:sz w:val="18"/>
              </w:rPr>
              <w:t>Number verification, triggers the outbound demo, logs consent.</w:t>
            </w:r>
          </w:p>
        </w:tc>
      </w:tr>
      <w:tr>
        <w:tc>
          <w:tcPr>
            <w:tcW w:type="dxa" w:w="1872"/>
          </w:tcPr>
          <w:p>
            <w:pPr>
              <w:spacing w:after="40"/>
            </w:pPr>
            <w:r/>
            <w:r>
              <w:rPr>
                <w:sz w:val="18"/>
              </w:rPr>
              <w:t>Contact sales</w:t>
            </w:r>
          </w:p>
        </w:tc>
        <w:tc>
          <w:tcPr>
            <w:tcW w:type="dxa" w:w="2160"/>
          </w:tcPr>
          <w:p>
            <w:pPr>
              <w:spacing w:after="40"/>
            </w:pPr>
            <w:r/>
            <w:r>
              <w:rPr>
                <w:sz w:val="18"/>
              </w:rPr>
              <w:t>/contact, /pricing</w:t>
            </w:r>
          </w:p>
        </w:tc>
        <w:tc>
          <w:tcPr>
            <w:tcW w:type="dxa" w:w="5760"/>
          </w:tcPr>
          <w:p>
            <w:pPr>
              <w:spacing w:after="40"/>
            </w:pPr>
            <w:r/>
            <w:r>
              <w:rPr>
                <w:sz w:val="18"/>
              </w:rPr>
              <w:t>Routed by region and company size.</w:t>
            </w:r>
          </w:p>
        </w:tc>
      </w:tr>
      <w:tr>
        <w:tc>
          <w:tcPr>
            <w:tcW w:type="dxa" w:w="1872"/>
          </w:tcPr>
          <w:p>
            <w:pPr>
              <w:spacing w:after="40"/>
            </w:pPr>
            <w:r/>
            <w:r>
              <w:rPr>
                <w:sz w:val="18"/>
              </w:rPr>
              <w:t>General contact</w:t>
            </w:r>
          </w:p>
        </w:tc>
        <w:tc>
          <w:tcPr>
            <w:tcW w:type="dxa" w:w="2160"/>
          </w:tcPr>
          <w:p>
            <w:pPr>
              <w:spacing w:after="40"/>
            </w:pPr>
            <w:r/>
            <w:r>
              <w:rPr>
                <w:sz w:val="18"/>
              </w:rPr>
              <w:t>/contact</w:t>
            </w:r>
          </w:p>
        </w:tc>
        <w:tc>
          <w:tcPr>
            <w:tcW w:type="dxa" w:w="5760"/>
          </w:tcPr>
          <w:p>
            <w:pPr>
              <w:spacing w:after="40"/>
            </w:pPr>
            <w:r/>
            <w:r>
              <w:rPr>
                <w:sz w:val="18"/>
              </w:rPr>
              <w:t>Into a shared support inbox.</w:t>
            </w:r>
          </w:p>
        </w:tc>
      </w:tr>
      <w:tr>
        <w:tc>
          <w:tcPr>
            <w:tcW w:type="dxa" w:w="1872"/>
          </w:tcPr>
          <w:p>
            <w:pPr>
              <w:spacing w:after="40"/>
            </w:pPr>
            <w:r/>
            <w:r>
              <w:rPr>
                <w:sz w:val="18"/>
              </w:rPr>
              <w:t>Brochure download</w:t>
            </w:r>
          </w:p>
        </w:tc>
        <w:tc>
          <w:tcPr>
            <w:tcW w:type="dxa" w:w="2160"/>
          </w:tcPr>
          <w:p>
            <w:pPr>
              <w:spacing w:after="40"/>
            </w:pPr>
            <w:r/>
            <w:r>
              <w:rPr>
                <w:sz w:val="18"/>
              </w:rPr>
              <w:t>/brochure</w:t>
            </w:r>
          </w:p>
        </w:tc>
        <w:tc>
          <w:tcPr>
            <w:tcW w:type="dxa" w:w="5760"/>
          </w:tcPr>
          <w:p>
            <w:pPr>
              <w:spacing w:after="40"/>
            </w:pPr>
            <w:r/>
            <w:r>
              <w:rPr>
                <w:sz w:val="18"/>
              </w:rPr>
              <w:t>Email capture, then the file, then a follow-up sequence.</w:t>
            </w:r>
          </w:p>
        </w:tc>
      </w:tr>
      <w:tr>
        <w:tc>
          <w:tcPr>
            <w:tcW w:type="dxa" w:w="1872"/>
          </w:tcPr>
          <w:p>
            <w:pPr>
              <w:spacing w:after="40"/>
            </w:pPr>
            <w:r/>
            <w:r>
              <w:rPr>
                <w:sz w:val="18"/>
              </w:rPr>
              <w:t>Newsletter</w:t>
            </w:r>
          </w:p>
        </w:tc>
        <w:tc>
          <w:tcPr>
            <w:tcW w:type="dxa" w:w="2160"/>
          </w:tcPr>
          <w:p>
            <w:pPr>
              <w:spacing w:after="40"/>
            </w:pPr>
            <w:r/>
            <w:r>
              <w:rPr>
                <w:sz w:val="18"/>
              </w:rPr>
              <w:t>Footer</w:t>
            </w:r>
          </w:p>
        </w:tc>
        <w:tc>
          <w:tcPr>
            <w:tcW w:type="dxa" w:w="5760"/>
          </w:tcPr>
          <w:p>
            <w:pPr>
              <w:spacing w:after="40"/>
            </w:pPr>
            <w:r/>
            <w:r>
              <w:rPr>
                <w:sz w:val="18"/>
              </w:rPr>
              <w:t>Double opt-in, into the email platform.</w:t>
            </w:r>
          </w:p>
        </w:tc>
      </w:tr>
      <w:tr>
        <w:tc>
          <w:tcPr>
            <w:tcW w:type="dxa" w:w="1872"/>
          </w:tcPr>
          <w:p>
            <w:pPr>
              <w:spacing w:after="40"/>
            </w:pPr>
            <w:r/>
            <w:r>
              <w:rPr>
                <w:sz w:val="18"/>
              </w:rPr>
              <w:t>Chat lead capture</w:t>
            </w:r>
          </w:p>
        </w:tc>
        <w:tc>
          <w:tcPr>
            <w:tcW w:type="dxa" w:w="2160"/>
          </w:tcPr>
          <w:p>
            <w:pPr>
              <w:spacing w:after="40"/>
            </w:pPr>
            <w:r/>
            <w:r>
              <w:rPr>
                <w:sz w:val="18"/>
              </w:rPr>
              <w:t>Chat widget</w:t>
            </w:r>
          </w:p>
        </w:tc>
        <w:tc>
          <w:tcPr>
            <w:tcW w:type="dxa" w:w="5760"/>
          </w:tcPr>
          <w:p>
            <w:pPr>
              <w:spacing w:after="40"/>
            </w:pPr>
            <w:r/>
            <w:r>
              <w:rPr>
                <w:sz w:val="18"/>
              </w:rPr>
              <w:t>Same destination as the demo form.</w:t>
            </w:r>
          </w:p>
        </w:tc>
      </w:tr>
    </w:tbl>
    <w:p>
      <w:pPr>
        <w:spacing w:after="40"/>
      </w:pPr>
    </w:p>
    <w:p>
      <w:pPr>
        <w:spacing w:after="40"/>
      </w:pPr>
      <w:r>
        <w:rPr>
          <w:b w:val="0"/>
          <w:i w:val="0"/>
        </w:rPr>
        <w:t>Shared plumbing all of these need:</w:t>
      </w:r>
    </w:p>
    <w:p>
      <w:pPr>
        <w:pStyle w:val="ListBullet"/>
        <w:spacing w:after="40"/>
      </w:pPr>
      <w:r>
        <w:t>Server-side validation and spam protection, a honeypot plus a captcha or an equivalent.</w:t>
      </w:r>
    </w:p>
    <w:p>
      <w:pPr>
        <w:pStyle w:val="ListBullet"/>
        <w:spacing w:after="40"/>
      </w:pPr>
      <w:r>
        <w:t>Rate limiting per IP and per email.</w:t>
      </w:r>
    </w:p>
    <w:p>
      <w:pPr>
        <w:pStyle w:val="ListBullet"/>
        <w:spacing w:after="40"/>
      </w:pPr>
      <w:r>
        <w:t>A transactional email provider for confirmations and notifications, with our domain authenticated.</w:t>
      </w:r>
    </w:p>
    <w:p>
      <w:pPr>
        <w:pStyle w:val="ListBullet"/>
        <w:spacing w:after="40"/>
      </w:pPr>
      <w:r>
        <w:t>A CRM, and the decision of which one, with the fields mapped before anything is wired.</w:t>
      </w:r>
    </w:p>
    <w:p>
      <w:pPr>
        <w:pStyle w:val="ListBullet"/>
        <w:spacing w:after="40"/>
      </w:pPr>
      <w:r>
        <w:t>Consent capture and an audit log, especially for anything that leads to a phone call.</w:t>
      </w:r>
    </w:p>
    <w:p>
      <w:pPr>
        <w:pStyle w:val="ListBullet"/>
        <w:spacing w:after="40"/>
      </w:pPr>
      <w:r>
        <w:t>A storage decision: what is kept, for how long, and how someone asks for it to be deleted.</w:t>
      </w:r>
    </w:p>
    <w:p>
      <w:pPr>
        <w:pStyle w:val="Heading1"/>
      </w:pPr>
      <w:r>
        <w:rPr>
          <w:b w:val="0"/>
          <w:i w:val="0"/>
        </w:rPr>
        <w:t>8. SEO, analytics, performance, accessibility and infrastructure</w:t>
      </w:r>
    </w:p>
    <w:p>
      <w:pPr>
        <w:pStyle w:val="Heading2"/>
      </w:pPr>
      <w:r>
        <w:rPr>
          <w:b w:val="0"/>
          <w:i w:val="0"/>
        </w:rPr>
        <w:t>8.1 Search and discoverability</w:t>
      </w:r>
    </w:p>
    <w:p>
      <w:pPr>
        <w:pStyle w:val="ListBullet"/>
        <w:spacing w:after="40"/>
      </w:pPr>
      <w:r>
        <w:t>A sitemap and a robots file. Neither exists.</w:t>
      </w:r>
    </w:p>
    <w:p>
      <w:pPr>
        <w:pStyle w:val="ListBullet"/>
        <w:spacing w:after="40"/>
      </w:pPr>
      <w:r>
        <w:t>Per-page titles, descriptions and canonical URLs. Only the home page has metadata today.</w:t>
      </w:r>
    </w:p>
    <w:p>
      <w:pPr>
        <w:pStyle w:val="ListBullet"/>
        <w:spacing w:after="40"/>
      </w:pPr>
      <w:r>
        <w:t>Structured data: organisation, product, frequently asked questions, and breadcrumbs.</w:t>
      </w:r>
    </w:p>
    <w:p>
      <w:pPr>
        <w:pStyle w:val="ListBullet"/>
        <w:spacing w:after="40"/>
      </w:pPr>
      <w:r>
        <w:t>Settle the domain. The site declares gvox.ai while the product runs on tringtring.co.in. Pick one, redirect the other, and keep it consistent across metadata, email and the brochure.</w:t>
      </w:r>
    </w:p>
    <w:p>
      <w:pPr>
        <w:pStyle w:val="ListBullet"/>
        <w:spacing w:after="40"/>
      </w:pPr>
      <w:r>
        <w:t>Keyword and competitor research before the copy is written, not after.</w:t>
      </w:r>
    </w:p>
    <w:p>
      <w:pPr>
        <w:pStyle w:val="ListBullet"/>
        <w:spacing w:after="40"/>
      </w:pPr>
      <w:r>
        <w:t>Google Search Console and Bing Webmaster verification.</w:t>
      </w:r>
    </w:p>
    <w:p>
      <w:pPr>
        <w:pStyle w:val="Heading2"/>
      </w:pPr>
      <w:r>
        <w:rPr>
          <w:b w:val="0"/>
          <w:i w:val="0"/>
        </w:rPr>
        <w:t>8.2 Analytics and measurement</w:t>
      </w:r>
    </w:p>
    <w:p>
      <w:pPr>
        <w:pStyle w:val="ListBullet"/>
        <w:spacing w:after="40"/>
      </w:pPr>
      <w:r>
        <w:t>An analytics platform, with the consent banner wired to it.</w:t>
      </w:r>
    </w:p>
    <w:p>
      <w:pPr>
        <w:pStyle w:val="ListBullet"/>
        <w:spacing w:after="40"/>
      </w:pPr>
      <w:r>
        <w:t>Conversion events defined: demo booked, call started, call completed, brochure downloaded, chat opened.</w:t>
      </w:r>
    </w:p>
    <w:p>
      <w:pPr>
        <w:pStyle w:val="ListBullet"/>
        <w:spacing w:after="40"/>
      </w:pPr>
      <w:r>
        <w:t>Call and chat attribution, so we know which page produced a conversation.</w:t>
      </w:r>
    </w:p>
    <w:p>
      <w:pPr>
        <w:pStyle w:val="ListBullet"/>
        <w:spacing w:after="40"/>
      </w:pPr>
      <w:r>
        <w:t>A dashboard the team actually looks at weekly.</w:t>
      </w:r>
    </w:p>
    <w:p>
      <w:pPr>
        <w:pStyle w:val="Heading2"/>
      </w:pPr>
      <w:r>
        <w:rPr>
          <w:b w:val="0"/>
          <w:i w:val="0"/>
        </w:rPr>
        <w:t>8.3 Performance</w:t>
      </w:r>
    </w:p>
    <w:p>
      <w:r>
        <w:rPr>
          <w:b w:val="0"/>
          <w:i w:val="0"/>
        </w:rPr>
        <w:t>The home page is heavy: a WebGL orb, several large images, smooth-scroll and animation libraries. The video wall and audio players will add more. Before launch we need a performance budget and a pass against it: image sizes and formats, lazy loading below the fold, deferring the orb until it is needed, removing unused dependencies, and a Lighthouse or Core Web Vitals target agreed and met on a mid-range phone over a normal connection, not a developer laptop.</w:t>
      </w:r>
    </w:p>
    <w:p>
      <w:pPr>
        <w:pStyle w:val="Heading2"/>
      </w:pPr>
      <w:r>
        <w:rPr>
          <w:b w:val="0"/>
          <w:i w:val="0"/>
        </w:rPr>
        <w:t>8.4 Accessibility</w:t>
      </w:r>
    </w:p>
    <w:p>
      <w:pPr>
        <w:spacing w:after="40"/>
      </w:pPr>
      <w:r>
        <w:rPr>
          <w:b w:val="0"/>
          <w:i w:val="0"/>
        </w:rPr>
        <w:t>Three specific blockers found in the current build:</w:t>
      </w:r>
    </w:p>
    <w:p>
      <w:pPr>
        <w:pStyle w:val="ListBullet"/>
        <w:spacing w:after="40"/>
      </w:pPr>
      <w:r>
        <w:rPr>
          <w:b/>
        </w:rPr>
        <w:t xml:space="preserve">The Solutions menu opens on hover only: </w:t>
      </w:r>
      <w:r>
        <w:t>it has no keyboard or touch handling and none of the correct roles, so eight links in the main navigation cannot be reached by keyboard or on a touch device at all.</w:t>
      </w:r>
    </w:p>
    <w:p>
      <w:pPr>
        <w:pStyle w:val="ListBullet"/>
        <w:spacing w:after="40"/>
      </w:pPr>
      <w:r>
        <w:rPr>
          <w:b/>
        </w:rPr>
        <w:t xml:space="preserve">The mobile menu has no focus trap and no Escape key: </w:t>
      </w:r>
      <w:r>
        <w:t>and does not announce whether it is open.</w:t>
      </w:r>
    </w:p>
    <w:p>
      <w:pPr>
        <w:pStyle w:val="ListBullet"/>
        <w:spacing w:after="40"/>
      </w:pPr>
      <w:r>
        <w:rPr>
          <w:b/>
        </w:rPr>
        <w:t xml:space="preserve">There is no skip-to-content link: </w:t>
      </w:r>
      <w:r>
        <w:t>so a keyboard user has to tab through the entire navigation on every page.</w:t>
      </w:r>
    </w:p>
    <w:p>
      <w:pPr>
        <w:spacing w:after="40"/>
      </w:pPr>
      <w:r>
        <w:rPr>
          <w:b w:val="0"/>
          <w:i w:val="0"/>
        </w:rPr>
        <w:t>Beyond those:</w:t>
      </w:r>
    </w:p>
    <w:p>
      <w:pPr>
        <w:pStyle w:val="ListBullet"/>
        <w:spacing w:after="40"/>
      </w:pPr>
      <w:r>
        <w:t>A full audit against WCAG 2.2 AA, which is also what the accessibility statement will commit us to.</w:t>
      </w:r>
    </w:p>
    <w:p>
      <w:pPr>
        <w:pStyle w:val="ListBullet"/>
        <w:spacing w:after="40"/>
      </w:pPr>
      <w:r>
        <w:t>Keyboard paths through the hero intro, the orb, the video wall and the audio players.</w:t>
      </w:r>
    </w:p>
    <w:p>
      <w:pPr>
        <w:pStyle w:val="ListBullet"/>
        <w:spacing w:after="40"/>
      </w:pPr>
      <w:r>
        <w:t>The tab and toggle components need the rest of their keyboard pattern, and several toggles signal their state with colour alone.</w:t>
      </w:r>
    </w:p>
    <w:p>
      <w:pPr>
        <w:pStyle w:val="ListBullet"/>
        <w:spacing w:after="40"/>
      </w:pPr>
      <w:r>
        <w:t>Captions on every video and transcripts for every recording, which is both an accessibility requirement and good for search.</w:t>
      </w:r>
    </w:p>
    <w:p>
      <w:pPr>
        <w:pStyle w:val="ListBullet"/>
        <w:spacing w:after="40"/>
      </w:pPr>
      <w:r>
        <w:t>Screen-reader labels for the interactive orb and the animated components.</w:t>
      </w:r>
    </w:p>
    <w:p>
      <w:pPr>
        <w:pStyle w:val="ListBullet"/>
        <w:spacing w:after="40"/>
      </w:pPr>
      <w:r>
        <w:t>Respect for reduced-motion preferences, already largely handled, and a check that it still holds for the new sections.</w:t>
      </w:r>
    </w:p>
    <w:p>
      <w:pPr>
        <w:pStyle w:val="Heading2"/>
      </w:pPr>
      <w:r>
        <w:rPr>
          <w:b w:val="0"/>
          <w:i w:val="0"/>
        </w:rPr>
        <w:t>8.5 Infrastructure, environments and quality</w:t>
      </w:r>
    </w:p>
    <w:p>
      <w:pPr>
        <w:pStyle w:val="ListBullet"/>
        <w:spacing w:after="40"/>
      </w:pPr>
      <w:r>
        <w:t>Hosting and deployment pipeline. There is no deployment configuration in the repository today.</w:t>
      </w:r>
    </w:p>
    <w:p>
      <w:pPr>
        <w:pStyle w:val="ListBullet"/>
        <w:spacing w:after="40"/>
      </w:pPr>
      <w:r>
        <w:t>A staging environment behind a password, so work can be reviewed before it is public.</w:t>
      </w:r>
    </w:p>
    <w:p>
      <w:pPr>
        <w:pStyle w:val="ListBullet"/>
        <w:spacing w:after="40"/>
      </w:pPr>
      <w:r>
        <w:t>Continuous integration running type checks, linting and a build on every change. None exists today.</w:t>
      </w:r>
    </w:p>
    <w:p>
      <w:pPr>
        <w:pStyle w:val="ListBullet"/>
        <w:spacing w:after="40"/>
      </w:pPr>
      <w:r>
        <w:t>Automated tests: none exist. At minimum, smoke tests for the critical paths, the demo call, the forms and the navigation.</w:t>
      </w:r>
    </w:p>
    <w:p>
      <w:pPr>
        <w:pStyle w:val="ListBullet"/>
        <w:spacing w:after="40"/>
      </w:pPr>
      <w:r>
        <w:t>Error monitoring and uptime alerting.</w:t>
      </w:r>
    </w:p>
    <w:p>
      <w:pPr>
        <w:pStyle w:val="ListBullet"/>
        <w:spacing w:after="40"/>
      </w:pPr>
      <w:r>
        <w:t>A content management decision: whether marketing can edit pages without a developer. If yes, choose the system before twenty pages are hard-coded.</w:t>
      </w:r>
    </w:p>
    <w:p>
      <w:pPr>
        <w:pStyle w:val="ListBullet"/>
        <w:spacing w:after="40"/>
      </w:pPr>
      <w:r>
        <w:t>Cross-browser and device testing, including Safari on iOS, where WebGL and audio behave differently.</w:t>
      </w:r>
    </w:p>
    <w:p>
      <w:pPr>
        <w:pStyle w:val="ListBullet"/>
        <w:spacing w:after="40"/>
      </w:pPr>
      <w:r>
        <w:t>Backups and a rollback plan.</w:t>
      </w:r>
    </w:p>
    <w:p>
      <w:pPr>
        <w:pStyle w:val="Heading2"/>
      </w:pPr>
      <w:r>
        <w:rPr>
          <w:b w:val="0"/>
          <w:i w:val="0"/>
        </w:rPr>
        <w:t>8.6 Repository hygiene and engineering debt</w:t>
      </w:r>
    </w:p>
    <w:p>
      <w:r>
        <w:rPr>
          <w:b w:val="0"/>
          <w:i w:val="0"/>
        </w:rPr>
        <w:t>None of this is visible to a visitor, but it slows every item above and should be cleared early.</w:t>
      </w:r>
    </w:p>
    <w:p>
      <w:pPr>
        <w:pStyle w:val="ListBullet"/>
        <w:spacing w:after="40"/>
      </w:pPr>
      <w:r>
        <w:rPr>
          <w:b/>
        </w:rPr>
        <w:t xml:space="preserve">No version control: </w:t>
      </w:r>
      <w:r>
        <w:t>see 2.3. This is the first thing to fix.</w:t>
      </w:r>
    </w:p>
    <w:p>
      <w:pPr>
        <w:pStyle w:val="ListBullet"/>
        <w:spacing w:after="40"/>
      </w:pPr>
      <w:r>
        <w:rPr>
          <w:b/>
        </w:rPr>
        <w:t xml:space="preserve">Broken lint command: </w:t>
      </w:r>
      <w:r>
        <w:t>ESLint is not installed and there is no configuration, so the lint script fails and the lint suppressions already in the code are enforced by nothing.</w:t>
      </w:r>
    </w:p>
    <w:p>
      <w:pPr>
        <w:pStyle w:val="ListBullet"/>
        <w:spacing w:after="40"/>
      </w:pPr>
      <w:r>
        <w:rPr>
          <w:b/>
        </w:rPr>
        <w:t xml:space="preserve">Unused dependencies: </w:t>
      </w:r>
      <w:r>
        <w:t>three packages are installed and never imported. Remove them.</w:t>
      </w:r>
    </w:p>
    <w:p>
      <w:pPr>
        <w:pStyle w:val="ListBullet"/>
        <w:spacing w:after="40"/>
      </w:pPr>
      <w:r>
        <w:rPr>
          <w:b/>
        </w:rPr>
        <w:t xml:space="preserve">Dead assets: </w:t>
      </w:r>
      <w:r>
        <w:t>roughly 3.7 MB of unused AI-generated images ship inside the public folder, and another 5 MB of source images sit loose in the project root. Clear them out and stop them being committed.</w:t>
      </w:r>
    </w:p>
    <w:p>
      <w:pPr>
        <w:pStyle w:val="ListBullet"/>
        <w:spacing w:after="40"/>
      </w:pPr>
      <w:r>
        <w:rPr>
          <w:b/>
        </w:rPr>
        <w:t xml:space="preserve">Dead code: </w:t>
      </w:r>
      <w:r>
        <w:t>at least one built component is never imported anywhere.</w:t>
      </w:r>
    </w:p>
    <w:p>
      <w:pPr>
        <w:pStyle w:val="ListBullet"/>
        <w:spacing w:after="40"/>
      </w:pPr>
      <w:r>
        <w:rPr>
          <w:b/>
        </w:rPr>
        <w:t xml:space="preserve">Images are raw tags: </w:t>
      </w:r>
      <w:r>
        <w:t>the site never uses the framework's image component, and the images carry no dimensions, which causes layout shift. Third-party logos are hot-linked from an external icon service on every page load.</w:t>
      </w:r>
    </w:p>
    <w:p>
      <w:pPr>
        <w:pStyle w:val="ListBullet"/>
        <w:spacing w:after="40"/>
      </w:pPr>
      <w:r>
        <w:rPr>
          <w:b/>
        </w:rPr>
        <w:t xml:space="preserve">No README: </w:t>
      </w:r>
      <w:r>
        <w:t>nobody joining the project can run it without being told how.</w:t>
      </w:r>
    </w:p>
    <w:p>
      <w:pPr>
        <w:pStyle w:val="ListBullet"/>
        <w:spacing w:after="40"/>
      </w:pPr>
      <w:r>
        <w:rPr>
          <w:b/>
        </w:rPr>
        <w:t xml:space="preserve">No security headers: </w:t>
      </w:r>
      <w:r>
        <w:t>the framework configuration sets none, and an inline script currently blocks a strict content security policy.</w:t>
      </w:r>
    </w:p>
    <w:p>
      <w:pPr>
        <w:pStyle w:val="Heading1"/>
      </w:pPr>
      <w:r>
        <w:rPr>
          <w:b w:val="0"/>
          <w:i w:val="0"/>
        </w:rPr>
        <w:t>9. Suggested order of work</w:t>
      </w:r>
    </w:p>
    <w:p>
      <w:r>
        <w:rPr>
          <w:b w:val="0"/>
          <w:i w:val="0"/>
        </w:rPr>
        <w:t>Three phases. Phase one is the minimum that makes the site honest and launchable. Phase two makes it persuasive. Phase three makes it grow.</w:t>
      </w:r>
    </w:p>
    <w:p>
      <w:pPr>
        <w:pStyle w:val="Heading3"/>
      </w:pPr>
      <w:r>
        <w:rPr>
          <w:b w:val="0"/>
          <w:i w:val="0"/>
        </w:rPr>
        <w:t>Phase 1: make it launchable</w:t>
      </w:r>
    </w:p>
    <w:tbl>
      <w:tblPr>
        <w:tblStyle w:val="TableGrid"/>
        <w:tblW w:type="auto" w:w="0"/>
        <w:jc w:val="center"/>
        <w:tblLook w:firstColumn="1" w:firstRow="1" w:lastColumn="0" w:lastRow="0" w:noHBand="0" w:noVBand="1" w:val="04A0"/>
      </w:tblPr>
      <w:tblGrid>
        <w:gridCol w:w="4896"/>
        <w:gridCol w:w="4896"/>
      </w:tblGrid>
      <w:tr>
        <w:tc>
          <w:tcPr>
            <w:tcW w:type="dxa" w:w="3744"/>
            <w:shd w:val="clear" w:fill="3A3AD6"/>
          </w:tcPr>
          <w:p>
            <w:pPr>
              <w:spacing w:after="40"/>
            </w:pPr>
            <w:r/>
            <w:r>
              <w:rPr>
                <w:b/>
                <w:color w:val="FFFFFF"/>
                <w:sz w:val="18"/>
              </w:rPr>
              <w:t>Work</w:t>
            </w:r>
          </w:p>
        </w:tc>
        <w:tc>
          <w:tcPr>
            <w:tcW w:type="dxa" w:w="6048"/>
            <w:shd w:val="clear" w:fill="3A3AD6"/>
          </w:tcPr>
          <w:p>
            <w:pPr>
              <w:spacing w:after="40"/>
            </w:pPr>
            <w:r/>
            <w:r>
              <w:rPr>
                <w:b/>
                <w:color w:val="FFFFFF"/>
                <w:sz w:val="18"/>
              </w:rPr>
              <w:t>Why it is first</w:t>
            </w:r>
          </w:p>
        </w:tc>
      </w:tr>
      <w:tr>
        <w:tc>
          <w:tcPr>
            <w:tcW w:type="dxa" w:w="3744"/>
          </w:tcPr>
          <w:p>
            <w:pPr>
              <w:spacing w:after="40"/>
            </w:pPr>
            <w:r/>
            <w:r>
              <w:rPr>
                <w:sz w:val="18"/>
              </w:rPr>
              <w:t>Privacy, terms, trademark, cookie and recording notices</w:t>
            </w:r>
          </w:p>
        </w:tc>
        <w:tc>
          <w:tcPr>
            <w:tcW w:type="dxa" w:w="6048"/>
          </w:tcPr>
          <w:p>
            <w:pPr>
              <w:spacing w:after="40"/>
            </w:pPr>
            <w:r/>
            <w:r>
              <w:rPr>
                <w:sz w:val="18"/>
              </w:rPr>
              <w:t>The launch gate blocks release without them, and the demos cannot go live without them.</w:t>
            </w:r>
          </w:p>
        </w:tc>
      </w:tr>
      <w:tr>
        <w:tc>
          <w:tcPr>
            <w:tcW w:type="dxa" w:w="3744"/>
          </w:tcPr>
          <w:p>
            <w:pPr>
              <w:spacing w:after="40"/>
            </w:pPr>
            <w:r/>
            <w:r>
              <w:rPr>
                <w:sz w:val="18"/>
              </w:rPr>
              <w:t>All P0 pages, even in a lean first version</w:t>
            </w:r>
          </w:p>
        </w:tc>
        <w:tc>
          <w:tcPr>
            <w:tcW w:type="dxa" w:w="6048"/>
          </w:tcPr>
          <w:p>
            <w:pPr>
              <w:spacing w:after="40"/>
            </w:pPr>
            <w:r/>
            <w:r>
              <w:rPr>
                <w:sz w:val="18"/>
              </w:rPr>
              <w:t>Every navigation link is currently broken.</w:t>
            </w:r>
          </w:p>
        </w:tc>
      </w:tr>
      <w:tr>
        <w:tc>
          <w:tcPr>
            <w:tcW w:type="dxa" w:w="3744"/>
          </w:tcPr>
          <w:p>
            <w:pPr>
              <w:spacing w:after="40"/>
            </w:pPr>
            <w:r/>
            <w:r>
              <w:rPr>
                <w:sz w:val="18"/>
              </w:rPr>
              <w:t>Forms and CRM, with the demo request working</w:t>
            </w:r>
          </w:p>
        </w:tc>
        <w:tc>
          <w:tcPr>
            <w:tcW w:type="dxa" w:w="6048"/>
          </w:tcPr>
          <w:p>
            <w:pPr>
              <w:spacing w:after="40"/>
            </w:pPr>
            <w:r/>
            <w:r>
              <w:rPr>
                <w:sz w:val="18"/>
              </w:rPr>
              <w:t>Today the site cannot capture a lead.</w:t>
            </w:r>
          </w:p>
        </w:tc>
      </w:tr>
      <w:tr>
        <w:tc>
          <w:tcPr>
            <w:tcW w:type="dxa" w:w="3744"/>
          </w:tcPr>
          <w:p>
            <w:pPr>
              <w:spacing w:after="40"/>
            </w:pPr>
            <w:r/>
            <w:r>
              <w:rPr>
                <w:sz w:val="18"/>
              </w:rPr>
              <w:t>Replace or remove every invented metric, logo and testimonial</w:t>
            </w:r>
          </w:p>
        </w:tc>
        <w:tc>
          <w:tcPr>
            <w:tcW w:type="dxa" w:w="6048"/>
          </w:tcPr>
          <w:p>
            <w:pPr>
              <w:spacing w:after="40"/>
            </w:pPr>
            <w:r/>
            <w:r>
              <w:rPr>
                <w:sz w:val="18"/>
              </w:rPr>
              <w:t>We should not launch claims we cannot stand behind.</w:t>
            </w:r>
          </w:p>
        </w:tc>
      </w:tr>
      <w:tr>
        <w:tc>
          <w:tcPr>
            <w:tcW w:type="dxa" w:w="3744"/>
          </w:tcPr>
          <w:p>
            <w:pPr>
              <w:spacing w:after="40"/>
            </w:pPr>
            <w:r/>
            <w:r>
              <w:rPr>
                <w:sz w:val="18"/>
              </w:rPr>
              <w:t>Pricing page</w:t>
            </w:r>
          </w:p>
        </w:tc>
        <w:tc>
          <w:tcPr>
            <w:tcW w:type="dxa" w:w="6048"/>
          </w:tcPr>
          <w:p>
            <w:pPr>
              <w:spacing w:after="40"/>
            </w:pPr>
            <w:r/>
            <w:r>
              <w:rPr>
                <w:sz w:val="18"/>
              </w:rPr>
              <w:t>The most searched-for page on any product site.</w:t>
            </w:r>
          </w:p>
        </w:tc>
      </w:tr>
      <w:tr>
        <w:tc>
          <w:tcPr>
            <w:tcW w:type="dxa" w:w="3744"/>
          </w:tcPr>
          <w:p>
            <w:pPr>
              <w:spacing w:after="40"/>
            </w:pPr>
            <w:r/>
            <w:r>
              <w:rPr>
                <w:sz w:val="18"/>
              </w:rPr>
              <w:t>Domain, favicon set, sitemap, robots, analytics, consent</w:t>
            </w:r>
          </w:p>
        </w:tc>
        <w:tc>
          <w:tcPr>
            <w:tcW w:type="dxa" w:w="6048"/>
          </w:tcPr>
          <w:p>
            <w:pPr>
              <w:spacing w:after="40"/>
            </w:pPr>
            <w:r/>
            <w:r>
              <w:rPr>
                <w:sz w:val="18"/>
              </w:rPr>
              <w:t>Housekeeping that is cheap now and painful later.</w:t>
            </w:r>
          </w:p>
        </w:tc>
      </w:tr>
      <w:tr>
        <w:tc>
          <w:tcPr>
            <w:tcW w:type="dxa" w:w="3744"/>
          </w:tcPr>
          <w:p>
            <w:pPr>
              <w:spacing w:after="40"/>
            </w:pPr>
            <w:r/>
            <w:r>
              <w:rPr>
                <w:sz w:val="18"/>
              </w:rPr>
              <w:t>Error pages, staging environment, continuous integration</w:t>
            </w:r>
          </w:p>
        </w:tc>
        <w:tc>
          <w:tcPr>
            <w:tcW w:type="dxa" w:w="6048"/>
          </w:tcPr>
          <w:p>
            <w:pPr>
              <w:spacing w:after="40"/>
            </w:pPr>
            <w:r/>
            <w:r>
              <w:rPr>
                <w:sz w:val="18"/>
              </w:rPr>
              <w:t>Basic safety before the site is public.</w:t>
            </w:r>
          </w:p>
        </w:tc>
      </w:tr>
    </w:tbl>
    <w:p>
      <w:pPr>
        <w:spacing w:after="40"/>
      </w:pPr>
    </w:p>
    <w:p>
      <w:pPr>
        <w:pStyle w:val="Heading3"/>
      </w:pPr>
      <w:r>
        <w:rPr>
          <w:b w:val="0"/>
          <w:i w:val="0"/>
        </w:rPr>
        <w:t>Phase 2: make it persuasive</w:t>
      </w:r>
    </w:p>
    <w:tbl>
      <w:tblPr>
        <w:tblStyle w:val="TableGrid"/>
        <w:tblW w:type="auto" w:w="0"/>
        <w:jc w:val="center"/>
        <w:tblLook w:firstColumn="1" w:firstRow="1" w:lastColumn="0" w:lastRow="0" w:noHBand="0" w:noVBand="1" w:val="04A0"/>
      </w:tblPr>
      <w:tblGrid>
        <w:gridCol w:w="4896"/>
        <w:gridCol w:w="4896"/>
      </w:tblGrid>
      <w:tr>
        <w:tc>
          <w:tcPr>
            <w:tcW w:type="dxa" w:w="3744"/>
            <w:shd w:val="clear" w:fill="3A3AD6"/>
          </w:tcPr>
          <w:p>
            <w:pPr>
              <w:spacing w:after="40"/>
            </w:pPr>
            <w:r/>
            <w:r>
              <w:rPr>
                <w:b/>
                <w:color w:val="FFFFFF"/>
                <w:sz w:val="18"/>
              </w:rPr>
              <w:t>Work</w:t>
            </w:r>
          </w:p>
        </w:tc>
        <w:tc>
          <w:tcPr>
            <w:tcW w:type="dxa" w:w="6048"/>
            <w:shd w:val="clear" w:fill="3A3AD6"/>
          </w:tcPr>
          <w:p>
            <w:pPr>
              <w:spacing w:after="40"/>
            </w:pPr>
            <w:r/>
            <w:r>
              <w:rPr>
                <w:b/>
                <w:color w:val="FFFFFF"/>
                <w:sz w:val="18"/>
              </w:rPr>
              <w:t>Why it is next</w:t>
            </w:r>
          </w:p>
        </w:tc>
      </w:tr>
      <w:tr>
        <w:tc>
          <w:tcPr>
            <w:tcW w:type="dxa" w:w="3744"/>
          </w:tcPr>
          <w:p>
            <w:pPr>
              <w:spacing w:after="40"/>
            </w:pPr>
            <w:r/>
            <w:r>
              <w:rPr>
                <w:sz w:val="18"/>
              </w:rPr>
              <w:t>Live browser call and the demo phone number</w:t>
            </w:r>
          </w:p>
        </w:tc>
        <w:tc>
          <w:tcPr>
            <w:tcW w:type="dxa" w:w="6048"/>
          </w:tcPr>
          <w:p>
            <w:pPr>
              <w:spacing w:after="40"/>
            </w:pPr>
            <w:r/>
            <w:r>
              <w:rPr>
                <w:sz w:val="18"/>
              </w:rPr>
              <w:t>Turns the whole site from description into demonstration.</w:t>
            </w:r>
          </w:p>
        </w:tc>
      </w:tr>
      <w:tr>
        <w:tc>
          <w:tcPr>
            <w:tcW w:type="dxa" w:w="3744"/>
          </w:tcPr>
          <w:p>
            <w:pPr>
              <w:spacing w:after="40"/>
            </w:pPr>
            <w:r/>
            <w:r>
              <w:rPr>
                <w:sz w:val="18"/>
              </w:rPr>
              <w:t>Proof video wall under the hero</w:t>
            </w:r>
          </w:p>
        </w:tc>
        <w:tc>
          <w:tcPr>
            <w:tcW w:type="dxa" w:w="6048"/>
          </w:tcPr>
          <w:p>
            <w:pPr>
              <w:spacing w:after="40"/>
            </w:pPr>
            <w:r/>
            <w:r>
              <w:rPr>
                <w:sz w:val="18"/>
              </w:rPr>
              <w:t>The strongest single addition to the home page.</w:t>
            </w:r>
          </w:p>
        </w:tc>
      </w:tr>
      <w:tr>
        <w:tc>
          <w:tcPr>
            <w:tcW w:type="dxa" w:w="3744"/>
          </w:tcPr>
          <w:p>
            <w:pPr>
              <w:spacing w:after="40"/>
            </w:pPr>
            <w:r/>
            <w:r>
              <w:rPr>
                <w:sz w:val="18"/>
              </w:rPr>
              <w:t>Voice library with playable samples</w:t>
            </w:r>
          </w:p>
        </w:tc>
        <w:tc>
          <w:tcPr>
            <w:tcW w:type="dxa" w:w="6048"/>
          </w:tcPr>
          <w:p>
            <w:pPr>
              <w:spacing w:after="40"/>
            </w:pPr>
            <w:r/>
            <w:r>
              <w:rPr>
                <w:sz w:val="18"/>
              </w:rPr>
              <w:t>Answers the first question every buyer asks.</w:t>
            </w:r>
          </w:p>
        </w:tc>
      </w:tr>
      <w:tr>
        <w:tc>
          <w:tcPr>
            <w:tcW w:type="dxa" w:w="3744"/>
          </w:tcPr>
          <w:p>
            <w:pPr>
              <w:spacing w:after="40"/>
            </w:pPr>
            <w:r/>
            <w:r>
              <w:rPr>
                <w:sz w:val="18"/>
              </w:rPr>
              <w:t>Use-case library with real recordings</w:t>
            </w:r>
          </w:p>
        </w:tc>
        <w:tc>
          <w:tcPr>
            <w:tcW w:type="dxa" w:w="6048"/>
          </w:tcPr>
          <w:p>
            <w:pPr>
              <w:spacing w:after="40"/>
            </w:pPr>
            <w:r/>
            <w:r>
              <w:rPr>
                <w:sz w:val="18"/>
              </w:rPr>
              <w:t>Turns capability claims into evidence.</w:t>
            </w:r>
          </w:p>
        </w:tc>
      </w:tr>
      <w:tr>
        <w:tc>
          <w:tcPr>
            <w:tcW w:type="dxa" w:w="3744"/>
          </w:tcPr>
          <w:p>
            <w:pPr>
              <w:spacing w:after="40"/>
            </w:pPr>
            <w:r/>
            <w:r>
              <w:rPr>
                <w:sz w:val="18"/>
              </w:rPr>
              <w:t>Chatbot</w:t>
            </w:r>
          </w:p>
        </w:tc>
        <w:tc>
          <w:tcPr>
            <w:tcW w:type="dxa" w:w="6048"/>
          </w:tcPr>
          <w:p>
            <w:pPr>
              <w:spacing w:after="40"/>
            </w:pPr>
            <w:r/>
            <w:r>
              <w:rPr>
                <w:sz w:val="18"/>
              </w:rPr>
              <w:t>Captures the visitors who will not fill in a form.</w:t>
            </w:r>
          </w:p>
        </w:tc>
      </w:tr>
      <w:tr>
        <w:tc>
          <w:tcPr>
            <w:tcW w:type="dxa" w:w="3744"/>
          </w:tcPr>
          <w:p>
            <w:pPr>
              <w:spacing w:after="40"/>
            </w:pPr>
            <w:r/>
            <w:r>
              <w:rPr>
                <w:sz w:val="18"/>
              </w:rPr>
              <w:t>Brochure and sales collateral</w:t>
            </w:r>
          </w:p>
        </w:tc>
        <w:tc>
          <w:tcPr>
            <w:tcW w:type="dxa" w:w="6048"/>
          </w:tcPr>
          <w:p>
            <w:pPr>
              <w:spacing w:after="40"/>
            </w:pPr>
            <w:r/>
            <w:r>
              <w:rPr>
                <w:sz w:val="18"/>
              </w:rPr>
              <w:t>Unblocks the sales team.</w:t>
            </w:r>
          </w:p>
        </w:tc>
      </w:tr>
    </w:tbl>
    <w:p>
      <w:pPr>
        <w:spacing w:after="40"/>
      </w:pPr>
    </w:p>
    <w:p>
      <w:pPr>
        <w:pStyle w:val="Heading3"/>
      </w:pPr>
      <w:r>
        <w:rPr>
          <w:b w:val="0"/>
          <w:i w:val="0"/>
        </w:rPr>
        <w:t>Phase 3: make it grow</w:t>
      </w:r>
    </w:p>
    <w:tbl>
      <w:tblPr>
        <w:tblStyle w:val="TableGrid"/>
        <w:tblW w:type="auto" w:w="0"/>
        <w:jc w:val="center"/>
        <w:tblLook w:firstColumn="1" w:firstRow="1" w:lastColumn="0" w:lastRow="0" w:noHBand="0" w:noVBand="1" w:val="04A0"/>
      </w:tblPr>
      <w:tblGrid>
        <w:gridCol w:w="4896"/>
        <w:gridCol w:w="4896"/>
      </w:tblGrid>
      <w:tr>
        <w:tc>
          <w:tcPr>
            <w:tcW w:type="dxa" w:w="3744"/>
            <w:shd w:val="clear" w:fill="3A3AD6"/>
          </w:tcPr>
          <w:p>
            <w:pPr>
              <w:spacing w:after="40"/>
            </w:pPr>
            <w:r/>
            <w:r>
              <w:rPr>
                <w:b/>
                <w:color w:val="FFFFFF"/>
                <w:sz w:val="18"/>
              </w:rPr>
              <w:t>Work</w:t>
            </w:r>
          </w:p>
        </w:tc>
        <w:tc>
          <w:tcPr>
            <w:tcW w:type="dxa" w:w="6048"/>
            <w:shd w:val="clear" w:fill="3A3AD6"/>
          </w:tcPr>
          <w:p>
            <w:pPr>
              <w:spacing w:after="40"/>
            </w:pPr>
            <w:r/>
            <w:r>
              <w:rPr>
                <w:b/>
                <w:color w:val="FFFFFF"/>
                <w:sz w:val="18"/>
              </w:rPr>
              <w:t>Why it can wait</w:t>
            </w:r>
          </w:p>
        </w:tc>
      </w:tr>
      <w:tr>
        <w:tc>
          <w:tcPr>
            <w:tcW w:type="dxa" w:w="3744"/>
          </w:tcPr>
          <w:p>
            <w:pPr>
              <w:spacing w:after="40"/>
            </w:pPr>
            <w:r/>
            <w:r>
              <w:rPr>
                <w:sz w:val="18"/>
              </w:rPr>
              <w:t>Call-me-back outbound demo</w:t>
            </w:r>
          </w:p>
        </w:tc>
        <w:tc>
          <w:tcPr>
            <w:tcW w:type="dxa" w:w="6048"/>
          </w:tcPr>
          <w:p>
            <w:pPr>
              <w:spacing w:after="40"/>
            </w:pPr>
            <w:r/>
            <w:r>
              <w:rPr>
                <w:sz w:val="18"/>
              </w:rPr>
              <w:t>Highest compliance burden, so it should follow the simpler demos.</w:t>
            </w:r>
          </w:p>
        </w:tc>
      </w:tr>
      <w:tr>
        <w:tc>
          <w:tcPr>
            <w:tcW w:type="dxa" w:w="3744"/>
          </w:tcPr>
          <w:p>
            <w:pPr>
              <w:spacing w:after="40"/>
            </w:pPr>
            <w:r/>
            <w:r>
              <w:rPr>
                <w:sz w:val="18"/>
              </w:rPr>
              <w:t>Case studies and the customers page</w:t>
            </w:r>
          </w:p>
        </w:tc>
        <w:tc>
          <w:tcPr>
            <w:tcW w:type="dxa" w:w="6048"/>
          </w:tcPr>
          <w:p>
            <w:pPr>
              <w:spacing w:after="40"/>
            </w:pPr>
            <w:r/>
            <w:r>
              <w:rPr>
                <w:sz w:val="18"/>
              </w:rPr>
              <w:t>Blocked on customers agreeing to be named.</w:t>
            </w:r>
          </w:p>
        </w:tc>
      </w:tr>
      <w:tr>
        <w:tc>
          <w:tcPr>
            <w:tcW w:type="dxa" w:w="3744"/>
          </w:tcPr>
          <w:p>
            <w:pPr>
              <w:spacing w:after="40"/>
            </w:pPr>
            <w:r/>
            <w:r>
              <w:rPr>
                <w:sz w:val="18"/>
              </w:rPr>
              <w:t>Blog, guides, changelog and docs</w:t>
            </w:r>
          </w:p>
        </w:tc>
        <w:tc>
          <w:tcPr>
            <w:tcW w:type="dxa" w:w="6048"/>
          </w:tcPr>
          <w:p>
            <w:pPr>
              <w:spacing w:after="40"/>
            </w:pPr>
            <w:r/>
            <w:r>
              <w:rPr>
                <w:sz w:val="18"/>
              </w:rPr>
              <w:t>Valuable, but needs a sustained editorial commitment.</w:t>
            </w:r>
          </w:p>
        </w:tc>
      </w:tr>
      <w:tr>
        <w:tc>
          <w:tcPr>
            <w:tcW w:type="dxa" w:w="3744"/>
          </w:tcPr>
          <w:p>
            <w:pPr>
              <w:spacing w:after="40"/>
            </w:pPr>
            <w:r/>
            <w:r>
              <w:rPr>
                <w:sz w:val="18"/>
              </w:rPr>
              <w:t>Localised versions of the site</w:t>
            </w:r>
          </w:p>
        </w:tc>
        <w:tc>
          <w:tcPr>
            <w:tcW w:type="dxa" w:w="6048"/>
          </w:tcPr>
          <w:p>
            <w:pPr>
              <w:spacing w:after="40"/>
            </w:pPr>
            <w:r/>
            <w:r>
              <w:rPr>
                <w:sz w:val="18"/>
              </w:rPr>
              <w:t>Only worth it once the English site converts.</w:t>
            </w:r>
          </w:p>
        </w:tc>
      </w:tr>
      <w:tr>
        <w:tc>
          <w:tcPr>
            <w:tcW w:type="dxa" w:w="3744"/>
          </w:tcPr>
          <w:p>
            <w:pPr>
              <w:spacing w:after="40"/>
            </w:pPr>
            <w:r/>
            <w:r>
              <w:rPr>
                <w:sz w:val="18"/>
              </w:rPr>
              <w:t>Accessibility statement and a full audit sign-off</w:t>
            </w:r>
          </w:p>
        </w:tc>
        <w:tc>
          <w:tcPr>
            <w:tcW w:type="dxa" w:w="6048"/>
          </w:tcPr>
          <w:p>
            <w:pPr>
              <w:spacing w:after="40"/>
            </w:pPr>
            <w:r/>
            <w:r>
              <w:rPr>
                <w:sz w:val="18"/>
              </w:rPr>
              <w:t>Follows the audit and the fixes.</w:t>
            </w:r>
          </w:p>
        </w:tc>
      </w:tr>
    </w:tbl>
    <w:p>
      <w:pPr>
        <w:spacing w:after="40"/>
      </w:pPr>
    </w:p>
    <w:p>
      <w:pPr>
        <w:pStyle w:val="Heading1"/>
      </w:pPr>
      <w:r>
        <w:rPr>
          <w:b w:val="0"/>
          <w:i w:val="0"/>
        </w:rPr>
        <w:t>10. Decisions we need from the business</w:t>
      </w:r>
    </w:p>
    <w:p>
      <w:pPr>
        <w:spacing w:after="40"/>
      </w:pPr>
      <w:r>
        <w:rPr>
          <w:b w:val="0"/>
          <w:i w:val="0"/>
        </w:rPr>
        <w:t>Several work items cannot start until someone answers these:</w:t>
      </w:r>
    </w:p>
    <w:p>
      <w:pPr>
        <w:pStyle w:val="ListBullet"/>
        <w:spacing w:after="40"/>
      </w:pPr>
      <w:r>
        <w:t>Which domain is the website on, gvox.ai or tringtring.co.in, and what is the relationship between the GVOX and Tring Tring brands?</w:t>
      </w:r>
    </w:p>
    <w:p>
      <w:pPr>
        <w:pStyle w:val="ListBullet"/>
        <w:spacing w:after="40"/>
      </w:pPr>
      <w:r>
        <w:t>Is pricing public, and what are the real numbers per tier and per market?</w:t>
      </w:r>
    </w:p>
    <w:p>
      <w:pPr>
        <w:pStyle w:val="ListBullet"/>
        <w:spacing w:after="40"/>
      </w:pPr>
      <w:r>
        <w:t>What is the confirmed launch language list, and which voices are actually on sale?</w:t>
      </w:r>
    </w:p>
    <w:p>
      <w:pPr>
        <w:pStyle w:val="ListBullet"/>
        <w:spacing w:after="40"/>
      </w:pPr>
      <w:r>
        <w:t>Which compliance claims can we make today? ISO 27001, SOC 2 Type II, GDPR and HIPAA-ready are all on the page right now.</w:t>
      </w:r>
    </w:p>
    <w:p>
      <w:pPr>
        <w:pStyle w:val="ListBullet"/>
        <w:spacing w:after="40"/>
      </w:pPr>
      <w:r>
        <w:t>Which customers will let us name them, quote them and use their logo?</w:t>
      </w:r>
    </w:p>
    <w:p>
      <w:pPr>
        <w:pStyle w:val="ListBullet"/>
        <w:spacing w:after="40"/>
      </w:pPr>
      <w:r>
        <w:t>Which markets do we sell into at launch? This determines the demo numbers, the legal review and the currencies.</w:t>
      </w:r>
    </w:p>
    <w:p>
      <w:pPr>
        <w:pStyle w:val="ListBullet"/>
        <w:spacing w:after="40"/>
      </w:pPr>
      <w:r>
        <w:t>Build or buy for the chatbot, and is it staffed by humans during business hours?</w:t>
      </w:r>
    </w:p>
    <w:p>
      <w:pPr>
        <w:pStyle w:val="ListBullet"/>
        <w:spacing w:after="40"/>
      </w:pPr>
      <w:r>
        <w:t>Who owns the site after launch, and can marketing edit it without a developer?</w:t>
      </w:r>
    </w:p>
    <w:p>
      <w:pPr>
        <w:pStyle w:val="ListBullet"/>
        <w:spacing w:after="40"/>
      </w:pPr>
      <w:r>
        <w:t>What budget cap are we comfortable with for anonymous visitors using the live demos?</w:t>
      </w:r>
    </w:p>
    <w:p>
      <w:pPr>
        <w:pStyle w:val="Heading1"/>
      </w:pPr>
      <w:r>
        <w:rPr>
          <w:b w:val="0"/>
          <w:i w:val="0"/>
        </w:rPr>
        <w:t>11. Appendix: broken links and dead ends today</w:t>
      </w:r>
    </w:p>
    <w:p>
      <w:r>
        <w:rPr>
          <w:b w:val="0"/>
          <w:i w:val="0"/>
        </w:rPr>
        <w:t>Everything listed here is live on the site right now and leads nowhere. It is the quickest way to see the size of the gap.</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3A3AD6"/>
          </w:tcPr>
          <w:p>
            <w:pPr>
              <w:spacing w:after="40"/>
            </w:pPr>
            <w:r/>
            <w:r>
              <w:rPr>
                <w:b/>
                <w:color w:val="FFFFFF"/>
                <w:sz w:val="18"/>
              </w:rPr>
              <w:t>Where</w:t>
            </w:r>
          </w:p>
        </w:tc>
        <w:tc>
          <w:tcPr>
            <w:tcW w:type="dxa" w:w="3600"/>
            <w:shd w:val="clear" w:fill="3A3AD6"/>
          </w:tcPr>
          <w:p>
            <w:pPr>
              <w:spacing w:after="40"/>
            </w:pPr>
            <w:r/>
            <w:r>
              <w:rPr>
                <w:b/>
                <w:color w:val="FFFFFF"/>
                <w:sz w:val="18"/>
              </w:rPr>
              <w:t>Link</w:t>
            </w:r>
          </w:p>
        </w:tc>
        <w:tc>
          <w:tcPr>
            <w:tcW w:type="dxa" w:w="4032"/>
            <w:shd w:val="clear" w:fill="3A3AD6"/>
          </w:tcPr>
          <w:p>
            <w:pPr>
              <w:spacing w:after="40"/>
            </w:pPr>
            <w:r/>
            <w:r>
              <w:rPr>
                <w:b/>
                <w:color w:val="FFFFFF"/>
                <w:sz w:val="18"/>
              </w:rPr>
              <w:t>Goes to</w:t>
            </w:r>
          </w:p>
        </w:tc>
      </w:tr>
      <w:tr>
        <w:tc>
          <w:tcPr>
            <w:tcW w:type="dxa" w:w="2160"/>
          </w:tcPr>
          <w:p>
            <w:pPr>
              <w:spacing w:after="40"/>
            </w:pPr>
            <w:r/>
            <w:r>
              <w:rPr>
                <w:sz w:val="18"/>
              </w:rPr>
              <w:t>Navigation</w:t>
            </w:r>
          </w:p>
        </w:tc>
        <w:tc>
          <w:tcPr>
            <w:tcW w:type="dxa" w:w="3600"/>
          </w:tcPr>
          <w:p>
            <w:pPr>
              <w:spacing w:after="40"/>
            </w:pPr>
            <w:r/>
            <w:r>
              <w:rPr>
                <w:sz w:val="18"/>
              </w:rPr>
              <w:t>Product</w:t>
            </w:r>
          </w:p>
        </w:tc>
        <w:tc>
          <w:tcPr>
            <w:tcW w:type="dxa" w:w="4032"/>
          </w:tcPr>
          <w:p>
            <w:pPr>
              <w:spacing w:after="40"/>
            </w:pPr>
            <w:r/>
            <w:r>
              <w:rPr>
                <w:sz w:val="18"/>
              </w:rPr>
              <w:t>/product, does not exist</w:t>
            </w:r>
          </w:p>
        </w:tc>
      </w:tr>
      <w:tr>
        <w:tc>
          <w:tcPr>
            <w:tcW w:type="dxa" w:w="2160"/>
          </w:tcPr>
          <w:p>
            <w:pPr>
              <w:spacing w:after="40"/>
            </w:pPr>
            <w:r/>
            <w:r>
              <w:rPr>
                <w:sz w:val="18"/>
              </w:rPr>
              <w:t>Navigation</w:t>
            </w:r>
          </w:p>
        </w:tc>
        <w:tc>
          <w:tcPr>
            <w:tcW w:type="dxa" w:w="3600"/>
          </w:tcPr>
          <w:p>
            <w:pPr>
              <w:spacing w:after="40"/>
            </w:pPr>
            <w:r/>
            <w:r>
              <w:rPr>
                <w:sz w:val="18"/>
              </w:rPr>
              <w:t>Solutions, plus its 8 menu items</w:t>
            </w:r>
          </w:p>
        </w:tc>
        <w:tc>
          <w:tcPr>
            <w:tcW w:type="dxa" w:w="4032"/>
          </w:tcPr>
          <w:p>
            <w:pPr>
              <w:spacing w:after="40"/>
            </w:pPr>
            <w:r/>
            <w:r>
              <w:rPr>
                <w:sz w:val="18"/>
              </w:rPr>
              <w:t>/solutions and its anchors, none exist</w:t>
            </w:r>
          </w:p>
        </w:tc>
      </w:tr>
      <w:tr>
        <w:tc>
          <w:tcPr>
            <w:tcW w:type="dxa" w:w="2160"/>
          </w:tcPr>
          <w:p>
            <w:pPr>
              <w:spacing w:after="40"/>
            </w:pPr>
            <w:r/>
            <w:r>
              <w:rPr>
                <w:sz w:val="18"/>
              </w:rPr>
              <w:t>Navigation</w:t>
            </w:r>
          </w:p>
        </w:tc>
        <w:tc>
          <w:tcPr>
            <w:tcW w:type="dxa" w:w="3600"/>
          </w:tcPr>
          <w:p>
            <w:pPr>
              <w:spacing w:after="40"/>
            </w:pPr>
            <w:r/>
            <w:r>
              <w:rPr>
                <w:sz w:val="18"/>
              </w:rPr>
              <w:t>Integrations</w:t>
            </w:r>
          </w:p>
        </w:tc>
        <w:tc>
          <w:tcPr>
            <w:tcW w:type="dxa" w:w="4032"/>
          </w:tcPr>
          <w:p>
            <w:pPr>
              <w:spacing w:after="40"/>
            </w:pPr>
            <w:r/>
            <w:r>
              <w:rPr>
                <w:sz w:val="18"/>
              </w:rPr>
              <w:t>/integrations, does not exist</w:t>
            </w:r>
          </w:p>
        </w:tc>
      </w:tr>
      <w:tr>
        <w:tc>
          <w:tcPr>
            <w:tcW w:type="dxa" w:w="2160"/>
          </w:tcPr>
          <w:p>
            <w:pPr>
              <w:spacing w:after="40"/>
            </w:pPr>
            <w:r/>
            <w:r>
              <w:rPr>
                <w:sz w:val="18"/>
              </w:rPr>
              <w:t>Navigation</w:t>
            </w:r>
          </w:p>
        </w:tc>
        <w:tc>
          <w:tcPr>
            <w:tcW w:type="dxa" w:w="3600"/>
          </w:tcPr>
          <w:p>
            <w:pPr>
              <w:spacing w:after="40"/>
            </w:pPr>
            <w:r/>
            <w:r>
              <w:rPr>
                <w:sz w:val="18"/>
              </w:rPr>
              <w:t>Pricing</w:t>
            </w:r>
          </w:p>
        </w:tc>
        <w:tc>
          <w:tcPr>
            <w:tcW w:type="dxa" w:w="4032"/>
          </w:tcPr>
          <w:p>
            <w:pPr>
              <w:spacing w:after="40"/>
            </w:pPr>
            <w:r/>
            <w:r>
              <w:rPr>
                <w:sz w:val="18"/>
              </w:rPr>
              <w:t>/pricing, does not exist</w:t>
            </w:r>
          </w:p>
        </w:tc>
      </w:tr>
      <w:tr>
        <w:tc>
          <w:tcPr>
            <w:tcW w:type="dxa" w:w="2160"/>
          </w:tcPr>
          <w:p>
            <w:pPr>
              <w:spacing w:after="40"/>
            </w:pPr>
            <w:r/>
            <w:r>
              <w:rPr>
                <w:sz w:val="18"/>
              </w:rPr>
              <w:t>Navigation</w:t>
            </w:r>
          </w:p>
        </w:tc>
        <w:tc>
          <w:tcPr>
            <w:tcW w:type="dxa" w:w="3600"/>
          </w:tcPr>
          <w:p>
            <w:pPr>
              <w:spacing w:after="40"/>
            </w:pPr>
            <w:r/>
            <w:r>
              <w:rPr>
                <w:sz w:val="18"/>
              </w:rPr>
              <w:t>Customers</w:t>
            </w:r>
          </w:p>
        </w:tc>
        <w:tc>
          <w:tcPr>
            <w:tcW w:type="dxa" w:w="4032"/>
          </w:tcPr>
          <w:p>
            <w:pPr>
              <w:spacing w:after="40"/>
            </w:pPr>
            <w:r/>
            <w:r>
              <w:rPr>
                <w:sz w:val="18"/>
              </w:rPr>
              <w:t>/customers, does not exist</w:t>
            </w:r>
          </w:p>
        </w:tc>
      </w:tr>
      <w:tr>
        <w:tc>
          <w:tcPr>
            <w:tcW w:type="dxa" w:w="2160"/>
          </w:tcPr>
          <w:p>
            <w:pPr>
              <w:spacing w:after="40"/>
            </w:pPr>
            <w:r/>
            <w:r>
              <w:rPr>
                <w:sz w:val="18"/>
              </w:rPr>
              <w:t>Navigation</w:t>
            </w:r>
          </w:p>
        </w:tc>
        <w:tc>
          <w:tcPr>
            <w:tcW w:type="dxa" w:w="3600"/>
          </w:tcPr>
          <w:p>
            <w:pPr>
              <w:spacing w:after="40"/>
            </w:pPr>
            <w:r/>
            <w:r>
              <w:rPr>
                <w:sz w:val="18"/>
              </w:rPr>
              <w:t>Resources</w:t>
            </w:r>
          </w:p>
        </w:tc>
        <w:tc>
          <w:tcPr>
            <w:tcW w:type="dxa" w:w="4032"/>
          </w:tcPr>
          <w:p>
            <w:pPr>
              <w:spacing w:after="40"/>
            </w:pPr>
            <w:r/>
            <w:r>
              <w:rPr>
                <w:sz w:val="18"/>
              </w:rPr>
              <w:t>/resources, does not exist</w:t>
            </w:r>
          </w:p>
        </w:tc>
      </w:tr>
      <w:tr>
        <w:tc>
          <w:tcPr>
            <w:tcW w:type="dxa" w:w="2160"/>
          </w:tcPr>
          <w:p>
            <w:pPr>
              <w:spacing w:after="40"/>
            </w:pPr>
            <w:r/>
            <w:r>
              <w:rPr>
                <w:sz w:val="18"/>
              </w:rPr>
              <w:t>Navigation</w:t>
            </w:r>
          </w:p>
        </w:tc>
        <w:tc>
          <w:tcPr>
            <w:tcW w:type="dxa" w:w="3600"/>
          </w:tcPr>
          <w:p>
            <w:pPr>
              <w:spacing w:after="40"/>
            </w:pPr>
            <w:r/>
            <w:r>
              <w:rPr>
                <w:sz w:val="18"/>
              </w:rPr>
              <w:t>Sign in</w:t>
            </w:r>
          </w:p>
        </w:tc>
        <w:tc>
          <w:tcPr>
            <w:tcW w:type="dxa" w:w="4032"/>
          </w:tcPr>
          <w:p>
            <w:pPr>
              <w:spacing w:after="40"/>
            </w:pPr>
            <w:r/>
            <w:r>
              <w:rPr>
                <w:sz w:val="18"/>
              </w:rPr>
              <w:t>/demo, which does not exist and is the wrong destination anyway</w:t>
            </w:r>
          </w:p>
        </w:tc>
      </w:tr>
      <w:tr>
        <w:tc>
          <w:tcPr>
            <w:tcW w:type="dxa" w:w="2160"/>
          </w:tcPr>
          <w:p>
            <w:pPr>
              <w:spacing w:after="40"/>
            </w:pPr>
            <w:r/>
            <w:r>
              <w:rPr>
                <w:sz w:val="18"/>
              </w:rPr>
              <w:t>Home, agent builder</w:t>
            </w:r>
          </w:p>
        </w:tc>
        <w:tc>
          <w:tcPr>
            <w:tcW w:type="dxa" w:w="3600"/>
          </w:tcPr>
          <w:p>
            <w:pPr>
              <w:spacing w:after="40"/>
            </w:pPr>
            <w:r/>
            <w:r>
              <w:rPr>
                <w:sz w:val="18"/>
              </w:rPr>
              <w:t>Start building</w:t>
            </w:r>
          </w:p>
        </w:tc>
        <w:tc>
          <w:tcPr>
            <w:tcW w:type="dxa" w:w="4032"/>
          </w:tcPr>
          <w:p>
            <w:pPr>
              <w:spacing w:after="40"/>
            </w:pPr>
            <w:r/>
            <w:r>
              <w:rPr>
                <w:sz w:val="18"/>
              </w:rPr>
              <w:t>/demo, does not exist</w:t>
            </w:r>
          </w:p>
        </w:tc>
      </w:tr>
      <w:tr>
        <w:tc>
          <w:tcPr>
            <w:tcW w:type="dxa" w:w="2160"/>
          </w:tcPr>
          <w:p>
            <w:pPr>
              <w:spacing w:after="40"/>
            </w:pPr>
            <w:r/>
            <w:r>
              <w:rPr>
                <w:sz w:val="18"/>
              </w:rPr>
              <w:t>Home, agent builder</w:t>
            </w:r>
          </w:p>
        </w:tc>
        <w:tc>
          <w:tcPr>
            <w:tcW w:type="dxa" w:w="3600"/>
          </w:tcPr>
          <w:p>
            <w:pPr>
              <w:spacing w:after="40"/>
            </w:pPr>
            <w:r/>
            <w:r>
              <w:rPr>
                <w:sz w:val="18"/>
              </w:rPr>
              <w:t>Watch demo</w:t>
            </w:r>
          </w:p>
        </w:tc>
        <w:tc>
          <w:tcPr>
            <w:tcW w:type="dxa" w:w="4032"/>
          </w:tcPr>
          <w:p>
            <w:pPr>
              <w:spacing w:after="40"/>
            </w:pPr>
            <w:r/>
            <w:r>
              <w:rPr>
                <w:sz w:val="18"/>
              </w:rPr>
              <w:t>#demo, no such element on the page</w:t>
            </w:r>
          </w:p>
        </w:tc>
      </w:tr>
      <w:tr>
        <w:tc>
          <w:tcPr>
            <w:tcW w:type="dxa" w:w="2160"/>
          </w:tcPr>
          <w:p>
            <w:pPr>
              <w:spacing w:after="40"/>
            </w:pPr>
            <w:r/>
            <w:r>
              <w:rPr>
                <w:sz w:val="18"/>
              </w:rPr>
              <w:t>Home, closing band</w:t>
            </w:r>
          </w:p>
        </w:tc>
        <w:tc>
          <w:tcPr>
            <w:tcW w:type="dxa" w:w="3600"/>
          </w:tcPr>
          <w:p>
            <w:pPr>
              <w:spacing w:after="40"/>
            </w:pPr>
            <w:r/>
            <w:r>
              <w:rPr>
                <w:sz w:val="18"/>
              </w:rPr>
              <w:t>Book a full demo instead</w:t>
            </w:r>
          </w:p>
        </w:tc>
        <w:tc>
          <w:tcPr>
            <w:tcW w:type="dxa" w:w="4032"/>
          </w:tcPr>
          <w:p>
            <w:pPr>
              <w:spacing w:after="40"/>
            </w:pPr>
            <w:r/>
            <w:r>
              <w:rPr>
                <w:sz w:val="18"/>
              </w:rPr>
              <w:t>/demo, does not exist</w:t>
            </w:r>
          </w:p>
        </w:tc>
      </w:tr>
      <w:tr>
        <w:tc>
          <w:tcPr>
            <w:tcW w:type="dxa" w:w="2160"/>
          </w:tcPr>
          <w:p>
            <w:pPr>
              <w:spacing w:after="40"/>
            </w:pPr>
            <w:r/>
            <w:r>
              <w:rPr>
                <w:sz w:val="18"/>
              </w:rPr>
              <w:t>Home, industries</w:t>
            </w:r>
          </w:p>
        </w:tc>
        <w:tc>
          <w:tcPr>
            <w:tcW w:type="dxa" w:w="3600"/>
          </w:tcPr>
          <w:p>
            <w:pPr>
              <w:spacing w:after="40"/>
            </w:pPr>
            <w:r/>
            <w:r>
              <w:rPr>
                <w:sz w:val="18"/>
              </w:rPr>
              <w:t>See how it handles yours, Every industry we speak</w:t>
            </w:r>
          </w:p>
        </w:tc>
        <w:tc>
          <w:tcPr>
            <w:tcW w:type="dxa" w:w="4032"/>
          </w:tcPr>
          <w:p>
            <w:pPr>
              <w:spacing w:after="40"/>
            </w:pPr>
            <w:r/>
            <w:r>
              <w:rPr>
                <w:sz w:val="18"/>
              </w:rPr>
              <w:t>/industries, does not exist</w:t>
            </w:r>
          </w:p>
        </w:tc>
      </w:tr>
      <w:tr>
        <w:tc>
          <w:tcPr>
            <w:tcW w:type="dxa" w:w="2160"/>
          </w:tcPr>
          <w:p>
            <w:pPr>
              <w:spacing w:after="40"/>
            </w:pPr>
            <w:r/>
            <w:r>
              <w:rPr>
                <w:sz w:val="18"/>
              </w:rPr>
              <w:t>Home, integrations</w:t>
            </w:r>
          </w:p>
        </w:tc>
        <w:tc>
          <w:tcPr>
            <w:tcW w:type="dxa" w:w="3600"/>
          </w:tcPr>
          <w:p>
            <w:pPr>
              <w:spacing w:after="40"/>
            </w:pPr>
            <w:r/>
            <w:r>
              <w:rPr>
                <w:sz w:val="18"/>
              </w:rPr>
              <w:t>Explore integrations</w:t>
            </w:r>
          </w:p>
        </w:tc>
        <w:tc>
          <w:tcPr>
            <w:tcW w:type="dxa" w:w="4032"/>
          </w:tcPr>
          <w:p>
            <w:pPr>
              <w:spacing w:after="40"/>
            </w:pPr>
            <w:r/>
            <w:r>
              <w:rPr>
                <w:sz w:val="18"/>
              </w:rPr>
              <w:t>/integrations, does not exist</w:t>
            </w:r>
          </w:p>
        </w:tc>
      </w:tr>
      <w:tr>
        <w:tc>
          <w:tcPr>
            <w:tcW w:type="dxa" w:w="2160"/>
          </w:tcPr>
          <w:p>
            <w:pPr>
              <w:spacing w:after="40"/>
            </w:pPr>
            <w:r/>
            <w:r>
              <w:rPr>
                <w:sz w:val="18"/>
              </w:rPr>
              <w:t>Home, compliance</w:t>
            </w:r>
          </w:p>
        </w:tc>
        <w:tc>
          <w:tcPr>
            <w:tcW w:type="dxa" w:w="3600"/>
          </w:tcPr>
          <w:p>
            <w:pPr>
              <w:spacing w:after="40"/>
            </w:pPr>
            <w:r/>
            <w:r>
              <w:rPr>
                <w:sz w:val="18"/>
              </w:rPr>
              <w:t>Read our security posture</w:t>
            </w:r>
          </w:p>
        </w:tc>
        <w:tc>
          <w:tcPr>
            <w:tcW w:type="dxa" w:w="4032"/>
          </w:tcPr>
          <w:p>
            <w:pPr>
              <w:spacing w:after="40"/>
            </w:pPr>
            <w:r/>
            <w:r>
              <w:rPr>
                <w:sz w:val="18"/>
              </w:rPr>
              <w:t>'#', no destination</w:t>
            </w:r>
          </w:p>
        </w:tc>
      </w:tr>
      <w:tr>
        <w:tc>
          <w:tcPr>
            <w:tcW w:type="dxa" w:w="2160"/>
          </w:tcPr>
          <w:p>
            <w:pPr>
              <w:spacing w:after="40"/>
            </w:pPr>
            <w:r/>
            <w:r>
              <w:rPr>
                <w:sz w:val="18"/>
              </w:rPr>
              <w:t>Footer</w:t>
            </w:r>
          </w:p>
        </w:tc>
        <w:tc>
          <w:tcPr>
            <w:tcW w:type="dxa" w:w="3600"/>
          </w:tcPr>
          <w:p>
            <w:pPr>
              <w:spacing w:after="40"/>
            </w:pPr>
            <w:r/>
            <w:r>
              <w:rPr>
                <w:sz w:val="18"/>
              </w:rPr>
              <w:t>All 20 links across Product, Solutions, Resources and Company</w:t>
            </w:r>
          </w:p>
        </w:tc>
        <w:tc>
          <w:tcPr>
            <w:tcW w:type="dxa" w:w="4032"/>
          </w:tcPr>
          <w:p>
            <w:pPr>
              <w:spacing w:after="40"/>
            </w:pPr>
            <w:r/>
            <w:r>
              <w:rPr>
                <w:sz w:val="18"/>
              </w:rPr>
              <w:t>'#', no destination at all</w:t>
            </w:r>
          </w:p>
        </w:tc>
      </w:tr>
      <w:tr>
        <w:tc>
          <w:tcPr>
            <w:tcW w:type="dxa" w:w="2160"/>
          </w:tcPr>
          <w:p>
            <w:pPr>
              <w:spacing w:after="40"/>
            </w:pPr>
            <w:r/>
            <w:r>
              <w:rPr>
                <w:sz w:val="18"/>
              </w:rPr>
              <w:t>Footer</w:t>
            </w:r>
          </w:p>
        </w:tc>
        <w:tc>
          <w:tcPr>
            <w:tcW w:type="dxa" w:w="3600"/>
          </w:tcPr>
          <w:p>
            <w:pPr>
              <w:spacing w:after="40"/>
            </w:pPr>
            <w:r/>
            <w:r>
              <w:rPr>
                <w:sz w:val="18"/>
              </w:rPr>
              <w:t>Newsletter form</w:t>
            </w:r>
          </w:p>
        </w:tc>
        <w:tc>
          <w:tcPr>
            <w:tcW w:type="dxa" w:w="4032"/>
          </w:tcPr>
          <w:p>
            <w:pPr>
              <w:spacing w:after="40"/>
            </w:pPr>
            <w:r/>
            <w:r>
              <w:rPr>
                <w:sz w:val="18"/>
              </w:rPr>
              <w:t>Submits nowhere. The email address is silently discarded.</w:t>
            </w:r>
          </w:p>
        </w:tc>
      </w:tr>
      <w:tr>
        <w:tc>
          <w:tcPr>
            <w:tcW w:type="dxa" w:w="2160"/>
          </w:tcPr>
          <w:p>
            <w:pPr>
              <w:spacing w:after="40"/>
            </w:pPr>
            <w:r/>
            <w:r>
              <w:rPr>
                <w:sz w:val="18"/>
              </w:rPr>
              <w:t>Home and /test-call</w:t>
            </w:r>
          </w:p>
        </w:tc>
        <w:tc>
          <w:tcPr>
            <w:tcW w:type="dxa" w:w="3600"/>
          </w:tcPr>
          <w:p>
            <w:pPr>
              <w:spacing w:after="40"/>
            </w:pPr>
            <w:r/>
            <w:r>
              <w:rPr>
                <w:sz w:val="18"/>
              </w:rPr>
              <w:t>Make a test call, then the call itself</w:t>
            </w:r>
          </w:p>
        </w:tc>
        <w:tc>
          <w:tcPr>
            <w:tcW w:type="dxa" w:w="4032"/>
          </w:tcPr>
          <w:p>
            <w:pPr>
              <w:spacing w:after="40"/>
            </w:pPr>
            <w:r/>
            <w:r>
              <w:rPr>
                <w:sz w:val="18"/>
              </w:rPr>
              <w:t>A simulation. The phone number never leaves the browser.</w:t>
            </w:r>
          </w:p>
        </w:tc>
      </w:tr>
    </w:tbl>
    <w:p>
      <w:pPr>
        <w:spacing w:after="40"/>
      </w:pPr>
    </w:p>
    <w:p>
      <w:pPr>
        <w:spacing w:after="80"/>
      </w:pPr>
      <w:r>
        <w:rPr>
          <w:b w:val="0"/>
          <w:i w:val="0"/>
        </w:rPr>
        <w:t>Counted up: around 40 dead links, one dead page anchor, and the two most important interactions on the site, the test call and the newsletter signup, do nothing at all. Of roughly 28 navigable destinations on the home page, 4 work.</w:t>
      </w:r>
    </w:p>
    <w:p/>
    <w:p>
      <w:r>
        <w:rPr>
          <w:i/>
          <w:color w:val="5A5A66"/>
          <w:sz w:val="17"/>
        </w:rPr>
        <w:t>Prepared from a scan of the GVOX_WEBSITE repository and the Tring Tring product repositories on 24 September 2026. Effort estimates are working estimates for planning, not commitments.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3A3AD6"/>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0B0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0B0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