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Technical Requirements Document (TRD)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Satellite Image → 3D Terrain Reconstruction &amp; Flythrough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SIH 2026 · github.com/IMG-PROCESS-SAC/SIH2026</w:t>
      </w:r>
    </w:p>
    <w:p>
      <w:pPr>
        <w:pStyle w:val="Heading1"/>
        <w:spacing w:after="160" w:before="320"/>
      </w:pPr>
      <w:r>
        <w:t xml:space="preserve">1. Architecture Overview</w:t>
      </w:r>
    </w:p>
    <w:p>
      <w:pPr>
        <w:spacing w:after="120"/>
      </w:pPr>
      <w:r>
        <w:t xml:space="preserve">A single Python backend service exposes one primary endpoint (POST /process) that orchestrates depth inference and scale calibration, and returns a viewer-ready heightmap + texture payload. A lightweight browser frontend uploads the image and renders the returned payload as a navigable 3D scene. The system is split into four modules aligned with the four build sub-teams: Depth/ML, Calibration/Geospatial, Visualization/Frontend, and Integration.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[Upload UI] --image(+geotag)--&gt; [POST /process] --&gt; [Depth Module] --&gt; [Calibration Module] --&gt; [DSM/rDSM output] --&gt; [Mesh payload] --&gt; [Three.js Viewer]</w:t>
      </w:r>
    </w:p>
    <w:p>
      <w:pPr>
        <w:pStyle w:val="Heading1"/>
        <w:spacing w:after="160" w:before="320"/>
      </w:pPr>
      <w:r>
        <w:t xml:space="preserve">2. Tech Stack</w:t>
      </w:r>
    </w:p>
    <w:p>
      <w:pPr>
        <w:pStyle w:val="Heading2"/>
        <w:spacing w:after="120" w:before="240"/>
      </w:pPr>
      <w:r>
        <w:t xml:space="preserve">2.1 Backend / API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2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Python 3.10+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Shared across ML, calibration, and API layers.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API framework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FastAPI (preferred) or Flask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FastAPI gives async support + auto OpenAPI docs, useful for judge-facing API inspection.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Server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Uvicorn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ASGI server for FastAPI.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Pydantic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Request/response schemas for /process.</w:t>
            </w:r>
          </w:p>
        </w:tc>
      </w:tr>
    </w:tbl>
    <w:p>
      <w:pPr>
        <w:pStyle w:val="Heading2"/>
        <w:spacing w:after="120" w:before="240"/>
      </w:pPr>
      <w:r>
        <w:t xml:space="preserve">2.2 ML / Depth Estimation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0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Depth backbone (primary)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Depth Anything V2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Strong generalization, easy HuggingFace inference; default choice.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Depth backbone (alt.)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ZoeDepth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Built-in metric-depth heads; still needs custom calibration for satellite scale.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Depth backbone (fallback)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MiDaS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Lighter/faster if compute is constrained.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ML runtime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PyTorch + HuggingFace Transformers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Inference only; no training from scratch.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Array/compute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NumPy, SciPy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Depth map post-processing, patch statistics.</w:t>
            </w:r>
          </w:p>
        </w:tc>
      </w:tr>
    </w:tbl>
    <w:p>
      <w:pPr>
        <w:pStyle w:val="Heading2"/>
        <w:spacing w:after="120" w:before="240"/>
      </w:pPr>
      <w:r>
        <w:t xml:space="preserve">2.3 Geospatial / Calibration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8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Raster I/O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rasterio (GDAL bindings)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Read GeoTIFF metadata: bounding box, CRS, resolution.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Reference elevation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SRTM 30m DEM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Sourced from OpenTopography or USGS EarthExplorer for the test region.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Resampling / alignment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rasterio.warp / GDAL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Align SRTM tile to the image's pixel grid.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Fitting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scikit-learn / NumPy linear regression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Relative depth → metric elevation; upgrade to per-patch least-squares (mean, gradient, percentiles) if time allows.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Output format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GeoTIFF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Standard raster for the metric-DSM case.</w:t>
            </w:r>
          </w:p>
        </w:tc>
      </w:tr>
    </w:tbl>
    <w:p>
      <w:pPr>
        <w:pStyle w:val="Heading2"/>
        <w:spacing w:after="120" w:before="240"/>
      </w:pPr>
      <w:r>
        <w:t xml:space="preserve">2.4 Frontend / Visualization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3D engine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Three.js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Browser-based, no build/export step; faster iteration than Unity for a hackathon.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Mesh generation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PlaneGeometry + vertex displacement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Or a heightmap-to-mesh helper library.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Texturing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Three.js TextureLoader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Original RGB image UV-mapped 1:1 to the height grid.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Navigation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OrbitControls / FirstPersonControls / PointerLockControls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First-person flythrough is an explicit evaluation criterion — prioritize smooth movement.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Lighting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DirectionalLight + AmbientLight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Needed so terrain relief is visible to judges.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UI shell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Vanilla JS/TS or lightweight React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Simple upload form + scene canvas; no framework overhead needed.</w:t>
            </w:r>
          </w:p>
        </w:tc>
      </w:tr>
    </w:tbl>
    <w:p>
      <w:pPr>
        <w:pStyle w:val="Heading2"/>
        <w:spacing w:after="120" w:before="240"/>
      </w:pPr>
      <w:r>
        <w:t xml:space="preserve">2.5 Infra / Tooling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Git + GitHub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Shared repo; branch per sub-team, merge at Phase 4 integration.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Environment mgmt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venv / conda + requirements.txt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Pin PyTorch/CUDA versions to avoid last-minute breaks.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Containerization (optional)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Docker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For a reproducible demo deployment if time allows.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Hosting for demo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Local machine or a single cloud VM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Prioritize a stable standalone deployment over scale.</w:t>
            </w:r>
          </w:p>
        </w:tc>
      </w:tr>
    </w:tbl>
    <w:p>
      <w:pPr>
        <w:pStyle w:val="Heading1"/>
        <w:spacing w:after="160" w:before="320"/>
      </w:pPr>
      <w:r>
        <w:t xml:space="preserve">3. Module Breakdown</w:t>
      </w:r>
    </w:p>
    <w:p>
      <w:pPr>
        <w:pStyle w:val="Heading2"/>
        <w:spacing w:after="120" w:before="240"/>
      </w:pPr>
      <w:r>
        <w:t xml:space="preserve">3.1 Depth/ML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Interface: depth_map = estimate_depth(image: np.ndarray) -&gt; np.ndarray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Loads a pretrained monocular depth model (Depth Anything V2 default) via HuggingFace inference.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inference on sample images and documents domain-gap failure modes (flat urban blocks, forest canopy) — this informs calibration and per-terrain accuracy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Packaged as a standalone, testable function/module independent of the API layer.</w:t>
      </w:r>
    </w:p>
    <w:p>
      <w:pPr>
        <w:pStyle w:val="Heading2"/>
        <w:spacing w:after="120" w:before="240"/>
      </w:pPr>
      <w:r>
        <w:t xml:space="preserve">3.2 Calibration/Geospatial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Georeferenced path: read GeoTIFF metadata (rasterio/GDAL) → fetch matching SRTM 30m tile → resample/align to the image's pixel grid → fit relative depth → metric elevation (start with simple linear regression at sparse anchor points; upgrade to per-patch least-squares using mean/gradient/percentile statistics).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refinement: synthetic Ground Control Points on high-confidence flat/known-elevation regions to correct systematic bias.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Non-georeferenced path: skip metric conversion; normalize relative depth for direct display. This path must never block the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DSM (metric, GeoTIFF) for georeferenced input, or normalized rDSM for plain images.</w:t>
      </w:r>
    </w:p>
    <w:p>
      <w:pPr>
        <w:pStyle w:val="Heading2"/>
        <w:spacing w:after="120" w:before="240"/>
      </w:pPr>
      <w:r>
        <w:t xml:space="preserve">3.3 Visualization/Frontend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Converts the DSM/heightmap into a displacement-mapped Three.js mesh.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 the original RGB image as a 1:1 UV-mapped texture.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Implements first-person navigation controls as the primary interaction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directional + ambient lighting so elevation relief is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Stretch: minimap, height color-ramp toggle, slope shading.</w:t>
      </w:r>
    </w:p>
    <w:p>
      <w:pPr>
        <w:pStyle w:val="Heading2"/>
        <w:spacing w:after="120" w:before="240"/>
      </w:pPr>
      <w:r>
        <w:t xml:space="preserve">3.4 Integration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Owns the POST /process endpoint contract and end-to-end wiring between the three modules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Gets one sample image working end-to-end as early as possible (target: before hour 30), even if unpolished.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upload UI calls the API and loads the returned payload directly into the Three.js scene.</w:t>
      </w:r>
    </w:p>
    <w:p>
      <w:pPr>
        <w:pStyle w:val="Heading1"/>
        <w:spacing w:after="160" w:before="320"/>
      </w:pPr>
      <w:r>
        <w:t xml:space="preserve">4. API Contract</w:t>
      </w:r>
    </w:p>
    <w:p>
      <w:pPr>
        <w:pStyle w:val="Heading2"/>
        <w:spacing w:after="120" w:before="240"/>
      </w:pPr>
      <w:r>
        <w:t xml:space="preserve">POST /process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Request:  multipart/form-data
  image: file (PNG/JPG or GeoTIFF)
  geotag: optional (lat/lon or embedded in GeoTIFF)
Response: application/json
  {
    "mode": "metric" | "relative",
    "dsm_url": string,          // GeoTIFF (metric) or normalized raster (relative)
    "heightmap_url": string,    // compressed PNG heightmap for the viewer
    "texture_url": string,      // original RGB image, viewer-ready
    "metrics": {                // present only for georeferenced/held-out test tiles
      "rmse": number,
      "mae": number,
      "correlation": number,
      "terrain_type": string
    }
  }</w:t>
      </w:r>
    </w:p>
    <w:p>
      <w:pPr>
        <w:pStyle w:val="Heading1"/>
        <w:spacing w:after="160" w:before="320"/>
      </w:pPr>
      <w:r>
        <w:t xml:space="preserve">5.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Sample imagery: </w:t>
      </w:r>
      <w:r>
        <w:t xml:space="preserve">github.com/IMG-PROCESS-SAC/SIH2026 dataset link, pulled at Phase 0 for every sub-team.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Reference elevation: </w:t>
      </w:r>
      <w:r>
        <w:t xml:space="preserve">SRTM 30m DEM tiles from OpenTopography or USGS EarthExplorer, matched to the test region's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Held-out evaluation tiles: </w:t>
      </w:r>
      <w:r>
        <w:t xml:space="preserve">Selected across urban, sparse, hilly, and forested terrain types, per the judging criteria.</w:t>
      </w:r>
    </w:p>
    <w:p>
      <w:pPr>
        <w:pStyle w:val="Heading1"/>
        <w:spacing w:after="160" w:before="320"/>
      </w:pPr>
      <w: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 over polish: </w:t>
      </w:r>
      <w:r>
        <w:t xml:space="preserve">the non-georeferenced fallback path must always succeed even if calibration fails — an ugly working pipeline beats a broken pretty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Latency: </w:t>
      </w:r>
      <w:r>
        <w:t xml:space="preserve">single-image processing should complete within a demo-friendly window (target: well under a minute) so the live judged flythrough isn't stalled by inference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Mesh quality: </w:t>
      </w:r>
      <w:r>
        <w:t xml:space="preserve">no spikes or holes in the generated mesh; validated visually before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 stability: </w:t>
      </w:r>
      <w:r>
        <w:t xml:space="preserve">standalone deployment must survive a full 2-minute demo without crashing.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Portability: </w:t>
      </w:r>
      <w:r>
        <w:t xml:space="preserve">no build/export step for the viewer — a browser link is sufficient for judges to open.</w:t>
      </w:r>
    </w:p>
    <w:p>
      <w:pPr>
        <w:pStyle w:val="Heading1"/>
        <w:spacing w:after="160" w:before="320"/>
      </w:pPr>
      <w:r>
        <w:t xml:space="preserve">7. Evaluation / Testing Methodology</w:t>
      </w:r>
    </w:p>
    <w:p>
      <w:pPr>
        <w:spacing w:after="120"/>
      </w:pPr>
      <w:r>
        <w:t xml:space="preserve">Scoring is a strict 50/50 split; both halves require dedicated testing before judging.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DSM accuracy (50%): </w:t>
      </w:r>
      <w:r>
        <w:t xml:space="preserve">compute RMSE, MAE, and correlation of predicted DSM vs. SRTM/LiDAR reference on held-out tiles, broken out by terrain type (urban, sparse, hilly, forested). Numbers must be known going into judging, not eyeballed.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Visualization quality (50%): </w:t>
      </w:r>
      <w:r>
        <w:t xml:space="preserve">manually test navigability, inspect for mesh artifacts (spikes, holes), and confirm the standalone deployment survives a full demo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smoke test: </w:t>
      </w:r>
      <w:r>
        <w:t xml:space="preserve">run the full upload → process → flythrough flow on the 2–3 canned demo regions before judging, not just on developer machines.</w:t>
      </w:r>
    </w:p>
    <w:p>
      <w:pPr>
        <w:pStyle w:val="Heading1"/>
        <w:spacing w:after="160" w:before="320"/>
      </w:pPr>
      <w:r>
        <w:t xml:space="preserve">8. Build Timeline (Engineering View)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0"/>
      </w:tblGrid>
      <w:tr>
        <w:trPr>
          <w:tblHeader/>
        </w:trPr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Hours</w:t>
            </w:r>
          </w:p>
        </w:tc>
        <w:tc>
          <w:tcPr>
            <w:tcW w:type="dxa" w:w="8600"/>
            <w:shd w:fill="D9E2F3" w:val="clear"/>
          </w:tcPr>
          <w:p>
            <w:r>
              <w:rPr>
                <w:b/>
                <w:bCs/>
              </w:rPr>
              <w:t xml:space="preserve">Engineering focus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0–2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Repo/env setup; team split into Depth/ML, Calibration/Geospatial, Visualization/Frontend + 1 floating integrator; pull sample images and SRTM tiles.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2–10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Depth module: image → relative depth map, wrapped as a clean function; document domain-gap failures per terrain type.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8–18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Calibration module: GeoTIFF metadata read, SRTM alignment, relative→metric fit; non-georeferenced fallback path.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10–22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Visualization: mesh generation, texture projection, navigation controls, lighting.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20–26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Integration: /process API, upload UI, first end-to-end run on one sample image.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24–30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Evaluation harness: RMSE/MAE/correlation across terrain types; mesh QA pass.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30–36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</w:rPr>
              <w:t xml:space="preserve">Canned demo regions, technical documentation, rehearsed narration covering both scoring halves.</w:t>
            </w:r>
          </w:p>
        </w:tc>
      </w:tr>
    </w:tbl>
    <w:p>
      <w:pPr>
        <w:pStyle w:val="Heading1"/>
        <w:spacing w:after="160" w:before="320"/>
      </w:pPr>
      <w:r>
        <w:t xml:space="preserve">9. 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calibration has no off-the-shelf solution: </w:t>
      </w:r>
      <w:r>
        <w:t xml:space="preserve">highest-risk item; get a crude single-global-scale-factor version working early (Phase 2 start, hour 8) rather than polishing depth/visuals while accuracy sits at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 gap on aerial/nadir imagery: </w:t>
      </w:r>
      <w:r>
        <w:t xml:space="preserve">natural-image-trained depth models can be noisy or flattened on flat urban blocks and forest canopy; characterize this during Phase 1 so calibration and reporting account for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debt: </w:t>
      </w:r>
      <w:r>
        <w:t xml:space="preserve">get one sample image working end-to-end well before hour 30 to surface interface mismatches early, rather than integrating for the first time near the deadline.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Demo-day fragility: </w:t>
      </w:r>
      <w:r>
        <w:t xml:space="preserve">a crashing viewer scores worse than a technically weaker but stable one; rehearse on pre-selected regions and keep the fallback path always available.</w:t>
      </w:r>
    </w:p>
    <w:p>
      <w:pPr>
        <w:pStyle w:val="Heading1"/>
        <w:spacing w:after="160" w:before="320"/>
      </w:pPr>
      <w:r>
        <w:t xml:space="preserve">10. 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/process API with both georeferenced (metric DSM) and non-georeferenced (relative DSM)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Three.js viewer with first-person flythrough, deployable via a single browser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report: RMSE, MAE, correlation by terrain type, against SRTM/LiDAR.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technical documentation: pipeline diagram, model choices, calibration method, accuracy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2–3 canned demo regions covering varied terrain, rehearsed end-to-end.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2026-09-01T12:36:44.264Z</dcterms:created>
  <dcterms:modified xsi:type="dcterms:W3CDTF">2026-09-01T12:36:44.264Z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