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0E34" w14:textId="77777777" w:rsidR="00435045" w:rsidRDefault="00435045"/>
    <w:p w14:paraId="27F7C047" w14:textId="77777777" w:rsidR="00435045" w:rsidRDefault="00435045"/>
    <w:p w14:paraId="66982009" w14:textId="77777777" w:rsidR="00435045" w:rsidRDefault="00435045"/>
    <w:p w14:paraId="7511D49B" w14:textId="77777777" w:rsidR="00435045" w:rsidRDefault="00000000">
      <w:pPr>
        <w:jc w:val="center"/>
      </w:pPr>
      <w:r>
        <w:rPr>
          <w:b/>
          <w:bCs/>
          <w:color w:val="2E74B5"/>
          <w:sz w:val="36"/>
          <w:szCs w:val="36"/>
        </w:rPr>
        <w:t>INFO411 - Data Mining and Knowledge Discovery</w:t>
      </w:r>
    </w:p>
    <w:p w14:paraId="48162842" w14:textId="77777777" w:rsidR="00435045" w:rsidRDefault="00435045"/>
    <w:p w14:paraId="15133FAD" w14:textId="77777777" w:rsidR="00435045" w:rsidRDefault="00000000">
      <w:pPr>
        <w:jc w:val="center"/>
      </w:pPr>
      <w:r>
        <w:rPr>
          <w:b/>
          <w:bCs/>
          <w:sz w:val="32"/>
          <w:szCs w:val="32"/>
        </w:rPr>
        <w:t>Online Retail Customer Analysis</w:t>
      </w:r>
    </w:p>
    <w:p w14:paraId="1E7E7F34" w14:textId="77777777" w:rsidR="00435045" w:rsidRDefault="00435045"/>
    <w:p w14:paraId="75E2BFEF" w14:textId="77777777" w:rsidR="00435045" w:rsidRDefault="00435045"/>
    <w:p w14:paraId="16EA300F" w14:textId="77777777" w:rsidR="00435045" w:rsidRDefault="00000000">
      <w:pPr>
        <w:jc w:val="center"/>
      </w:pPr>
      <w:r>
        <w:rPr>
          <w:sz w:val="26"/>
          <w:szCs w:val="26"/>
        </w:rPr>
        <w:t>Faraaz Zuberi - 7666561</w:t>
      </w:r>
    </w:p>
    <w:p w14:paraId="31426912" w14:textId="77777777" w:rsidR="00435045" w:rsidRDefault="00000000">
      <w:pPr>
        <w:jc w:val="center"/>
      </w:pPr>
      <w:r>
        <w:rPr>
          <w:sz w:val="26"/>
          <w:szCs w:val="26"/>
        </w:rPr>
        <w:t>Aryan Dewan - 7899257</w:t>
      </w:r>
    </w:p>
    <w:p w14:paraId="5BC5A52A" w14:textId="77777777" w:rsidR="00435045" w:rsidRDefault="00435045"/>
    <w:p w14:paraId="485E1CFD" w14:textId="77777777" w:rsidR="00435045" w:rsidRDefault="00000000">
      <w:pPr>
        <w:jc w:val="center"/>
      </w:pPr>
      <w:r>
        <w:t>University of Wollongong in Dubai</w:t>
      </w:r>
    </w:p>
    <w:p w14:paraId="5D8B02DB" w14:textId="5FBF6A8A" w:rsidR="00435045" w:rsidRDefault="00000000">
      <w:pPr>
        <w:jc w:val="center"/>
      </w:pPr>
      <w:r>
        <w:t>Winter 2026</w:t>
      </w:r>
    </w:p>
    <w:p w14:paraId="05D3BD2D" w14:textId="77777777" w:rsidR="00150759" w:rsidRDefault="00150759">
      <w:pPr>
        <w:jc w:val="center"/>
      </w:pPr>
    </w:p>
    <w:p w14:paraId="3B2A1514" w14:textId="77777777" w:rsidR="00150759" w:rsidRDefault="00150759">
      <w:pPr>
        <w:jc w:val="center"/>
      </w:pPr>
    </w:p>
    <w:p w14:paraId="78132C51" w14:textId="21EEB863" w:rsidR="00150759" w:rsidRDefault="00150759">
      <w:pPr>
        <w:jc w:val="center"/>
      </w:pPr>
      <w:r>
        <w:t>Git repository link:</w:t>
      </w:r>
    </w:p>
    <w:p w14:paraId="3689C8E7" w14:textId="77777777" w:rsidR="00150759" w:rsidRDefault="00150759">
      <w:pPr>
        <w:jc w:val="center"/>
      </w:pPr>
    </w:p>
    <w:p w14:paraId="38F96972" w14:textId="77777777" w:rsidR="00435045" w:rsidRDefault="00435045"/>
    <w:p w14:paraId="534F04BE" w14:textId="77777777" w:rsidR="00435045" w:rsidRDefault="00435045"/>
    <w:p w14:paraId="1975CE0F" w14:textId="0F36A469" w:rsidR="00435045" w:rsidRDefault="00000000">
      <w:r>
        <w:br w:type="page"/>
      </w:r>
      <w:r w:rsidR="00150759">
        <w:lastRenderedPageBreak/>
        <w:tab/>
      </w:r>
    </w:p>
    <w:p w14:paraId="576ED18A" w14:textId="77777777" w:rsidR="00435045" w:rsidRDefault="00000000">
      <w:pPr>
        <w:pStyle w:val="Heading1"/>
      </w:pPr>
      <w:r>
        <w:t>1. Executive Summary</w:t>
      </w:r>
    </w:p>
    <w:p w14:paraId="51698EE5" w14:textId="77777777" w:rsidR="00435045" w:rsidRDefault="00000000">
      <w:r>
        <w:t>This report presents a full data mining analysis of the UCI Online Retail dataset, which contains 541,909 transactions from a UK-based online retailer between December 2010 and December 2011. After cleaning, the dataset was reduced to 397,884 valid transactions across 4,338 unique customers.</w:t>
      </w:r>
    </w:p>
    <w:p w14:paraId="599BD962" w14:textId="77777777" w:rsidR="00435045" w:rsidRDefault="00435045"/>
    <w:p w14:paraId="4AEF578C" w14:textId="77777777" w:rsidR="00435045" w:rsidRDefault="00000000">
      <w:r>
        <w:t>The analysis is structured around three main tasks: customer segmentation through clustering, churn prediction through classification, and revenue trend analysis through time series forecasting.</w:t>
      </w:r>
    </w:p>
    <w:p w14:paraId="5AFE729F" w14:textId="77777777" w:rsidR="00435045" w:rsidRDefault="00435045"/>
    <w:p w14:paraId="6E8012A7" w14:textId="77777777" w:rsidR="00435045" w:rsidRDefault="00000000">
      <w:r>
        <w:t xml:space="preserve">RFM (Recency, Frequency, Monetary) features were engineered from the transaction data to </w:t>
      </w:r>
      <w:proofErr w:type="spellStart"/>
      <w:r>
        <w:t>summarise</w:t>
      </w:r>
      <w:proofErr w:type="spellEnd"/>
      <w:r>
        <w:t xml:space="preserve"> each customer's </w:t>
      </w:r>
      <w:proofErr w:type="spellStart"/>
      <w:r>
        <w:t>behaviour</w:t>
      </w:r>
      <w:proofErr w:type="spellEnd"/>
      <w:r>
        <w:t>. K-means clustering with K=3 identified three distinct customer segments: Loyal customers (964), Occasional customers (2,329), and Lost customers (1,045). DBSCAN was also tested but produced poor segmentation on this dataset.</w:t>
      </w:r>
    </w:p>
    <w:p w14:paraId="42588927" w14:textId="77777777" w:rsidR="00435045" w:rsidRDefault="00435045"/>
    <w:p w14:paraId="59927A01" w14:textId="77777777" w:rsidR="00435045" w:rsidRDefault="00000000">
      <w:r>
        <w:t xml:space="preserve">For churn prediction, a binary </w:t>
      </w:r>
      <w:proofErr w:type="spellStart"/>
      <w:r>
        <w:t>IsChurned</w:t>
      </w:r>
      <w:proofErr w:type="spellEnd"/>
      <w:r>
        <w:t xml:space="preserve"> label was created based on recency and purchasing thresholds. To avoid data leakage, engineered features (</w:t>
      </w:r>
      <w:proofErr w:type="spellStart"/>
      <w:r>
        <w:t>SpendPerDay</w:t>
      </w:r>
      <w:proofErr w:type="spellEnd"/>
      <w:r>
        <w:t xml:space="preserve">, </w:t>
      </w:r>
      <w:proofErr w:type="spellStart"/>
      <w:r>
        <w:t>AvgOrderValue</w:t>
      </w:r>
      <w:proofErr w:type="spellEnd"/>
      <w:r>
        <w:t xml:space="preserve">, </w:t>
      </w:r>
      <w:proofErr w:type="spellStart"/>
      <w:r>
        <w:t>IsHighFrequency</w:t>
      </w:r>
      <w:proofErr w:type="spellEnd"/>
      <w:r>
        <w:t>) were used as predictors instead of raw RFM values. Both a Decision Tree and a Neural Network achieved above 90% accuracy, with the Neural Network performing marginally better (91.0% vs 90.2%).</w:t>
      </w:r>
    </w:p>
    <w:p w14:paraId="635F5439" w14:textId="77777777" w:rsidR="00435045" w:rsidRDefault="00435045"/>
    <w:p w14:paraId="5B2F0312" w14:textId="77777777" w:rsidR="00435045" w:rsidRDefault="00000000">
      <w:r>
        <w:t>Time series analysis using exponential smoothing (ETS) revealed a clear upward revenue trend peaking in November 2011 due to Christmas shopping. Forecasts for early 2012 predict stable monthly revenue of approximately 743,674, though the short dataset limits forecast reliability.</w:t>
      </w:r>
    </w:p>
    <w:p w14:paraId="3595A6C0" w14:textId="77777777" w:rsidR="00435045" w:rsidRDefault="00435045"/>
    <w:p w14:paraId="54E49A4A" w14:textId="77777777" w:rsidR="00150759" w:rsidRDefault="00150759">
      <w:pPr>
        <w:pStyle w:val="Heading1"/>
      </w:pPr>
    </w:p>
    <w:p w14:paraId="57473B3C" w14:textId="77777777" w:rsidR="00150759" w:rsidRDefault="00150759">
      <w:pPr>
        <w:pStyle w:val="Heading1"/>
      </w:pPr>
    </w:p>
    <w:p w14:paraId="54C51281" w14:textId="77777777" w:rsidR="00150759" w:rsidRDefault="00150759">
      <w:pPr>
        <w:pStyle w:val="Heading1"/>
      </w:pPr>
    </w:p>
    <w:p w14:paraId="381EDE26" w14:textId="77777777" w:rsidR="00150759" w:rsidRDefault="00150759">
      <w:pPr>
        <w:pStyle w:val="Heading1"/>
      </w:pPr>
    </w:p>
    <w:p w14:paraId="2D1C5ED3" w14:textId="77777777" w:rsidR="00150759" w:rsidRDefault="00150759">
      <w:pPr>
        <w:pStyle w:val="Heading1"/>
      </w:pPr>
    </w:p>
    <w:p w14:paraId="0DD81218" w14:textId="77777777" w:rsidR="00150759" w:rsidRDefault="00150759">
      <w:pPr>
        <w:pStyle w:val="Heading1"/>
      </w:pPr>
    </w:p>
    <w:p w14:paraId="2D718B40" w14:textId="77777777" w:rsidR="00150759" w:rsidRDefault="00150759">
      <w:pPr>
        <w:pStyle w:val="Heading1"/>
      </w:pPr>
    </w:p>
    <w:p w14:paraId="492AEC17" w14:textId="353AD7B2" w:rsidR="00435045" w:rsidRDefault="00000000">
      <w:pPr>
        <w:pStyle w:val="Heading1"/>
      </w:pPr>
      <w:r>
        <w:lastRenderedPageBreak/>
        <w:t>2. Pre-Processing</w:t>
      </w:r>
    </w:p>
    <w:p w14:paraId="0EB00E1E" w14:textId="77777777" w:rsidR="00435045" w:rsidRDefault="00000000">
      <w:pPr>
        <w:pStyle w:val="Heading2"/>
      </w:pPr>
      <w:r>
        <w:t>2.1 Initial Inspection</w:t>
      </w:r>
    </w:p>
    <w:p w14:paraId="131A4D9F" w14:textId="77777777" w:rsidR="00435045" w:rsidRDefault="00000000">
      <w:r>
        <w:t xml:space="preserve">The raw dataset contained 541,909 rows and 8 columns: </w:t>
      </w:r>
      <w:proofErr w:type="spellStart"/>
      <w:r>
        <w:t>InvoiceNo</w:t>
      </w:r>
      <w:proofErr w:type="spellEnd"/>
      <w:r>
        <w:t xml:space="preserve">, </w:t>
      </w:r>
      <w:proofErr w:type="spellStart"/>
      <w:r>
        <w:t>StockCode</w:t>
      </w:r>
      <w:proofErr w:type="spellEnd"/>
      <w:r>
        <w:t xml:space="preserve">, Description, Quantity, </w:t>
      </w:r>
      <w:proofErr w:type="spellStart"/>
      <w:r>
        <w:t>InvoiceDate</w:t>
      </w:r>
      <w:proofErr w:type="spellEnd"/>
      <w:r>
        <w:t xml:space="preserve">, </w:t>
      </w:r>
      <w:proofErr w:type="spellStart"/>
      <w:r>
        <w:t>UnitPrice</w:t>
      </w:r>
      <w:proofErr w:type="spellEnd"/>
      <w:r>
        <w:t xml:space="preserve">, </w:t>
      </w:r>
      <w:proofErr w:type="spellStart"/>
      <w:r>
        <w:t>CustomerID</w:t>
      </w:r>
      <w:proofErr w:type="spellEnd"/>
      <w:r>
        <w:t>, and Country. Initial inspection identified several data quality issues:</w:t>
      </w:r>
    </w:p>
    <w:p w14:paraId="7320937E" w14:textId="77777777" w:rsidR="00435045" w:rsidRDefault="00435045"/>
    <w:p w14:paraId="43C73498" w14:textId="77777777" w:rsidR="00435045" w:rsidRDefault="00000000">
      <w:pPr>
        <w:pStyle w:val="ListParagraph"/>
        <w:numPr>
          <w:ilvl w:val="0"/>
          <w:numId w:val="2"/>
        </w:numPr>
      </w:pPr>
      <w:r>
        <w:t xml:space="preserve">135,080 rows had no </w:t>
      </w:r>
      <w:proofErr w:type="spellStart"/>
      <w:r>
        <w:t>CustomerID</w:t>
      </w:r>
      <w:proofErr w:type="spellEnd"/>
      <w:r>
        <w:t xml:space="preserve"> - 25% of the data</w:t>
      </w:r>
    </w:p>
    <w:p w14:paraId="4C3993BE" w14:textId="77777777" w:rsidR="00435045" w:rsidRDefault="00000000">
      <w:pPr>
        <w:pStyle w:val="ListParagraph"/>
        <w:numPr>
          <w:ilvl w:val="0"/>
          <w:numId w:val="2"/>
        </w:numPr>
      </w:pPr>
      <w:r>
        <w:t>9,288 invoices began with 'C' indicating cancellations</w:t>
      </w:r>
    </w:p>
    <w:p w14:paraId="57E5C8C6" w14:textId="77777777" w:rsidR="00435045" w:rsidRDefault="00000000">
      <w:pPr>
        <w:pStyle w:val="ListParagraph"/>
        <w:numPr>
          <w:ilvl w:val="0"/>
          <w:numId w:val="2"/>
        </w:numPr>
      </w:pPr>
      <w:r>
        <w:t>10,624 rows had negative Quantity values indicating returns</w:t>
      </w:r>
    </w:p>
    <w:p w14:paraId="25542B39" w14:textId="77777777" w:rsidR="00435045" w:rsidRDefault="00000000">
      <w:pPr>
        <w:pStyle w:val="ListParagraph"/>
        <w:numPr>
          <w:ilvl w:val="0"/>
          <w:numId w:val="2"/>
        </w:numPr>
      </w:pPr>
      <w:proofErr w:type="spellStart"/>
      <w:r>
        <w:t>InvoiceDate</w:t>
      </w:r>
      <w:proofErr w:type="spellEnd"/>
      <w:r>
        <w:t xml:space="preserve"> was stored as a character string rather than a date type</w:t>
      </w:r>
    </w:p>
    <w:p w14:paraId="290AF4A3" w14:textId="77777777" w:rsidR="00435045" w:rsidRDefault="00435045"/>
    <w:p w14:paraId="2457DD45" w14:textId="77777777" w:rsidR="00435045" w:rsidRDefault="00000000">
      <w:pPr>
        <w:pStyle w:val="Heading2"/>
      </w:pPr>
      <w:r>
        <w:t>2.2 Cleaning Steps</w:t>
      </w:r>
    </w:p>
    <w:p w14:paraId="59D0618D" w14:textId="77777777" w:rsidR="00435045" w:rsidRDefault="00000000">
      <w:r>
        <w:t>The following cleaning steps were applied to produce a clean dataset:</w:t>
      </w:r>
    </w:p>
    <w:p w14:paraId="2A3B54FC" w14:textId="77777777" w:rsidR="00435045" w:rsidRDefault="00435045"/>
    <w:p w14:paraId="41381D91" w14:textId="77777777" w:rsidR="00435045" w:rsidRDefault="00000000">
      <w:pPr>
        <w:pStyle w:val="ListParagraph"/>
        <w:numPr>
          <w:ilvl w:val="0"/>
          <w:numId w:val="2"/>
        </w:numPr>
      </w:pPr>
      <w:r>
        <w:t xml:space="preserve">Converted </w:t>
      </w:r>
      <w:proofErr w:type="spellStart"/>
      <w:r>
        <w:t>InvoiceDate</w:t>
      </w:r>
      <w:proofErr w:type="spellEnd"/>
      <w:r>
        <w:t xml:space="preserve"> from string to </w:t>
      </w:r>
      <w:proofErr w:type="spellStart"/>
      <w:r>
        <w:t>POSIXct</w:t>
      </w:r>
      <w:proofErr w:type="spellEnd"/>
      <w:r>
        <w:t xml:space="preserve"> datetime format</w:t>
      </w:r>
    </w:p>
    <w:p w14:paraId="20D30B3C" w14:textId="77777777" w:rsidR="00435045" w:rsidRDefault="00000000">
      <w:pPr>
        <w:pStyle w:val="ListParagraph"/>
        <w:numPr>
          <w:ilvl w:val="0"/>
          <w:numId w:val="2"/>
        </w:numPr>
      </w:pPr>
      <w:r>
        <w:t xml:space="preserve">Removed rows with missing </w:t>
      </w:r>
      <w:proofErr w:type="spellStart"/>
      <w:r>
        <w:t>CustomerID</w:t>
      </w:r>
      <w:proofErr w:type="spellEnd"/>
    </w:p>
    <w:p w14:paraId="5B62C22E" w14:textId="77777777" w:rsidR="00435045" w:rsidRDefault="00000000">
      <w:pPr>
        <w:pStyle w:val="ListParagraph"/>
        <w:numPr>
          <w:ilvl w:val="0"/>
          <w:numId w:val="2"/>
        </w:numPr>
      </w:pPr>
      <w:r>
        <w:t>Removed cancellation invoices (</w:t>
      </w:r>
      <w:proofErr w:type="spellStart"/>
      <w:r>
        <w:t>InvoiceNo</w:t>
      </w:r>
      <w:proofErr w:type="spellEnd"/>
      <w:r>
        <w:t xml:space="preserve"> starting with 'C')</w:t>
      </w:r>
    </w:p>
    <w:p w14:paraId="76C04031" w14:textId="77777777" w:rsidR="00435045" w:rsidRDefault="00000000">
      <w:pPr>
        <w:pStyle w:val="ListParagraph"/>
        <w:numPr>
          <w:ilvl w:val="0"/>
          <w:numId w:val="2"/>
        </w:numPr>
      </w:pPr>
      <w:r>
        <w:t xml:space="preserve">Removed rows with Quantity &lt;= 0 or </w:t>
      </w:r>
      <w:proofErr w:type="spellStart"/>
      <w:r>
        <w:t>UnitPrice</w:t>
      </w:r>
      <w:proofErr w:type="spellEnd"/>
      <w:r>
        <w:t xml:space="preserve"> &lt;= 0</w:t>
      </w:r>
    </w:p>
    <w:p w14:paraId="486B7DB4" w14:textId="77777777" w:rsidR="00435045" w:rsidRDefault="00435045"/>
    <w:p w14:paraId="5EC23D6D" w14:textId="77777777" w:rsidR="00435045" w:rsidRDefault="00000000">
      <w:r>
        <w:t>After cleaning, 397,884 rows remained representing valid purchases across 4,338 unique customers. The UK accounted for over 90% of revenue at 6.5 million, with the Netherlands and EIRE as the next largest markets at under 300,000 each.</w:t>
      </w:r>
    </w:p>
    <w:p w14:paraId="5CBB7309" w14:textId="77777777" w:rsidR="00435045" w:rsidRDefault="00435045"/>
    <w:p w14:paraId="1E390473" w14:textId="77777777" w:rsidR="00435045" w:rsidRDefault="00000000">
      <w:pPr>
        <w:pStyle w:val="Heading2"/>
      </w:pPr>
      <w:r>
        <w:t>2.3 Feature Engineering</w:t>
      </w:r>
    </w:p>
    <w:p w14:paraId="0C6C8400" w14:textId="77777777" w:rsidR="00435045" w:rsidRDefault="00000000">
      <w:r>
        <w:t>Three RFM features were computed per customer by aggregating the cleaned transaction data:</w:t>
      </w:r>
    </w:p>
    <w:p w14:paraId="3A10ADC5" w14:textId="77777777" w:rsidR="00435045" w:rsidRDefault="00435045"/>
    <w:p w14:paraId="2CE73A21" w14:textId="77777777" w:rsidR="00435045" w:rsidRDefault="00000000">
      <w:pPr>
        <w:pStyle w:val="ListParagraph"/>
        <w:numPr>
          <w:ilvl w:val="0"/>
          <w:numId w:val="2"/>
        </w:numPr>
      </w:pPr>
      <w:r>
        <w:t>Recency (days): Days since the customer's last purchase, calculated relative to the day after the last invoice in the dataset</w:t>
      </w:r>
    </w:p>
    <w:p w14:paraId="3DADDC7B" w14:textId="77777777" w:rsidR="00435045" w:rsidRDefault="00000000">
      <w:pPr>
        <w:pStyle w:val="ListParagraph"/>
        <w:numPr>
          <w:ilvl w:val="0"/>
          <w:numId w:val="2"/>
        </w:numPr>
      </w:pPr>
      <w:r>
        <w:t>Purchase Frequency: Count of unique invoices per customer</w:t>
      </w:r>
    </w:p>
    <w:p w14:paraId="51F02204" w14:textId="77777777" w:rsidR="00435045" w:rsidRDefault="00000000">
      <w:pPr>
        <w:pStyle w:val="ListParagraph"/>
        <w:numPr>
          <w:ilvl w:val="0"/>
          <w:numId w:val="2"/>
        </w:numPr>
      </w:pPr>
      <w:r>
        <w:t xml:space="preserve">Total Spend: Sum of Quantity x </w:t>
      </w:r>
      <w:proofErr w:type="spellStart"/>
      <w:r>
        <w:t>UnitPrice</w:t>
      </w:r>
      <w:proofErr w:type="spellEnd"/>
      <w:r>
        <w:t xml:space="preserve"> across all transactions</w:t>
      </w:r>
    </w:p>
    <w:p w14:paraId="0455CA4D" w14:textId="77777777" w:rsidR="00435045" w:rsidRDefault="00435045"/>
    <w:p w14:paraId="6A3E8D17" w14:textId="77777777" w:rsidR="00435045" w:rsidRDefault="00000000">
      <w:r>
        <w:t>A snapshot date of 10 December 2011 was used as the reference point for recency calculations. The resulting RFM table contains 4,338 rows with one row per customer.</w:t>
      </w:r>
    </w:p>
    <w:p w14:paraId="7CB79021" w14:textId="77777777" w:rsidR="00435045" w:rsidRDefault="00435045"/>
    <w:p w14:paraId="29214DF5" w14:textId="77777777" w:rsidR="00435045" w:rsidRDefault="00000000">
      <w:pPr>
        <w:pStyle w:val="Heading2"/>
      </w:pPr>
      <w:r>
        <w:t>2.4 Outlier Capping and Scaling</w:t>
      </w:r>
    </w:p>
    <w:p w14:paraId="7DB86F2A" w14:textId="77777777" w:rsidR="00435045" w:rsidRDefault="00000000">
      <w:r>
        <w:t xml:space="preserve">RFM distributions were heavily </w:t>
      </w:r>
      <w:proofErr w:type="gramStart"/>
      <w:r>
        <w:t>right-skewed</w:t>
      </w:r>
      <w:proofErr w:type="gramEnd"/>
      <w:r>
        <w:t xml:space="preserve"> with extreme outliers. The top spender recorded 280,206 in total spend compared to a median of 674. The most frequent buyer placed 209 orders compared to a median of 2. These outliers were capped at the IQR upper fence values before clustering:</w:t>
      </w:r>
    </w:p>
    <w:p w14:paraId="278DA32F" w14:textId="77777777" w:rsidR="00435045" w:rsidRDefault="00435045"/>
    <w:p w14:paraId="7FB9FE63" w14:textId="77777777" w:rsidR="00435045" w:rsidRDefault="00000000">
      <w:pPr>
        <w:pStyle w:val="ListParagraph"/>
        <w:numPr>
          <w:ilvl w:val="0"/>
          <w:numId w:val="2"/>
        </w:numPr>
      </w:pPr>
      <w:r>
        <w:t>Recency capped at 326 days</w:t>
      </w:r>
    </w:p>
    <w:p w14:paraId="1D6124A3" w14:textId="77777777" w:rsidR="00435045" w:rsidRDefault="00000000">
      <w:pPr>
        <w:pStyle w:val="ListParagraph"/>
        <w:numPr>
          <w:ilvl w:val="0"/>
          <w:numId w:val="2"/>
        </w:numPr>
      </w:pPr>
      <w:r>
        <w:t>Frequency capped at 11 orders</w:t>
      </w:r>
    </w:p>
    <w:p w14:paraId="32C740AE" w14:textId="77777777" w:rsidR="00435045" w:rsidRDefault="00000000">
      <w:pPr>
        <w:pStyle w:val="ListParagraph"/>
        <w:numPr>
          <w:ilvl w:val="0"/>
          <w:numId w:val="2"/>
        </w:numPr>
      </w:pPr>
      <w:r>
        <w:lastRenderedPageBreak/>
        <w:t>Total Spend capped at 3,692</w:t>
      </w:r>
    </w:p>
    <w:p w14:paraId="21092748" w14:textId="77777777" w:rsidR="00435045" w:rsidRDefault="00435045"/>
    <w:p w14:paraId="7734C759" w14:textId="77777777" w:rsidR="00435045" w:rsidRDefault="00000000">
      <w:r>
        <w:t xml:space="preserve">Following capping, all three RFM features were </w:t>
      </w:r>
      <w:proofErr w:type="spellStart"/>
      <w:r>
        <w:t>standardised</w:t>
      </w:r>
      <w:proofErr w:type="spellEnd"/>
      <w:r>
        <w:t xml:space="preserve"> using z-score scaling (mean=0, </w:t>
      </w:r>
      <w:proofErr w:type="spellStart"/>
      <w:r>
        <w:t>sd</w:t>
      </w:r>
      <w:proofErr w:type="spellEnd"/>
      <w:r>
        <w:t>=1) to ensure no single variable dominates the clustering algorithm due to scale differences.</w:t>
      </w:r>
    </w:p>
    <w:p w14:paraId="3ED0AB80" w14:textId="77777777" w:rsidR="00435045" w:rsidRDefault="00435045"/>
    <w:p w14:paraId="7CD6BEA1" w14:textId="77777777" w:rsidR="00150759" w:rsidRDefault="00150759">
      <w:pPr>
        <w:pStyle w:val="Heading1"/>
      </w:pPr>
    </w:p>
    <w:p w14:paraId="4A1A337F" w14:textId="77777777" w:rsidR="00150759" w:rsidRDefault="00150759">
      <w:pPr>
        <w:pStyle w:val="Heading1"/>
      </w:pPr>
    </w:p>
    <w:p w14:paraId="465D19DC" w14:textId="77777777" w:rsidR="00150759" w:rsidRDefault="00150759">
      <w:pPr>
        <w:pStyle w:val="Heading1"/>
      </w:pPr>
    </w:p>
    <w:p w14:paraId="6A796BF7" w14:textId="77777777" w:rsidR="00150759" w:rsidRDefault="00150759">
      <w:pPr>
        <w:pStyle w:val="Heading1"/>
      </w:pPr>
    </w:p>
    <w:p w14:paraId="78A958F2" w14:textId="77777777" w:rsidR="00150759" w:rsidRDefault="00150759">
      <w:pPr>
        <w:pStyle w:val="Heading1"/>
      </w:pPr>
    </w:p>
    <w:p w14:paraId="34CF75BC" w14:textId="77777777" w:rsidR="00150759" w:rsidRDefault="00150759">
      <w:pPr>
        <w:pStyle w:val="Heading1"/>
      </w:pPr>
    </w:p>
    <w:p w14:paraId="7B2F7ABD" w14:textId="77777777" w:rsidR="00150759" w:rsidRDefault="00150759">
      <w:pPr>
        <w:pStyle w:val="Heading1"/>
      </w:pPr>
    </w:p>
    <w:p w14:paraId="638DC84C" w14:textId="77777777" w:rsidR="00150759" w:rsidRDefault="00150759">
      <w:pPr>
        <w:pStyle w:val="Heading1"/>
      </w:pPr>
    </w:p>
    <w:p w14:paraId="1BF412F1" w14:textId="77777777" w:rsidR="00150759" w:rsidRDefault="00150759">
      <w:pPr>
        <w:pStyle w:val="Heading1"/>
      </w:pPr>
    </w:p>
    <w:p w14:paraId="4F3170E4" w14:textId="77777777" w:rsidR="00150759" w:rsidRDefault="00150759">
      <w:pPr>
        <w:pStyle w:val="Heading1"/>
      </w:pPr>
    </w:p>
    <w:p w14:paraId="35FFF704" w14:textId="77777777" w:rsidR="00150759" w:rsidRDefault="00150759">
      <w:pPr>
        <w:pStyle w:val="Heading1"/>
      </w:pPr>
    </w:p>
    <w:p w14:paraId="130DEB34" w14:textId="77777777" w:rsidR="00150759" w:rsidRDefault="00150759">
      <w:pPr>
        <w:pStyle w:val="Heading1"/>
      </w:pPr>
    </w:p>
    <w:p w14:paraId="0C70FF0D" w14:textId="77777777" w:rsidR="00150759" w:rsidRDefault="00150759">
      <w:pPr>
        <w:pStyle w:val="Heading1"/>
      </w:pPr>
    </w:p>
    <w:p w14:paraId="0CE68823" w14:textId="77777777" w:rsidR="00150759" w:rsidRDefault="00150759">
      <w:pPr>
        <w:pStyle w:val="Heading1"/>
      </w:pPr>
    </w:p>
    <w:p w14:paraId="64612D51" w14:textId="77777777" w:rsidR="00150759" w:rsidRDefault="00150759">
      <w:pPr>
        <w:pStyle w:val="Heading1"/>
      </w:pPr>
    </w:p>
    <w:p w14:paraId="4EEA2194" w14:textId="77777777" w:rsidR="00150759" w:rsidRDefault="00150759">
      <w:pPr>
        <w:pStyle w:val="Heading1"/>
      </w:pPr>
    </w:p>
    <w:p w14:paraId="197A3B96" w14:textId="77777777" w:rsidR="00150759" w:rsidRDefault="00150759">
      <w:pPr>
        <w:pStyle w:val="Heading1"/>
      </w:pPr>
    </w:p>
    <w:p w14:paraId="6650253D" w14:textId="07170728" w:rsidR="00435045" w:rsidRDefault="00000000">
      <w:pPr>
        <w:pStyle w:val="Heading1"/>
      </w:pPr>
      <w:r>
        <w:lastRenderedPageBreak/>
        <w:t>3. Clustering</w:t>
      </w:r>
    </w:p>
    <w:p w14:paraId="2BB189E6" w14:textId="77777777" w:rsidR="00435045" w:rsidRDefault="00000000">
      <w:pPr>
        <w:pStyle w:val="Heading2"/>
      </w:pPr>
      <w:r>
        <w:t>3.1 Choosing the Number of Clusters</w:t>
      </w:r>
    </w:p>
    <w:p w14:paraId="5504163E" w14:textId="77777777" w:rsidR="00435045" w:rsidRDefault="00000000">
      <w:r>
        <w:t>Two methods were used to determine the optimal number of clusters for K-means:</w:t>
      </w:r>
    </w:p>
    <w:p w14:paraId="18D632A0" w14:textId="77777777" w:rsidR="00435045" w:rsidRDefault="00435045"/>
    <w:p w14:paraId="6C60DF64" w14:textId="77777777" w:rsidR="00435045" w:rsidRDefault="00000000">
      <w:r>
        <w:t>The Elbow Method plots the total within-cluster sum of squares against K. The curve showed a sharp decline from K=1 to K=3, after which the rate of improvement flattened significantly, suggesting K=3 as the optimal value.</w:t>
      </w:r>
    </w:p>
    <w:p w14:paraId="5B66F32A" w14:textId="77777777" w:rsidR="00435045" w:rsidRDefault="00435045"/>
    <w:p w14:paraId="178B8B6B" w14:textId="77777777" w:rsidR="00435045" w:rsidRDefault="00000000">
      <w:r>
        <w:t>The Silhouette Method measures how well each point fits its assigned cluster relative to other clusters. The average silhouette width peaked at K=3 with a value of 0.51, confirming the elbow method result. Both methods agreed on K=3.</w:t>
      </w:r>
    </w:p>
    <w:p w14:paraId="5F7056B2" w14:textId="77777777" w:rsidR="00435045" w:rsidRDefault="00435045"/>
    <w:p w14:paraId="73BAC7CC" w14:textId="77777777" w:rsidR="00435045" w:rsidRDefault="00000000">
      <w:pPr>
        <w:pStyle w:val="Heading2"/>
      </w:pPr>
      <w:r>
        <w:t>3.2 K-Means Clustering</w:t>
      </w:r>
    </w:p>
    <w:p w14:paraId="5F8FD4D8" w14:textId="77777777" w:rsidR="00435045" w:rsidRDefault="00000000">
      <w:r>
        <w:t xml:space="preserve">K-means was run with K=3, </w:t>
      </w:r>
      <w:proofErr w:type="spellStart"/>
      <w:r>
        <w:t>nstart</w:t>
      </w:r>
      <w:proofErr w:type="spellEnd"/>
      <w:r>
        <w:t>=25, and a fixed random seed for reproducibility. The resulting cluster sizes were 964, 2,329, and 1,045 customers respectively. The cluster plot reduced the 3D RFM space to 2 dimensions using PCA, with Dim1 and Dim2 explaining 94.2% of the total variance - confirming this is a reliable visual representation.</w:t>
      </w:r>
    </w:p>
    <w:p w14:paraId="2BE5465A" w14:textId="77777777" w:rsidR="00435045" w:rsidRDefault="00435045"/>
    <w:p w14:paraId="15C8A30B" w14:textId="77777777" w:rsidR="00435045" w:rsidRDefault="00000000">
      <w:r>
        <w:t>Cluster centers in original scale confirmed three distinct customer profiles:</w:t>
      </w:r>
    </w:p>
    <w:p w14:paraId="4D23A740" w14:textId="77777777" w:rsidR="00435045" w:rsidRDefault="0043504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435045" w14:paraId="6E316E31" w14:textId="77777777">
        <w:tblPrEx>
          <w:tblCellMar>
            <w:top w:w="0" w:type="dxa"/>
            <w:bottom w:w="0" w:type="dxa"/>
          </w:tblCellMar>
        </w:tblPrEx>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BD41C50" w14:textId="77777777" w:rsidR="00435045" w:rsidRDefault="00000000">
            <w:r>
              <w:rPr>
                <w:b/>
                <w:bCs/>
                <w:color w:val="FFFFFF"/>
                <w:sz w:val="22"/>
                <w:szCs w:val="22"/>
              </w:rPr>
              <w:t>Cluster</w:t>
            </w:r>
          </w:p>
        </w:tc>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34F0FA4" w14:textId="77777777" w:rsidR="00435045" w:rsidRDefault="00000000">
            <w:r>
              <w:rPr>
                <w:b/>
                <w:bCs/>
                <w:color w:val="FFFFFF"/>
                <w:sz w:val="22"/>
                <w:szCs w:val="22"/>
              </w:rPr>
              <w:t>Customers</w:t>
            </w:r>
          </w:p>
        </w:tc>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B17D3AE" w14:textId="77777777" w:rsidR="00435045" w:rsidRDefault="00000000">
            <w:r>
              <w:rPr>
                <w:b/>
                <w:bCs/>
                <w:color w:val="FFFFFF"/>
                <w:sz w:val="22"/>
                <w:szCs w:val="22"/>
              </w:rPr>
              <w:t>Recency (days)</w:t>
            </w:r>
          </w:p>
        </w:tc>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C209087" w14:textId="77777777" w:rsidR="00435045" w:rsidRDefault="00000000">
            <w:r>
              <w:rPr>
                <w:b/>
                <w:bCs/>
                <w:color w:val="FFFFFF"/>
                <w:sz w:val="22"/>
                <w:szCs w:val="22"/>
              </w:rPr>
              <w:t>Frequency</w:t>
            </w:r>
          </w:p>
        </w:tc>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8556E79" w14:textId="77777777" w:rsidR="00435045" w:rsidRDefault="00000000">
            <w:r>
              <w:rPr>
                <w:b/>
                <w:bCs/>
                <w:color w:val="FFFFFF"/>
                <w:sz w:val="22"/>
                <w:szCs w:val="22"/>
              </w:rPr>
              <w:t>Total Spend</w:t>
            </w:r>
          </w:p>
        </w:tc>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07BF34B" w14:textId="77777777" w:rsidR="00435045" w:rsidRDefault="00000000">
            <w:r>
              <w:rPr>
                <w:b/>
                <w:bCs/>
                <w:color w:val="FFFFFF"/>
                <w:sz w:val="22"/>
                <w:szCs w:val="22"/>
              </w:rPr>
              <w:t>Segment</w:t>
            </w:r>
          </w:p>
        </w:tc>
      </w:tr>
      <w:tr w:rsidR="00435045" w14:paraId="0A3703F5" w14:textId="77777777">
        <w:tblPrEx>
          <w:tblCellMar>
            <w:top w:w="0" w:type="dxa"/>
            <w:bottom w:w="0" w:type="dxa"/>
          </w:tblCellMar>
        </w:tblPrEx>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D47DB" w14:textId="77777777" w:rsidR="00435045" w:rsidRDefault="00000000">
            <w:r>
              <w:rPr>
                <w:sz w:val="22"/>
                <w:szCs w:val="22"/>
              </w:rPr>
              <w:t>1</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9A98B8" w14:textId="77777777" w:rsidR="00435045" w:rsidRDefault="00000000">
            <w:r>
              <w:rPr>
                <w:sz w:val="22"/>
                <w:szCs w:val="22"/>
              </w:rPr>
              <w:t>964</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E17D91" w14:textId="77777777" w:rsidR="00435045" w:rsidRDefault="00000000">
            <w:r>
              <w:rPr>
                <w:sz w:val="22"/>
                <w:szCs w:val="22"/>
              </w:rPr>
              <w:t>27</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B22C1" w14:textId="77777777" w:rsidR="00435045" w:rsidRDefault="00000000">
            <w:r>
              <w:rPr>
                <w:sz w:val="22"/>
                <w:szCs w:val="22"/>
              </w:rPr>
              <w:t>8.2</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912259" w14:textId="77777777" w:rsidR="00435045" w:rsidRDefault="00000000">
            <w:r>
              <w:rPr>
                <w:sz w:val="22"/>
                <w:szCs w:val="22"/>
              </w:rPr>
              <w:t>3,005</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FA12C" w14:textId="77777777" w:rsidR="00435045" w:rsidRDefault="00000000">
            <w:r>
              <w:rPr>
                <w:sz w:val="22"/>
                <w:szCs w:val="22"/>
              </w:rPr>
              <w:t>Loyal</w:t>
            </w:r>
          </w:p>
        </w:tc>
      </w:tr>
      <w:tr w:rsidR="00435045" w14:paraId="0E8A3567" w14:textId="77777777">
        <w:tblPrEx>
          <w:tblCellMar>
            <w:top w:w="0" w:type="dxa"/>
            <w:bottom w:w="0" w:type="dxa"/>
          </w:tblCellMar>
        </w:tblPrEx>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F81DA" w14:textId="77777777" w:rsidR="00435045" w:rsidRDefault="00000000">
            <w:r>
              <w:rPr>
                <w:sz w:val="22"/>
                <w:szCs w:val="22"/>
              </w:rPr>
              <w:t>2</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57CB6" w14:textId="77777777" w:rsidR="00435045" w:rsidRDefault="00000000">
            <w:r>
              <w:rPr>
                <w:sz w:val="22"/>
                <w:szCs w:val="22"/>
              </w:rPr>
              <w:t>2,329</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E16FA" w14:textId="77777777" w:rsidR="00435045" w:rsidRDefault="00000000">
            <w:r>
              <w:rPr>
                <w:sz w:val="22"/>
                <w:szCs w:val="22"/>
              </w:rPr>
              <w:t>49</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44BE2" w14:textId="77777777" w:rsidR="00435045" w:rsidRDefault="00000000">
            <w:r>
              <w:rPr>
                <w:sz w:val="22"/>
                <w:szCs w:val="22"/>
              </w:rPr>
              <w:t>2.5</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FDA" w14:textId="77777777" w:rsidR="00435045" w:rsidRDefault="00000000">
            <w:r>
              <w:rPr>
                <w:sz w:val="22"/>
                <w:szCs w:val="22"/>
              </w:rPr>
              <w:t>731</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2C69D" w14:textId="77777777" w:rsidR="00435045" w:rsidRDefault="00000000">
            <w:r>
              <w:rPr>
                <w:sz w:val="22"/>
                <w:szCs w:val="22"/>
              </w:rPr>
              <w:t>Occasional</w:t>
            </w:r>
          </w:p>
        </w:tc>
      </w:tr>
      <w:tr w:rsidR="00435045" w14:paraId="58CE1BED" w14:textId="77777777">
        <w:tblPrEx>
          <w:tblCellMar>
            <w:top w:w="0" w:type="dxa"/>
            <w:bottom w:w="0" w:type="dxa"/>
          </w:tblCellMar>
        </w:tblPrEx>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F6504" w14:textId="77777777" w:rsidR="00435045" w:rsidRDefault="00000000">
            <w:r>
              <w:rPr>
                <w:sz w:val="22"/>
                <w:szCs w:val="22"/>
              </w:rPr>
              <w:t>3</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4337ED" w14:textId="77777777" w:rsidR="00435045" w:rsidRDefault="00000000">
            <w:r>
              <w:rPr>
                <w:sz w:val="22"/>
                <w:szCs w:val="22"/>
              </w:rPr>
              <w:t>1,045</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54109" w14:textId="77777777" w:rsidR="00435045" w:rsidRDefault="00000000">
            <w:r>
              <w:rPr>
                <w:sz w:val="22"/>
                <w:szCs w:val="22"/>
              </w:rPr>
              <w:t>245</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CCA1E" w14:textId="77777777" w:rsidR="00435045" w:rsidRDefault="00000000">
            <w:r>
              <w:rPr>
                <w:sz w:val="22"/>
                <w:szCs w:val="22"/>
              </w:rPr>
              <w:t>1.5</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29E31" w14:textId="77777777" w:rsidR="00435045" w:rsidRDefault="00000000">
            <w:r>
              <w:rPr>
                <w:sz w:val="22"/>
                <w:szCs w:val="22"/>
              </w:rPr>
              <w:t>427</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3B879A" w14:textId="77777777" w:rsidR="00435045" w:rsidRDefault="00000000">
            <w:r>
              <w:rPr>
                <w:sz w:val="22"/>
                <w:szCs w:val="22"/>
              </w:rPr>
              <w:t>Lost</w:t>
            </w:r>
          </w:p>
        </w:tc>
      </w:tr>
    </w:tbl>
    <w:p w14:paraId="76122C09" w14:textId="77777777" w:rsidR="00435045" w:rsidRDefault="00435045"/>
    <w:p w14:paraId="3230466A" w14:textId="77777777" w:rsidR="00435045" w:rsidRDefault="00000000">
      <w:pPr>
        <w:pStyle w:val="Heading2"/>
      </w:pPr>
      <w:r>
        <w:t>3.3 Cluster Quality</w:t>
      </w:r>
    </w:p>
    <w:p w14:paraId="010A0EA1" w14:textId="77777777" w:rsidR="00435045" w:rsidRDefault="00000000">
      <w:r>
        <w:t>Silhouette scores for each cluster confirmed reasonable separation:</w:t>
      </w:r>
    </w:p>
    <w:p w14:paraId="79DFD9DA" w14:textId="77777777" w:rsidR="00435045" w:rsidRDefault="00435045"/>
    <w:p w14:paraId="1BB57636" w14:textId="77777777" w:rsidR="00435045" w:rsidRDefault="00000000">
      <w:pPr>
        <w:pStyle w:val="ListParagraph"/>
        <w:numPr>
          <w:ilvl w:val="0"/>
          <w:numId w:val="2"/>
        </w:numPr>
      </w:pPr>
      <w:r>
        <w:t>Cluster 1 (Loyal): 0.45 - acceptable, minor overlap with Cluster 2</w:t>
      </w:r>
    </w:p>
    <w:p w14:paraId="1B84B7C8" w14:textId="77777777" w:rsidR="00435045" w:rsidRDefault="00000000">
      <w:pPr>
        <w:pStyle w:val="ListParagraph"/>
        <w:numPr>
          <w:ilvl w:val="0"/>
          <w:numId w:val="2"/>
        </w:numPr>
      </w:pPr>
      <w:r>
        <w:t>Cluster 2 (Occasional): 0.52 - good separation</w:t>
      </w:r>
    </w:p>
    <w:p w14:paraId="4D8B360B" w14:textId="77777777" w:rsidR="00435045" w:rsidRDefault="00000000">
      <w:pPr>
        <w:pStyle w:val="ListParagraph"/>
        <w:numPr>
          <w:ilvl w:val="0"/>
          <w:numId w:val="2"/>
        </w:numPr>
      </w:pPr>
      <w:r>
        <w:t>Cluster 3 (Lost): 0.54 - best defined cluster</w:t>
      </w:r>
    </w:p>
    <w:p w14:paraId="70A51B49" w14:textId="77777777" w:rsidR="00435045" w:rsidRDefault="00435045"/>
    <w:p w14:paraId="0914B0D1" w14:textId="77777777" w:rsidR="00435045" w:rsidRDefault="00000000">
      <w:r>
        <w:t>All scores are near or above the 0.50 benchmark. The small negative tail in Cluster 1 indicates a handful of customers sit on the boundary between segments, which is expected with real customer data.</w:t>
      </w:r>
    </w:p>
    <w:p w14:paraId="79CFE79D" w14:textId="77777777" w:rsidR="00435045" w:rsidRDefault="00435045"/>
    <w:p w14:paraId="37F559E3" w14:textId="77777777" w:rsidR="00435045" w:rsidRDefault="00000000">
      <w:pPr>
        <w:pStyle w:val="Heading2"/>
      </w:pPr>
      <w:r>
        <w:t>3.4 Patterns Discovered</w:t>
      </w:r>
    </w:p>
    <w:p w14:paraId="5A8629DD" w14:textId="77777777" w:rsidR="00435045" w:rsidRDefault="00000000">
      <w:r>
        <w:t xml:space="preserve">The three clusters reveal a clear customer lifecycle pattern. Cluster 1 represents a small but highly valuable group of loyal customers who purchase frequently and recently. Cluster 2 is the largest group representing the typical customer who buys </w:t>
      </w:r>
      <w:r>
        <w:lastRenderedPageBreak/>
        <w:t>occasionally with moderate spend. Cluster 3 represents customers who have been inactive for over 8 months with low spend and frequency - the most likely churned segment.</w:t>
      </w:r>
    </w:p>
    <w:p w14:paraId="6800D94D" w14:textId="77777777" w:rsidR="00435045" w:rsidRDefault="00435045"/>
    <w:p w14:paraId="039D4CE5" w14:textId="77777777" w:rsidR="00435045" w:rsidRDefault="00000000">
      <w:r>
        <w:t xml:space="preserve">The concentration of revenue in a small number of customers is further confirmed by the top 10 </w:t>
      </w:r>
      <w:proofErr w:type="gramStart"/>
      <w:r>
        <w:t>spenders</w:t>
      </w:r>
      <w:proofErr w:type="gramEnd"/>
      <w:r>
        <w:t xml:space="preserve"> analysis, where a single customer (ID 14646) spent over 280,000 - more than 400 times the median customer </w:t>
      </w:r>
      <w:proofErr w:type="gramStart"/>
      <w:r>
        <w:t>spend</w:t>
      </w:r>
      <w:proofErr w:type="gramEnd"/>
      <w:r>
        <w:t xml:space="preserve"> of 674. These high-value outliers are likely wholesale or business buyers rather than retail customers.</w:t>
      </w:r>
    </w:p>
    <w:p w14:paraId="449BB293" w14:textId="77777777" w:rsidR="00435045" w:rsidRDefault="00435045"/>
    <w:p w14:paraId="241E92E3" w14:textId="77777777" w:rsidR="00435045" w:rsidRDefault="00000000">
      <w:pPr>
        <w:pStyle w:val="Heading2"/>
      </w:pPr>
      <w:r>
        <w:t>3.5 DBSCAN</w:t>
      </w:r>
    </w:p>
    <w:p w14:paraId="43F5CE01" w14:textId="77777777" w:rsidR="00435045" w:rsidRDefault="00000000">
      <w:r>
        <w:t xml:space="preserve">DBSCAN was tested as an alternative density-based clustering method. The </w:t>
      </w:r>
      <w:proofErr w:type="spellStart"/>
      <w:r>
        <w:t>kNN</w:t>
      </w:r>
      <w:proofErr w:type="spellEnd"/>
      <w:r>
        <w:t xml:space="preserve"> distance plot was used to identify an appropriate epsilon value. At eps=0.5, DBSCAN produced 2 clusters with 4,310 customers in one cluster and only 9 in the other, with 19 noise points. At eps=0.3, 15 fragmented clusters were produced. At eps=0.8, everything merged into a single cluster.</w:t>
      </w:r>
    </w:p>
    <w:p w14:paraId="47ECD767" w14:textId="77777777" w:rsidR="00435045" w:rsidRDefault="00435045"/>
    <w:p w14:paraId="6410587E" w14:textId="77777777" w:rsidR="00435045" w:rsidRDefault="00000000">
      <w:r>
        <w:t>These results indicate that the RFM data does not have strong density-based separation. K-means with K=3 provides more interpretable and meaningful segmentation for this dataset.</w:t>
      </w:r>
    </w:p>
    <w:p w14:paraId="621FBDF3" w14:textId="77777777" w:rsidR="00435045" w:rsidRDefault="00435045"/>
    <w:p w14:paraId="76C70DDB" w14:textId="77777777" w:rsidR="00435045" w:rsidRDefault="00000000">
      <w:pPr>
        <w:pStyle w:val="Heading2"/>
      </w:pPr>
      <w:r>
        <w:t>3.6 Clustering Conclusion</w:t>
      </w:r>
    </w:p>
    <w:p w14:paraId="4D6B910E" w14:textId="77777777" w:rsidR="00435045" w:rsidRDefault="00000000">
      <w:r>
        <w:t>K-means clustering successfully identified three distinct customer segments with silhouette scores between 0.45 and 0.54. The segments map clearly to business-relevant categories: loyal high-value customers, occasional buyers, and inactive lost customers. DBSCAN was not suited to this dataset due to the continuous, non-density-separated nature of RFM data.</w:t>
      </w:r>
    </w:p>
    <w:p w14:paraId="32A8A1B9" w14:textId="77777777" w:rsidR="00435045" w:rsidRDefault="00435045"/>
    <w:p w14:paraId="0A5115AB" w14:textId="77777777" w:rsidR="00435045" w:rsidRDefault="00000000">
      <w:r>
        <w:t xml:space="preserve">Business implications: Cluster 1 customers should be </w:t>
      </w:r>
      <w:proofErr w:type="spellStart"/>
      <w:r>
        <w:t>prioritised</w:t>
      </w:r>
      <w:proofErr w:type="spellEnd"/>
      <w:r>
        <w:t xml:space="preserve"> for retention through loyalty programs. Cluster 2 customers are targets for re-engagement campaigns to increase purchase frequency. Cluster 3 customers require win-back campaigns, though resources should be allocated carefully given the low probability of recovery after 8+ months of inactivity.</w:t>
      </w:r>
    </w:p>
    <w:p w14:paraId="63B90454" w14:textId="77777777" w:rsidR="00435045" w:rsidRDefault="00435045"/>
    <w:p w14:paraId="751D1185" w14:textId="77777777" w:rsidR="00150759" w:rsidRDefault="00150759">
      <w:pPr>
        <w:pStyle w:val="Heading1"/>
      </w:pPr>
    </w:p>
    <w:p w14:paraId="6EFBFAC8" w14:textId="77777777" w:rsidR="00150759" w:rsidRDefault="00150759">
      <w:pPr>
        <w:pStyle w:val="Heading1"/>
      </w:pPr>
    </w:p>
    <w:p w14:paraId="09EC83BA" w14:textId="77777777" w:rsidR="00150759" w:rsidRDefault="00150759">
      <w:pPr>
        <w:pStyle w:val="Heading1"/>
      </w:pPr>
    </w:p>
    <w:p w14:paraId="23E53613" w14:textId="77777777" w:rsidR="00150759" w:rsidRDefault="00150759">
      <w:pPr>
        <w:pStyle w:val="Heading1"/>
      </w:pPr>
    </w:p>
    <w:p w14:paraId="445BD1E9" w14:textId="77777777" w:rsidR="00150759" w:rsidRDefault="00150759">
      <w:pPr>
        <w:pStyle w:val="Heading1"/>
      </w:pPr>
    </w:p>
    <w:p w14:paraId="4BE80818" w14:textId="0FA83DE9" w:rsidR="00435045" w:rsidRDefault="00000000">
      <w:pPr>
        <w:pStyle w:val="Heading1"/>
      </w:pPr>
      <w:r>
        <w:lastRenderedPageBreak/>
        <w:t>4. Classification</w:t>
      </w:r>
    </w:p>
    <w:p w14:paraId="1F8B6B0B" w14:textId="77777777" w:rsidR="00435045" w:rsidRDefault="00000000">
      <w:pPr>
        <w:pStyle w:val="Heading2"/>
      </w:pPr>
      <w:r>
        <w:t>4.1 Handling Data and Features</w:t>
      </w:r>
    </w:p>
    <w:p w14:paraId="4296552B" w14:textId="77777777" w:rsidR="00435045" w:rsidRDefault="00000000">
      <w:r>
        <w:t>A binary churn label (</w:t>
      </w:r>
      <w:proofErr w:type="spellStart"/>
      <w:r>
        <w:t>IsChurned</w:t>
      </w:r>
      <w:proofErr w:type="spellEnd"/>
      <w:r>
        <w:t>) was created using the following rule: a customer is classified as churned if their Recency exceeds 90 days, OR if their Purchase Frequency is 3 or fewer AND their Total Spend is below 500. The monetary threshold of 500 was chosen because transaction values in this dataset are significantly higher than the brief example threshold of 100, which would classify nearly all customers as churned.</w:t>
      </w:r>
    </w:p>
    <w:p w14:paraId="1C4E3A19" w14:textId="77777777" w:rsidR="00435045" w:rsidRDefault="00435045"/>
    <w:p w14:paraId="0017A502" w14:textId="77777777" w:rsidR="00435045" w:rsidRDefault="00000000">
      <w:r>
        <w:t>The resulting label was well balanced with 2,077 active customers (48%) and 2,261 churned customers (52%), making resampling techniques such as SMOTE unnecessary.</w:t>
      </w:r>
    </w:p>
    <w:p w14:paraId="2621DBA0" w14:textId="77777777" w:rsidR="00435045" w:rsidRDefault="00435045"/>
    <w:p w14:paraId="7BF34ECE" w14:textId="77777777" w:rsidR="00435045" w:rsidRDefault="00000000">
      <w:r>
        <w:t>To avoid data leakage - where the model learns the rule used to create the label rather than genuine patterns - three engineered features were used as predictors instead of the raw RFM values:</w:t>
      </w:r>
    </w:p>
    <w:p w14:paraId="40233FD4" w14:textId="77777777" w:rsidR="00435045" w:rsidRDefault="00435045"/>
    <w:p w14:paraId="23547FC2" w14:textId="77777777" w:rsidR="00435045" w:rsidRDefault="00000000">
      <w:pPr>
        <w:pStyle w:val="ListParagraph"/>
        <w:numPr>
          <w:ilvl w:val="0"/>
          <w:numId w:val="2"/>
        </w:numPr>
      </w:pPr>
      <w:proofErr w:type="spellStart"/>
      <w:r>
        <w:t>SpendPerDay</w:t>
      </w:r>
      <w:proofErr w:type="spellEnd"/>
      <w:r>
        <w:t>: Total Spend divided by Recency - captures spending rate relative to inactivity</w:t>
      </w:r>
    </w:p>
    <w:p w14:paraId="7BB603D9" w14:textId="77777777" w:rsidR="00435045" w:rsidRDefault="00000000">
      <w:pPr>
        <w:pStyle w:val="ListParagraph"/>
        <w:numPr>
          <w:ilvl w:val="0"/>
          <w:numId w:val="2"/>
        </w:numPr>
      </w:pPr>
      <w:proofErr w:type="spellStart"/>
      <w:r>
        <w:t>AvgOrderValue</w:t>
      </w:r>
      <w:proofErr w:type="spellEnd"/>
      <w:r>
        <w:t>: Total Spend divided by Purchase Frequency - average value per order</w:t>
      </w:r>
    </w:p>
    <w:p w14:paraId="10BE9BE3" w14:textId="77777777" w:rsidR="00435045" w:rsidRDefault="00000000">
      <w:pPr>
        <w:pStyle w:val="ListParagraph"/>
        <w:numPr>
          <w:ilvl w:val="0"/>
          <w:numId w:val="2"/>
        </w:numPr>
      </w:pPr>
      <w:proofErr w:type="spellStart"/>
      <w:r>
        <w:t>IsHighFrequency</w:t>
      </w:r>
      <w:proofErr w:type="spellEnd"/>
      <w:r>
        <w:t>: Binary flag, 1 if Purchase Frequency exceeds 5 orders</w:t>
      </w:r>
    </w:p>
    <w:p w14:paraId="7B6F1746" w14:textId="77777777" w:rsidR="00435045" w:rsidRDefault="00435045"/>
    <w:p w14:paraId="6FDCC107" w14:textId="77777777" w:rsidR="00435045" w:rsidRDefault="00000000">
      <w:r>
        <w:t>The dataset was split 70/30 into training (3,037 customers) and test (1,301 customers) sets using stratified sampling to maintain the class ratio.</w:t>
      </w:r>
    </w:p>
    <w:p w14:paraId="02E61944" w14:textId="77777777" w:rsidR="00435045" w:rsidRDefault="00435045"/>
    <w:p w14:paraId="5063F296" w14:textId="77777777" w:rsidR="00435045" w:rsidRDefault="00000000">
      <w:pPr>
        <w:pStyle w:val="Heading2"/>
      </w:pPr>
      <w:r>
        <w:t>4.2 Parameter Tuning</w:t>
      </w:r>
    </w:p>
    <w:p w14:paraId="255E36C5" w14:textId="77777777" w:rsidR="00435045" w:rsidRDefault="00000000">
      <w:r>
        <w:t>5-fold cross validation was used to tune both models on the training set.</w:t>
      </w:r>
    </w:p>
    <w:p w14:paraId="2A67D89E" w14:textId="77777777" w:rsidR="00435045" w:rsidRDefault="00435045"/>
    <w:p w14:paraId="6CEDEFF3" w14:textId="77777777" w:rsidR="00435045" w:rsidRDefault="00000000">
      <w:pPr>
        <w:pStyle w:val="Heading3"/>
      </w:pPr>
      <w:r>
        <w:t>Decision Tree</w:t>
      </w:r>
    </w:p>
    <w:p w14:paraId="7F1B3336" w14:textId="77777777" w:rsidR="00435045" w:rsidRDefault="00000000">
      <w:r>
        <w:t>The complexity parameter (cp) was tested across values of 0.001, 0.01, 0.05, and 0.1. Results showed that cp=0.001 produced slightly lower accuracy (88.0%) due to overfitting, while cp values from 0.01 upward produced identical accuracy of 88.2%. The final model used cp=0.1 - the simplest tree that achieves maximum performance.</w:t>
      </w:r>
    </w:p>
    <w:p w14:paraId="51889B13" w14:textId="77777777" w:rsidR="00435045" w:rsidRDefault="00435045"/>
    <w:p w14:paraId="00B1F682" w14:textId="77777777" w:rsidR="00435045" w:rsidRDefault="00000000">
      <w:pPr>
        <w:pStyle w:val="Heading3"/>
      </w:pPr>
      <w:r>
        <w:t>Neural Network</w:t>
      </w:r>
    </w:p>
    <w:p w14:paraId="464A7B18" w14:textId="77777777" w:rsidR="00435045" w:rsidRDefault="00000000">
      <w:r>
        <w:t xml:space="preserve">Hidden layer size (3, 5, 7, 10) and decay (0.001, 0.01, 0.1) were tested across 12 combinations. Larger networks with stronger </w:t>
      </w:r>
      <w:proofErr w:type="spellStart"/>
      <w:r>
        <w:t>regularisation</w:t>
      </w:r>
      <w:proofErr w:type="spellEnd"/>
      <w:r>
        <w:t xml:space="preserve"> performed best. The optimal configuration was size=10, decay=0.1 with a cross-validated accuracy of 89.3%, an improvement over the default configuration of size=5, decay=0.01 (88.7%).</w:t>
      </w:r>
    </w:p>
    <w:p w14:paraId="32612575" w14:textId="77777777" w:rsidR="00435045" w:rsidRDefault="00435045"/>
    <w:p w14:paraId="53E6C15C" w14:textId="77777777" w:rsidR="00435045" w:rsidRDefault="00000000">
      <w:pPr>
        <w:pStyle w:val="Heading2"/>
      </w:pPr>
      <w:r>
        <w:t>4.3 Evaluation and Analysis</w:t>
      </w:r>
    </w:p>
    <w:p w14:paraId="5694C7AE" w14:textId="77777777" w:rsidR="00435045" w:rsidRDefault="00000000">
      <w:r>
        <w:lastRenderedPageBreak/>
        <w:t>Both tuned models were evaluated on the held-out test set:</w:t>
      </w:r>
    </w:p>
    <w:p w14:paraId="24BD2F36" w14:textId="77777777" w:rsidR="00435045" w:rsidRDefault="0043504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435045" w14:paraId="4408148C" w14:textId="77777777">
        <w:tblPrEx>
          <w:tblCellMar>
            <w:top w:w="0" w:type="dxa"/>
            <w:bottom w:w="0" w:type="dxa"/>
          </w:tblCellMar>
        </w:tblPrEx>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8C8EBA9" w14:textId="77777777" w:rsidR="00435045" w:rsidRDefault="00000000">
            <w:r>
              <w:rPr>
                <w:b/>
                <w:bCs/>
                <w:color w:val="FFFFFF"/>
                <w:sz w:val="22"/>
                <w:szCs w:val="22"/>
              </w:rPr>
              <w:t>Model</w:t>
            </w:r>
          </w:p>
        </w:tc>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F0558FC" w14:textId="77777777" w:rsidR="00435045" w:rsidRDefault="00000000">
            <w:r>
              <w:rPr>
                <w:b/>
                <w:bCs/>
                <w:color w:val="FFFFFF"/>
                <w:sz w:val="22"/>
                <w:szCs w:val="22"/>
              </w:rPr>
              <w:t>Accuracy</w:t>
            </w:r>
          </w:p>
        </w:tc>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B3383EE" w14:textId="77777777" w:rsidR="00435045" w:rsidRDefault="00000000">
            <w:r>
              <w:rPr>
                <w:b/>
                <w:bCs/>
                <w:color w:val="FFFFFF"/>
                <w:sz w:val="22"/>
                <w:szCs w:val="22"/>
              </w:rPr>
              <w:t>Sensitivity</w:t>
            </w:r>
          </w:p>
        </w:tc>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25906C4" w14:textId="77777777" w:rsidR="00435045" w:rsidRDefault="00000000">
            <w:r>
              <w:rPr>
                <w:b/>
                <w:bCs/>
                <w:color w:val="FFFFFF"/>
                <w:sz w:val="22"/>
                <w:szCs w:val="22"/>
              </w:rPr>
              <w:t>Specificity</w:t>
            </w:r>
          </w:p>
        </w:tc>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C658E14" w14:textId="77777777" w:rsidR="00435045" w:rsidRDefault="00000000">
            <w:r>
              <w:rPr>
                <w:b/>
                <w:bCs/>
                <w:color w:val="FFFFFF"/>
                <w:sz w:val="22"/>
                <w:szCs w:val="22"/>
              </w:rPr>
              <w:t>F1 Score</w:t>
            </w:r>
          </w:p>
        </w:tc>
        <w:tc>
          <w:tcPr>
            <w:tcW w:w="1504"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F087F4A" w14:textId="77777777" w:rsidR="00435045" w:rsidRDefault="00000000">
            <w:r>
              <w:rPr>
                <w:b/>
                <w:bCs/>
                <w:color w:val="FFFFFF"/>
                <w:sz w:val="22"/>
                <w:szCs w:val="22"/>
              </w:rPr>
              <w:t>Kappa</w:t>
            </w:r>
          </w:p>
        </w:tc>
      </w:tr>
      <w:tr w:rsidR="00435045" w14:paraId="23DC50BD" w14:textId="77777777">
        <w:tblPrEx>
          <w:tblCellMar>
            <w:top w:w="0" w:type="dxa"/>
            <w:bottom w:w="0" w:type="dxa"/>
          </w:tblCellMar>
        </w:tblPrEx>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91076" w14:textId="77777777" w:rsidR="00435045" w:rsidRDefault="00000000">
            <w:r>
              <w:rPr>
                <w:sz w:val="22"/>
                <w:szCs w:val="22"/>
              </w:rPr>
              <w:t>Decision Tree (tuned)</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C92AED" w14:textId="77777777" w:rsidR="00435045" w:rsidRDefault="00000000">
            <w:r>
              <w:rPr>
                <w:sz w:val="22"/>
                <w:szCs w:val="22"/>
              </w:rPr>
              <w:t>90.2%</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809873" w14:textId="77777777" w:rsidR="00435045" w:rsidRDefault="00000000">
            <w:r>
              <w:rPr>
                <w:sz w:val="22"/>
                <w:szCs w:val="22"/>
              </w:rPr>
              <w:t>90.5%</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518CA" w14:textId="77777777" w:rsidR="00435045" w:rsidRDefault="00000000">
            <w:r>
              <w:rPr>
                <w:sz w:val="22"/>
                <w:szCs w:val="22"/>
              </w:rPr>
              <w:t>89.9%</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4F33F" w14:textId="77777777" w:rsidR="00435045" w:rsidRDefault="00000000">
            <w:r>
              <w:rPr>
                <w:sz w:val="22"/>
                <w:szCs w:val="22"/>
              </w:rPr>
              <w:t>0.896</w:t>
            </w:r>
          </w:p>
        </w:tc>
        <w:tc>
          <w:tcPr>
            <w:tcW w:w="15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48703" w14:textId="77777777" w:rsidR="00435045" w:rsidRDefault="00000000">
            <w:r>
              <w:rPr>
                <w:sz w:val="22"/>
                <w:szCs w:val="22"/>
              </w:rPr>
              <w:t>0.805</w:t>
            </w:r>
          </w:p>
        </w:tc>
      </w:tr>
      <w:tr w:rsidR="00435045" w14:paraId="3944FD63" w14:textId="77777777">
        <w:tblPrEx>
          <w:tblCellMar>
            <w:top w:w="0" w:type="dxa"/>
            <w:bottom w:w="0" w:type="dxa"/>
          </w:tblCellMar>
        </w:tblPrEx>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238C" w14:textId="77777777" w:rsidR="00435045" w:rsidRDefault="00000000">
            <w:r>
              <w:rPr>
                <w:sz w:val="22"/>
                <w:szCs w:val="22"/>
              </w:rPr>
              <w:t>Neural Network (tuned)</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973E" w14:textId="77777777" w:rsidR="00435045" w:rsidRDefault="00000000">
            <w:r>
              <w:rPr>
                <w:sz w:val="22"/>
                <w:szCs w:val="22"/>
              </w:rPr>
              <w:t>91.0%</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8CFC9" w14:textId="77777777" w:rsidR="00435045" w:rsidRDefault="00000000">
            <w:r>
              <w:rPr>
                <w:sz w:val="22"/>
                <w:szCs w:val="22"/>
              </w:rPr>
              <w:t>90.5%</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81694" w14:textId="77777777" w:rsidR="00435045" w:rsidRDefault="00000000">
            <w:r>
              <w:rPr>
                <w:sz w:val="22"/>
                <w:szCs w:val="22"/>
              </w:rPr>
              <w:t>91.5%</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70D52" w14:textId="77777777" w:rsidR="00435045" w:rsidRDefault="00000000">
            <w:r>
              <w:rPr>
                <w:sz w:val="22"/>
                <w:szCs w:val="22"/>
              </w:rPr>
              <w:t>0.907</w:t>
            </w:r>
          </w:p>
        </w:tc>
        <w:tc>
          <w:tcPr>
            <w:tcW w:w="15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6EFA8" w14:textId="77777777" w:rsidR="00435045" w:rsidRDefault="00000000">
            <w:r>
              <w:rPr>
                <w:sz w:val="22"/>
                <w:szCs w:val="22"/>
              </w:rPr>
              <w:t>0.820</w:t>
            </w:r>
          </w:p>
        </w:tc>
      </w:tr>
    </w:tbl>
    <w:p w14:paraId="26B99463" w14:textId="77777777" w:rsidR="00435045" w:rsidRDefault="00435045"/>
    <w:p w14:paraId="387E5024" w14:textId="77777777" w:rsidR="00435045" w:rsidRDefault="00000000">
      <w:r>
        <w:t xml:space="preserve">The Decision Tree split primarily on </w:t>
      </w:r>
      <w:proofErr w:type="spellStart"/>
      <w:r>
        <w:t>SpendPerDay</w:t>
      </w:r>
      <w:proofErr w:type="spellEnd"/>
      <w:r>
        <w:t xml:space="preserve"> &gt;= 14, classifying customers spending less than 14 per day as churned with 91% accuracy. This confirms </w:t>
      </w:r>
      <w:proofErr w:type="spellStart"/>
      <w:r>
        <w:t>SpendPerDay</w:t>
      </w:r>
      <w:proofErr w:type="spellEnd"/>
      <w:r>
        <w:t xml:space="preserve"> as the strongest single predictor of churn.</w:t>
      </w:r>
    </w:p>
    <w:p w14:paraId="60D53511" w14:textId="77777777" w:rsidR="00435045" w:rsidRDefault="00435045"/>
    <w:p w14:paraId="6E61ABA8" w14:textId="77777777" w:rsidR="00435045" w:rsidRDefault="00000000">
      <w:r>
        <w:t>The Neural Network achieved slightly better overall performance with more balanced sensitivity and specificity, indicating it handles borderline cases better than the decision tree.</w:t>
      </w:r>
    </w:p>
    <w:p w14:paraId="34034E1C" w14:textId="77777777" w:rsidR="00435045" w:rsidRDefault="00435045"/>
    <w:p w14:paraId="7DD8483B" w14:textId="77777777" w:rsidR="00435045" w:rsidRDefault="00000000">
      <w:pPr>
        <w:pStyle w:val="Heading2"/>
      </w:pPr>
      <w:r>
        <w:t>4.4 Improving the Baseline</w:t>
      </w:r>
    </w:p>
    <w:p w14:paraId="6D580B3F" w14:textId="77777777" w:rsidR="00435045" w:rsidRDefault="00000000">
      <w:r>
        <w:t>The baseline for this classification task is the No Information Rate of 52.1% - the accuracy achieved by always predicting the majority class. Both models significantly exceed this baseline. The key improvement steps taken were:</w:t>
      </w:r>
    </w:p>
    <w:p w14:paraId="65B46DD7" w14:textId="77777777" w:rsidR="00435045" w:rsidRDefault="00435045"/>
    <w:p w14:paraId="55E6B7FB" w14:textId="77777777" w:rsidR="00435045" w:rsidRDefault="00000000">
      <w:pPr>
        <w:pStyle w:val="ListParagraph"/>
        <w:numPr>
          <w:ilvl w:val="0"/>
          <w:numId w:val="2"/>
        </w:numPr>
      </w:pPr>
      <w:r>
        <w:t>Removing data leakage by replacing raw RFM features with engineered features</w:t>
      </w:r>
    </w:p>
    <w:p w14:paraId="0F2D0116" w14:textId="77777777" w:rsidR="00435045" w:rsidRDefault="00000000">
      <w:pPr>
        <w:pStyle w:val="ListParagraph"/>
        <w:numPr>
          <w:ilvl w:val="0"/>
          <w:numId w:val="2"/>
        </w:numPr>
      </w:pPr>
      <w:r>
        <w:t>Parameter tuning via 5-fold cross validation</w:t>
      </w:r>
    </w:p>
    <w:p w14:paraId="4C8F67DB" w14:textId="77777777" w:rsidR="00435045" w:rsidRDefault="00000000">
      <w:pPr>
        <w:pStyle w:val="ListParagraph"/>
        <w:numPr>
          <w:ilvl w:val="0"/>
          <w:numId w:val="2"/>
        </w:numPr>
      </w:pPr>
      <w:r>
        <w:t xml:space="preserve">Neural network architecture </w:t>
      </w:r>
      <w:proofErr w:type="spellStart"/>
      <w:r>
        <w:t>optimisation</w:t>
      </w:r>
      <w:proofErr w:type="spellEnd"/>
      <w:r>
        <w:t xml:space="preserve"> (size=10, decay=0.1)</w:t>
      </w:r>
    </w:p>
    <w:p w14:paraId="3490259C" w14:textId="77777777" w:rsidR="00435045" w:rsidRDefault="00435045"/>
    <w:p w14:paraId="18FF9E7A" w14:textId="77777777" w:rsidR="00435045" w:rsidRDefault="00000000">
      <w:r>
        <w:t>The leakage removal had the most significant impact, reducing accuracy from an artificially inflated 99.5% to a genuine 90-91%, which represents real predictive capability on unseen data.</w:t>
      </w:r>
    </w:p>
    <w:p w14:paraId="216F68C4" w14:textId="77777777" w:rsidR="00435045" w:rsidRDefault="00435045"/>
    <w:p w14:paraId="4A12F4C1" w14:textId="77777777" w:rsidR="00435045" w:rsidRDefault="00000000">
      <w:pPr>
        <w:pStyle w:val="Heading2"/>
      </w:pPr>
      <w:r>
        <w:t>4.5 Classification Conclusion</w:t>
      </w:r>
    </w:p>
    <w:p w14:paraId="544469E0" w14:textId="77777777" w:rsidR="00435045" w:rsidRDefault="00000000">
      <w:r>
        <w:t xml:space="preserve">Both models achieved above 90% accuracy using only engineered features, confirming genuine predictive signal in </w:t>
      </w:r>
      <w:proofErr w:type="spellStart"/>
      <w:r>
        <w:t>SpendPerDay</w:t>
      </w:r>
      <w:proofErr w:type="spellEnd"/>
      <w:r>
        <w:t xml:space="preserve"> and </w:t>
      </w:r>
      <w:proofErr w:type="spellStart"/>
      <w:r>
        <w:t>AvgOrderValue</w:t>
      </w:r>
      <w:proofErr w:type="spellEnd"/>
      <w:r>
        <w:t>. The Neural Network is the stronger model based on Kappa (0.820 vs 0.805) and overall balanced performance. The balanced class distribution ensured no prediction bias toward either class.</w:t>
      </w:r>
    </w:p>
    <w:p w14:paraId="5F9EA771" w14:textId="77777777" w:rsidR="00435045" w:rsidRDefault="00435045"/>
    <w:p w14:paraId="648A778F" w14:textId="77777777" w:rsidR="00435045" w:rsidRDefault="00000000">
      <w:r>
        <w:t xml:space="preserve">Business implications: The model can flag at-risk customers before they fully churn. Customers with </w:t>
      </w:r>
      <w:proofErr w:type="spellStart"/>
      <w:r>
        <w:t>SpendPerDay</w:t>
      </w:r>
      <w:proofErr w:type="spellEnd"/>
      <w:r>
        <w:t xml:space="preserve"> below 14 should be monitored and targeted with retention campaigns. Early identification of churning customers reduces customer acquisition costs by enabling proactive rather than reactive retention strategies.</w:t>
      </w:r>
    </w:p>
    <w:p w14:paraId="2F199D2A" w14:textId="77777777" w:rsidR="00435045" w:rsidRDefault="00435045"/>
    <w:p w14:paraId="76A25777" w14:textId="77777777" w:rsidR="00150759" w:rsidRDefault="00150759">
      <w:pPr>
        <w:pStyle w:val="Heading1"/>
      </w:pPr>
    </w:p>
    <w:p w14:paraId="04AF2389" w14:textId="1190AF50" w:rsidR="00435045" w:rsidRDefault="00000000">
      <w:pPr>
        <w:pStyle w:val="Heading1"/>
      </w:pPr>
      <w:r>
        <w:lastRenderedPageBreak/>
        <w:t>5. Time Series Analysis</w:t>
      </w:r>
    </w:p>
    <w:p w14:paraId="4DF2F8FD" w14:textId="77777777" w:rsidR="00435045" w:rsidRDefault="00000000">
      <w:pPr>
        <w:pStyle w:val="Heading2"/>
      </w:pPr>
      <w:r>
        <w:t>5.1 Smoothing</w:t>
      </w:r>
    </w:p>
    <w:p w14:paraId="7D46E0EA" w14:textId="77777777" w:rsidR="00435045" w:rsidRDefault="00000000">
      <w:r>
        <w:t>Monthly revenue was aggregated from the cleaned transaction data, producing 13 monthly data points from December 2010 to December 2011. A time series object was created with monthly frequency and exponential smoothing (ETS) was applied to reduce noise and highlight the underlying revenue trend.</w:t>
      </w:r>
    </w:p>
    <w:p w14:paraId="232F7D80" w14:textId="77777777" w:rsidR="00435045" w:rsidRDefault="00435045"/>
    <w:p w14:paraId="6FEE6127" w14:textId="77777777" w:rsidR="00435045" w:rsidRDefault="00000000">
      <w:r>
        <w:t xml:space="preserve">The smoothed level plot shows a relatively stable revenue base of around 550,000-650,000 per month in the first half of 2011, followed by a sharp upward trend from September 2011. This seasonal pattern is consistent with pre-Christmas retail </w:t>
      </w:r>
      <w:proofErr w:type="spellStart"/>
      <w:r>
        <w:t>behaviour</w:t>
      </w:r>
      <w:proofErr w:type="spellEnd"/>
      <w:r>
        <w:t>.</w:t>
      </w:r>
    </w:p>
    <w:p w14:paraId="27120437" w14:textId="77777777" w:rsidR="00435045" w:rsidRDefault="00435045"/>
    <w:p w14:paraId="79386CCC" w14:textId="77777777" w:rsidR="00435045" w:rsidRDefault="00000000">
      <w:pPr>
        <w:pStyle w:val="Heading2"/>
      </w:pPr>
      <w:r>
        <w:t>5.2 Evaluation and Analysis</w:t>
      </w:r>
    </w:p>
    <w:p w14:paraId="04B2BE81" w14:textId="77777777" w:rsidR="00435045" w:rsidRDefault="00000000">
      <w:r>
        <w:t>The ETS model was evaluated on the training data using standard time series accuracy metrics:</w:t>
      </w:r>
    </w:p>
    <w:p w14:paraId="58432005" w14:textId="77777777" w:rsidR="00435045" w:rsidRDefault="0043504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35045" w14:paraId="647E8FC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23052C2" w14:textId="77777777" w:rsidR="00435045" w:rsidRDefault="00000000">
            <w:r>
              <w:rPr>
                <w:b/>
                <w:bCs/>
                <w:color w:val="FFFFFF"/>
                <w:sz w:val="22"/>
                <w:szCs w:val="22"/>
              </w:rPr>
              <w:t>Metric</w:t>
            </w:r>
          </w:p>
        </w:tc>
        <w:tc>
          <w:tcPr>
            <w:tcW w:w="3008"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2E3A861" w14:textId="77777777" w:rsidR="00435045" w:rsidRDefault="00000000">
            <w:r>
              <w:rPr>
                <w:b/>
                <w:bCs/>
                <w:color w:val="FFFFFF"/>
                <w:sz w:val="22"/>
                <w:szCs w:val="22"/>
              </w:rPr>
              <w:t>Value</w:t>
            </w:r>
          </w:p>
        </w:tc>
        <w:tc>
          <w:tcPr>
            <w:tcW w:w="3008"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2BF6B27" w14:textId="77777777" w:rsidR="00435045" w:rsidRDefault="00000000">
            <w:r>
              <w:rPr>
                <w:b/>
                <w:bCs/>
                <w:color w:val="FFFFFF"/>
                <w:sz w:val="22"/>
                <w:szCs w:val="22"/>
              </w:rPr>
              <w:t>Interpretation</w:t>
            </w:r>
          </w:p>
        </w:tc>
      </w:tr>
      <w:tr w:rsidR="00435045" w14:paraId="7F33096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FCD77" w14:textId="77777777" w:rsidR="00435045" w:rsidRDefault="00000000">
            <w:r>
              <w:rPr>
                <w:sz w:val="22"/>
                <w:szCs w:val="22"/>
              </w:rPr>
              <w:t>RMSE</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A4333" w14:textId="77777777" w:rsidR="00435045" w:rsidRDefault="00000000">
            <w:r>
              <w:rPr>
                <w:sz w:val="22"/>
                <w:szCs w:val="22"/>
              </w:rPr>
              <w:t>210,660</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09D66" w14:textId="77777777" w:rsidR="00435045" w:rsidRDefault="00000000">
            <w:r>
              <w:rPr>
                <w:sz w:val="22"/>
                <w:szCs w:val="22"/>
              </w:rPr>
              <w:t>Average prediction error in revenue units</w:t>
            </w:r>
          </w:p>
        </w:tc>
      </w:tr>
      <w:tr w:rsidR="00435045" w14:paraId="0DE149E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7D5A" w14:textId="77777777" w:rsidR="00435045" w:rsidRDefault="00000000">
            <w:r>
              <w:rPr>
                <w:sz w:val="22"/>
                <w:szCs w:val="22"/>
              </w:rPr>
              <w:t>MAE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ECEF9" w14:textId="77777777" w:rsidR="00435045" w:rsidRDefault="00000000">
            <w:r>
              <w:rPr>
                <w:sz w:val="22"/>
                <w:szCs w:val="22"/>
              </w:rPr>
              <w:t>152,390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E1CD" w14:textId="77777777" w:rsidR="00435045" w:rsidRDefault="00000000">
            <w:r>
              <w:rPr>
                <w:sz w:val="22"/>
                <w:szCs w:val="22"/>
              </w:rPr>
              <w:t>Mean absolute error</w:t>
            </w:r>
          </w:p>
        </w:tc>
      </w:tr>
      <w:tr w:rsidR="00435045" w14:paraId="50F2AC7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D8B0C" w14:textId="77777777" w:rsidR="00435045" w:rsidRDefault="00000000">
            <w:r>
              <w:rPr>
                <w:sz w:val="22"/>
                <w:szCs w:val="22"/>
              </w:rPr>
              <w:t>MAPE</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2C1A8F" w14:textId="77777777" w:rsidR="00435045" w:rsidRDefault="00000000">
            <w:r>
              <w:rPr>
                <w:sz w:val="22"/>
                <w:szCs w:val="22"/>
              </w:rPr>
              <w:t>23.1%</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3B990" w14:textId="77777777" w:rsidR="00435045" w:rsidRDefault="00000000">
            <w:r>
              <w:rPr>
                <w:sz w:val="22"/>
                <w:szCs w:val="22"/>
              </w:rPr>
              <w:t>Predictions off by 23% on average</w:t>
            </w:r>
          </w:p>
        </w:tc>
      </w:tr>
      <w:tr w:rsidR="00435045" w14:paraId="2C58844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E50CF" w14:textId="77777777" w:rsidR="00435045" w:rsidRDefault="00000000">
            <w:r>
              <w:rPr>
                <w:sz w:val="22"/>
                <w:szCs w:val="22"/>
              </w:rPr>
              <w:t>MASE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EBBEF" w14:textId="77777777" w:rsidR="00435045" w:rsidRDefault="00000000">
            <w:r>
              <w:rPr>
                <w:sz w:val="22"/>
                <w:szCs w:val="22"/>
              </w:rPr>
              <w:t>2.79</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CBC81" w14:textId="77777777" w:rsidR="00435045" w:rsidRDefault="00000000">
            <w:r>
              <w:rPr>
                <w:sz w:val="22"/>
                <w:szCs w:val="22"/>
              </w:rPr>
              <w:t>Model performs worse than naive forecast</w:t>
            </w:r>
          </w:p>
        </w:tc>
      </w:tr>
      <w:tr w:rsidR="00435045" w14:paraId="4EDA96E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80C82" w14:textId="77777777" w:rsidR="00435045" w:rsidRDefault="00000000">
            <w:r>
              <w:rPr>
                <w:sz w:val="22"/>
                <w:szCs w:val="22"/>
              </w:rPr>
              <w:t>ACF1</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4BA35" w14:textId="77777777" w:rsidR="00435045" w:rsidRDefault="00000000">
            <w:r>
              <w:rPr>
                <w:sz w:val="22"/>
                <w:szCs w:val="22"/>
              </w:rPr>
              <w:t>-0.059</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485B13" w14:textId="77777777" w:rsidR="00435045" w:rsidRDefault="00000000">
            <w:r>
              <w:rPr>
                <w:sz w:val="22"/>
                <w:szCs w:val="22"/>
              </w:rPr>
              <w:t>Residuals are not autocorrelated (good)</w:t>
            </w:r>
          </w:p>
        </w:tc>
      </w:tr>
    </w:tbl>
    <w:p w14:paraId="32DB31AC" w14:textId="77777777" w:rsidR="00435045" w:rsidRDefault="00435045"/>
    <w:p w14:paraId="1E0D5799" w14:textId="77777777" w:rsidR="00435045" w:rsidRDefault="00000000">
      <w:r>
        <w:t>The MAPE of 23.1% is acceptable given only 13 months of data. The MASE above 1 suggests the ETS model struggles with the high volatility in the dataset, particularly the sharp November peak and December drop. The near-zero ACF1 confirms residuals are random, meaning the model has captured the available trend information.</w:t>
      </w:r>
    </w:p>
    <w:p w14:paraId="00E64055" w14:textId="77777777" w:rsidR="00435045" w:rsidRDefault="00435045"/>
    <w:p w14:paraId="1C3EB5C1" w14:textId="77777777" w:rsidR="00435045" w:rsidRDefault="00000000">
      <w:pPr>
        <w:pStyle w:val="Heading2"/>
      </w:pPr>
      <w:r>
        <w:t>5.3 Forecast and Recommendations</w:t>
      </w:r>
    </w:p>
    <w:p w14:paraId="2CCF5B6C" w14:textId="77777777" w:rsidR="00435045" w:rsidRDefault="00000000">
      <w:r>
        <w:t>The ETS model forecast stable monthly revenue of approximately 743,674 for January, February, and March 2012. The 95% confidence interval widens from 328,614-1,158,733 in January to 189,718-1,297,630 by March, reflecting increasing uncertainty over time.</w:t>
      </w:r>
    </w:p>
    <w:p w14:paraId="29F306F4" w14:textId="77777777" w:rsidR="00435045" w:rsidRDefault="00435045"/>
    <w:p w14:paraId="6B5E901F" w14:textId="77777777" w:rsidR="00435045" w:rsidRDefault="00000000">
      <w:r>
        <w:t>The flat point forecast is expected with ETS on a short series where the December drop - caused by incomplete data rather than actual decline - makes it difficult to establish a clear seasonal pattern.</w:t>
      </w:r>
    </w:p>
    <w:p w14:paraId="25CBF6C7" w14:textId="77777777" w:rsidR="00435045" w:rsidRDefault="00435045"/>
    <w:p w14:paraId="1CC6F59B" w14:textId="77777777" w:rsidR="00435045" w:rsidRDefault="00000000">
      <w:pPr>
        <w:pStyle w:val="ListParagraph"/>
        <w:numPr>
          <w:ilvl w:val="0"/>
          <w:numId w:val="2"/>
        </w:numPr>
      </w:pPr>
      <w:r>
        <w:lastRenderedPageBreak/>
        <w:t>The dataset contains only 13 months of data, which is insufficient for reliable seasonal forecasting</w:t>
      </w:r>
    </w:p>
    <w:p w14:paraId="17C8EF76" w14:textId="77777777" w:rsidR="00435045" w:rsidRDefault="00000000">
      <w:pPr>
        <w:pStyle w:val="ListParagraph"/>
        <w:numPr>
          <w:ilvl w:val="0"/>
          <w:numId w:val="2"/>
        </w:numPr>
      </w:pPr>
      <w:r>
        <w:t>A minimum of 3 years of data would be needed for robust seasonal decomposition</w:t>
      </w:r>
    </w:p>
    <w:p w14:paraId="12974588" w14:textId="77777777" w:rsidR="00435045" w:rsidRDefault="00000000">
      <w:pPr>
        <w:pStyle w:val="ListParagraph"/>
        <w:numPr>
          <w:ilvl w:val="0"/>
          <w:numId w:val="2"/>
        </w:numPr>
      </w:pPr>
      <w:r>
        <w:t>Forecasts should be treated as indicative only given the wide confidence intervals</w:t>
      </w:r>
    </w:p>
    <w:p w14:paraId="505326B5" w14:textId="77777777" w:rsidR="00435045" w:rsidRDefault="00000000">
      <w:pPr>
        <w:pStyle w:val="ListParagraph"/>
        <w:numPr>
          <w:ilvl w:val="0"/>
          <w:numId w:val="2"/>
        </w:numPr>
      </w:pPr>
      <w:r>
        <w:t>The November peak is likely to recur in 2012 based on the Christmas shopping pattern observed</w:t>
      </w:r>
    </w:p>
    <w:p w14:paraId="2100BF5A" w14:textId="77777777" w:rsidR="00435045" w:rsidRDefault="00435045"/>
    <w:p w14:paraId="34B9B21E" w14:textId="77777777" w:rsidR="00435045" w:rsidRDefault="00000000">
      <w:pPr>
        <w:pStyle w:val="Heading2"/>
      </w:pPr>
      <w:r>
        <w:t>5.4 Time Series Conclusion</w:t>
      </w:r>
    </w:p>
    <w:p w14:paraId="52F2FB3E" w14:textId="77777777" w:rsidR="00435045" w:rsidRDefault="00000000">
      <w:r>
        <w:t>Revenue shows a clear upward trend through 2011 with a strong seasonal peak in November. The ETS model provides a reasonable baseline forecast but is limited by the short dataset. The December drop is a data limitation rather than a true decline. For business planning purposes, monthly revenue of 700,000-800,000 is a reasonable expectation for early 2012, with a likely spike in November 2012 consistent with the prior year pattern.</w:t>
      </w:r>
    </w:p>
    <w:p w14:paraId="4E9D6B44" w14:textId="77777777" w:rsidR="00435045" w:rsidRDefault="00435045"/>
    <w:p w14:paraId="72387D24" w14:textId="77777777" w:rsidR="00150759" w:rsidRDefault="00150759">
      <w:pPr>
        <w:pStyle w:val="Heading1"/>
      </w:pPr>
    </w:p>
    <w:p w14:paraId="4D59C084" w14:textId="77777777" w:rsidR="00150759" w:rsidRDefault="00150759">
      <w:pPr>
        <w:pStyle w:val="Heading1"/>
      </w:pPr>
    </w:p>
    <w:p w14:paraId="0AD049AF" w14:textId="77777777" w:rsidR="00150759" w:rsidRDefault="00150759">
      <w:pPr>
        <w:pStyle w:val="Heading1"/>
      </w:pPr>
    </w:p>
    <w:p w14:paraId="77E0C4A3" w14:textId="77777777" w:rsidR="00150759" w:rsidRDefault="00150759">
      <w:pPr>
        <w:pStyle w:val="Heading1"/>
      </w:pPr>
    </w:p>
    <w:p w14:paraId="4EFDBB0D" w14:textId="77777777" w:rsidR="00150759" w:rsidRDefault="00150759">
      <w:pPr>
        <w:pStyle w:val="Heading1"/>
      </w:pPr>
    </w:p>
    <w:p w14:paraId="02898D07" w14:textId="77777777" w:rsidR="00150759" w:rsidRDefault="00150759">
      <w:pPr>
        <w:pStyle w:val="Heading1"/>
      </w:pPr>
    </w:p>
    <w:p w14:paraId="367A13F1" w14:textId="77777777" w:rsidR="00150759" w:rsidRDefault="00150759">
      <w:pPr>
        <w:pStyle w:val="Heading1"/>
      </w:pPr>
    </w:p>
    <w:p w14:paraId="520B0409" w14:textId="77777777" w:rsidR="00150759" w:rsidRDefault="00150759">
      <w:pPr>
        <w:pStyle w:val="Heading1"/>
      </w:pPr>
    </w:p>
    <w:p w14:paraId="152BDA6A" w14:textId="77777777" w:rsidR="00150759" w:rsidRDefault="00150759">
      <w:pPr>
        <w:pStyle w:val="Heading1"/>
      </w:pPr>
    </w:p>
    <w:p w14:paraId="5829DF2F" w14:textId="77777777" w:rsidR="00150759" w:rsidRDefault="00150759">
      <w:pPr>
        <w:pStyle w:val="Heading1"/>
      </w:pPr>
    </w:p>
    <w:p w14:paraId="69828524" w14:textId="77777777" w:rsidR="00150759" w:rsidRDefault="00150759">
      <w:pPr>
        <w:pStyle w:val="Heading1"/>
      </w:pPr>
    </w:p>
    <w:p w14:paraId="19DA408E" w14:textId="77777777" w:rsidR="00150759" w:rsidRDefault="00150759">
      <w:pPr>
        <w:pStyle w:val="Heading1"/>
      </w:pPr>
    </w:p>
    <w:p w14:paraId="0828DF35" w14:textId="4F3AB262" w:rsidR="00435045" w:rsidRDefault="00000000">
      <w:pPr>
        <w:pStyle w:val="Heading1"/>
      </w:pPr>
      <w:r>
        <w:lastRenderedPageBreak/>
        <w:t>6. Conclusions</w:t>
      </w:r>
    </w:p>
    <w:p w14:paraId="23079D04" w14:textId="77777777" w:rsidR="00435045" w:rsidRDefault="00000000">
      <w:pPr>
        <w:pStyle w:val="Heading2"/>
      </w:pPr>
      <w:r>
        <w:t>Key Findings</w:t>
      </w:r>
    </w:p>
    <w:p w14:paraId="761F7519" w14:textId="77777777" w:rsidR="00435045" w:rsidRDefault="00000000">
      <w:pPr>
        <w:pStyle w:val="ListParagraph"/>
        <w:numPr>
          <w:ilvl w:val="0"/>
          <w:numId w:val="2"/>
        </w:numPr>
      </w:pPr>
      <w:r>
        <w:t>The dataset contains 4,338 unique customers after cleaning 144,025 invalid rows</w:t>
      </w:r>
    </w:p>
    <w:p w14:paraId="2FDC2756" w14:textId="77777777" w:rsidR="00435045" w:rsidRDefault="00000000">
      <w:pPr>
        <w:pStyle w:val="ListParagraph"/>
        <w:numPr>
          <w:ilvl w:val="0"/>
          <w:numId w:val="2"/>
        </w:numPr>
      </w:pPr>
      <w:r>
        <w:t>UK dominates revenue at over 6.5M with minimal international sales</w:t>
      </w:r>
    </w:p>
    <w:p w14:paraId="2BDDCD42" w14:textId="77777777" w:rsidR="00435045" w:rsidRDefault="00000000">
      <w:pPr>
        <w:pStyle w:val="ListParagraph"/>
        <w:numPr>
          <w:ilvl w:val="0"/>
          <w:numId w:val="2"/>
        </w:numPr>
      </w:pPr>
      <w:r>
        <w:t>Revenue peaks in November due to Christmas shopping, with December data incomplete</w:t>
      </w:r>
    </w:p>
    <w:p w14:paraId="77182D99" w14:textId="77777777" w:rsidR="00435045" w:rsidRDefault="00000000">
      <w:pPr>
        <w:pStyle w:val="ListParagraph"/>
        <w:numPr>
          <w:ilvl w:val="0"/>
          <w:numId w:val="2"/>
        </w:numPr>
      </w:pPr>
      <w:r>
        <w:t>Three customer segments identified: Loyal (964), Occasional (2,329), and Lost (1,045)</w:t>
      </w:r>
    </w:p>
    <w:p w14:paraId="759A3180" w14:textId="77777777" w:rsidR="00435045" w:rsidRDefault="00000000">
      <w:pPr>
        <w:pStyle w:val="ListParagraph"/>
        <w:numPr>
          <w:ilvl w:val="0"/>
          <w:numId w:val="2"/>
        </w:numPr>
      </w:pPr>
      <w:r>
        <w:t>52% of customers are classified as churned based on RFM thresholds</w:t>
      </w:r>
    </w:p>
    <w:p w14:paraId="376A037F" w14:textId="77777777" w:rsidR="00435045" w:rsidRDefault="00000000">
      <w:pPr>
        <w:pStyle w:val="ListParagraph"/>
        <w:numPr>
          <w:ilvl w:val="0"/>
          <w:numId w:val="2"/>
        </w:numPr>
      </w:pPr>
      <w:r>
        <w:t>Neural Network outperformed Decision Tree on all metrics (91.0% vs 90.2% accuracy)</w:t>
      </w:r>
    </w:p>
    <w:p w14:paraId="7914ECAF" w14:textId="77777777" w:rsidR="00435045" w:rsidRDefault="00000000">
      <w:pPr>
        <w:pStyle w:val="ListParagraph"/>
        <w:numPr>
          <w:ilvl w:val="0"/>
          <w:numId w:val="2"/>
        </w:numPr>
      </w:pPr>
      <w:proofErr w:type="spellStart"/>
      <w:r>
        <w:t>SpendPerDay</w:t>
      </w:r>
      <w:proofErr w:type="spellEnd"/>
      <w:r>
        <w:t xml:space="preserve"> is the strongest single predictor of customer churn</w:t>
      </w:r>
    </w:p>
    <w:p w14:paraId="32C8F5B4" w14:textId="77777777" w:rsidR="00435045" w:rsidRDefault="00000000">
      <w:pPr>
        <w:pStyle w:val="ListParagraph"/>
        <w:numPr>
          <w:ilvl w:val="0"/>
          <w:numId w:val="2"/>
        </w:numPr>
      </w:pPr>
      <w:r>
        <w:t>Revenue forecast predicts stable monthly revenue of ~743,674 for early 2012</w:t>
      </w:r>
    </w:p>
    <w:p w14:paraId="6286C518" w14:textId="77777777" w:rsidR="00435045" w:rsidRDefault="00435045"/>
    <w:p w14:paraId="6744073A" w14:textId="77777777" w:rsidR="00435045" w:rsidRDefault="00000000">
      <w:pPr>
        <w:pStyle w:val="Heading2"/>
      </w:pPr>
      <w:r>
        <w:t>Limitations</w:t>
      </w:r>
    </w:p>
    <w:p w14:paraId="37D63049" w14:textId="77777777" w:rsidR="00435045" w:rsidRDefault="00000000">
      <w:pPr>
        <w:pStyle w:val="ListParagraph"/>
        <w:numPr>
          <w:ilvl w:val="0"/>
          <w:numId w:val="2"/>
        </w:numPr>
      </w:pPr>
      <w:proofErr w:type="spellStart"/>
      <w:r>
        <w:t>IsChurned</w:t>
      </w:r>
      <w:proofErr w:type="spellEnd"/>
      <w:r>
        <w:t xml:space="preserve"> is a synthetic label derived from RFM features - in a real scenario it would come from actual future purchase </w:t>
      </w:r>
      <w:proofErr w:type="spellStart"/>
      <w:r>
        <w:t>behaviour</w:t>
      </w:r>
      <w:proofErr w:type="spellEnd"/>
    </w:p>
    <w:p w14:paraId="2F072FCC" w14:textId="77777777" w:rsidR="00435045" w:rsidRDefault="00000000">
      <w:pPr>
        <w:pStyle w:val="ListParagraph"/>
        <w:numPr>
          <w:ilvl w:val="0"/>
          <w:numId w:val="2"/>
        </w:numPr>
      </w:pPr>
      <w:r>
        <w:t>Only 13 months of data limits time series reliability and seasonal analysis</w:t>
      </w:r>
    </w:p>
    <w:p w14:paraId="41C15F54" w14:textId="77777777" w:rsidR="00435045" w:rsidRDefault="00000000">
      <w:pPr>
        <w:pStyle w:val="ListParagraph"/>
        <w:numPr>
          <w:ilvl w:val="0"/>
          <w:numId w:val="2"/>
        </w:numPr>
      </w:pPr>
      <w:r>
        <w:t>DBSCAN not suitable for this dataset due to lack of density-based cluster structure</w:t>
      </w:r>
    </w:p>
    <w:p w14:paraId="3272F887" w14:textId="77777777" w:rsidR="00435045" w:rsidRDefault="00000000">
      <w:pPr>
        <w:pStyle w:val="ListParagraph"/>
        <w:numPr>
          <w:ilvl w:val="0"/>
          <w:numId w:val="2"/>
        </w:numPr>
      </w:pPr>
      <w:r>
        <w:t xml:space="preserve">Top spenders are likely wholesale buyers rather than retail customers, which may distort customer </w:t>
      </w:r>
      <w:proofErr w:type="spellStart"/>
      <w:r>
        <w:t>behaviour</w:t>
      </w:r>
      <w:proofErr w:type="spellEnd"/>
      <w:r>
        <w:t xml:space="preserve"> patterns</w:t>
      </w:r>
    </w:p>
    <w:p w14:paraId="7FB512CE" w14:textId="77777777" w:rsidR="00435045" w:rsidRDefault="00435045"/>
    <w:p w14:paraId="7233B46F" w14:textId="64EB5117" w:rsidR="00435045" w:rsidRDefault="00435045" w:rsidP="00150759"/>
    <w:sectPr w:rsidR="004350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notTrueType/>
    <w:pitch w:val="default"/>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709BB"/>
    <w:multiLevelType w:val="hybridMultilevel"/>
    <w:tmpl w:val="11A8ABF0"/>
    <w:lvl w:ilvl="0" w:tplc="AAF61BBA">
      <w:start w:val="1"/>
      <w:numFmt w:val="bullet"/>
      <w:lvlText w:val="●"/>
      <w:lvlJc w:val="left"/>
      <w:pPr>
        <w:ind w:left="720" w:hanging="360"/>
      </w:pPr>
    </w:lvl>
    <w:lvl w:ilvl="1" w:tplc="FB6272C2">
      <w:start w:val="1"/>
      <w:numFmt w:val="bullet"/>
      <w:lvlText w:val="○"/>
      <w:lvlJc w:val="left"/>
      <w:pPr>
        <w:ind w:left="1440" w:hanging="360"/>
      </w:pPr>
    </w:lvl>
    <w:lvl w:ilvl="2" w:tplc="E4B8E7EE">
      <w:start w:val="1"/>
      <w:numFmt w:val="bullet"/>
      <w:lvlText w:val="■"/>
      <w:lvlJc w:val="left"/>
      <w:pPr>
        <w:ind w:left="2160" w:hanging="360"/>
      </w:pPr>
    </w:lvl>
    <w:lvl w:ilvl="3" w:tplc="50E6DB36">
      <w:start w:val="1"/>
      <w:numFmt w:val="bullet"/>
      <w:lvlText w:val="●"/>
      <w:lvlJc w:val="left"/>
      <w:pPr>
        <w:ind w:left="2880" w:hanging="360"/>
      </w:pPr>
    </w:lvl>
    <w:lvl w:ilvl="4" w:tplc="47107C6A">
      <w:start w:val="1"/>
      <w:numFmt w:val="bullet"/>
      <w:lvlText w:val="○"/>
      <w:lvlJc w:val="left"/>
      <w:pPr>
        <w:ind w:left="3600" w:hanging="360"/>
      </w:pPr>
    </w:lvl>
    <w:lvl w:ilvl="5" w:tplc="71C64A28">
      <w:start w:val="1"/>
      <w:numFmt w:val="bullet"/>
      <w:lvlText w:val="■"/>
      <w:lvlJc w:val="left"/>
      <w:pPr>
        <w:ind w:left="4320" w:hanging="360"/>
      </w:pPr>
    </w:lvl>
    <w:lvl w:ilvl="6" w:tplc="52A2A720">
      <w:start w:val="1"/>
      <w:numFmt w:val="bullet"/>
      <w:lvlText w:val="●"/>
      <w:lvlJc w:val="left"/>
      <w:pPr>
        <w:ind w:left="5040" w:hanging="360"/>
      </w:pPr>
    </w:lvl>
    <w:lvl w:ilvl="7" w:tplc="1A744EAE">
      <w:start w:val="1"/>
      <w:numFmt w:val="bullet"/>
      <w:lvlText w:val="●"/>
      <w:lvlJc w:val="left"/>
      <w:pPr>
        <w:ind w:left="5760" w:hanging="360"/>
      </w:pPr>
    </w:lvl>
    <w:lvl w:ilvl="8" w:tplc="E01043D0">
      <w:start w:val="1"/>
      <w:numFmt w:val="bullet"/>
      <w:lvlText w:val="●"/>
      <w:lvlJc w:val="left"/>
      <w:pPr>
        <w:ind w:left="6480" w:hanging="360"/>
      </w:pPr>
    </w:lvl>
  </w:abstractNum>
  <w:abstractNum w:abstractNumId="1" w15:restartNumberingAfterBreak="0">
    <w:nsid w:val="69D31E18"/>
    <w:multiLevelType w:val="hybridMultilevel"/>
    <w:tmpl w:val="904E926A"/>
    <w:lvl w:ilvl="0" w:tplc="8848B966">
      <w:start w:val="1"/>
      <w:numFmt w:val="bullet"/>
      <w:lvlText w:val="-"/>
      <w:lvlJc w:val="left"/>
      <w:pPr>
        <w:ind w:left="720" w:hanging="360"/>
      </w:pPr>
    </w:lvl>
    <w:lvl w:ilvl="1" w:tplc="356031B6">
      <w:numFmt w:val="decimal"/>
      <w:lvlText w:val=""/>
      <w:lvlJc w:val="left"/>
    </w:lvl>
    <w:lvl w:ilvl="2" w:tplc="69F2049A">
      <w:numFmt w:val="decimal"/>
      <w:lvlText w:val=""/>
      <w:lvlJc w:val="left"/>
    </w:lvl>
    <w:lvl w:ilvl="3" w:tplc="EE9ECEB8">
      <w:numFmt w:val="decimal"/>
      <w:lvlText w:val=""/>
      <w:lvlJc w:val="left"/>
    </w:lvl>
    <w:lvl w:ilvl="4" w:tplc="225C95EE">
      <w:numFmt w:val="decimal"/>
      <w:lvlText w:val=""/>
      <w:lvlJc w:val="left"/>
    </w:lvl>
    <w:lvl w:ilvl="5" w:tplc="5118796A">
      <w:numFmt w:val="decimal"/>
      <w:lvlText w:val=""/>
      <w:lvlJc w:val="left"/>
    </w:lvl>
    <w:lvl w:ilvl="6" w:tplc="619ADB86">
      <w:numFmt w:val="decimal"/>
      <w:lvlText w:val=""/>
      <w:lvlJc w:val="left"/>
    </w:lvl>
    <w:lvl w:ilvl="7" w:tplc="62DAD8A8">
      <w:numFmt w:val="decimal"/>
      <w:lvlText w:val=""/>
      <w:lvlJc w:val="left"/>
    </w:lvl>
    <w:lvl w:ilvl="8" w:tplc="221AB876">
      <w:numFmt w:val="decimal"/>
      <w:lvlText w:val=""/>
      <w:lvlJc w:val="left"/>
    </w:lvl>
  </w:abstractNum>
  <w:num w:numId="1" w16cid:durableId="1919824771">
    <w:abstractNumId w:val="0"/>
    <w:lvlOverride w:ilvl="0">
      <w:startOverride w:val="1"/>
    </w:lvlOverride>
  </w:num>
  <w:num w:numId="2" w16cid:durableId="1606377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045"/>
    <w:rsid w:val="00150759"/>
    <w:rsid w:val="00435045"/>
    <w:rsid w:val="00AB6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DAAC8C"/>
  <w15:docId w15:val="{23639A81-E9CB-2A41-BCDC-F5A7A8F0F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4B5"/>
      <w:sz w:val="36"/>
      <w:szCs w:val="36"/>
    </w:rPr>
  </w:style>
  <w:style w:type="paragraph" w:styleId="Heading2">
    <w:name w:val="heading 2"/>
    <w:uiPriority w:val="9"/>
    <w:unhideWhenUsed/>
    <w:qFormat/>
    <w:pPr>
      <w:spacing w:before="240" w:after="100"/>
      <w:outlineLvl w:val="1"/>
    </w:pPr>
    <w:rPr>
      <w:b/>
      <w:bCs/>
      <w:color w:val="2E74B5"/>
      <w:sz w:val="28"/>
      <w:szCs w:val="28"/>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2280</Words>
  <Characters>12996</Characters>
  <Application>Microsoft Office Word</Application>
  <DocSecurity>0</DocSecurity>
  <Lines>108</Lines>
  <Paragraphs>30</Paragraphs>
  <ScaleCrop>false</ScaleCrop>
  <Company/>
  <LinksUpToDate>false</LinksUpToDate>
  <CharactersWithSpaces>15246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Dewan</cp:lastModifiedBy>
  <cp:revision>2</cp:revision>
  <dcterms:created xsi:type="dcterms:W3CDTF">2026-03-15T19:33:00Z</dcterms:created>
  <dcterms:modified xsi:type="dcterms:W3CDTF">2026-03-15T19:39:00Z</dcterms:modified>
</cp:coreProperties>
</file>