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b/>
          <w:sz w:val="24"/>
        </w:rPr>
        <w:t>IN THE HIGH COURT OF JUDICATURE AT BOMBAY ORDINARY ORIGINAL CIVIL JURISDICTION WRIT PETITION NO. 1847 OF 2026</w:t>
      </w:r>
    </w:p>
    <w:p>
      <w:pPr>
        <w:spacing w:before="0" w:after="80" w:line="240" w:lineRule="auto"/>
        <w:jc w:val="left"/>
      </w:pP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Sunrise Housing Private Limited</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...Petitioner</w:t>
            </w:r>
          </w:p>
        </w:tc>
      </w:tr>
    </w:tbl>
    <w:p>
      <w:pPr>
        <w:spacing w:before="100" w:after="100" w:line="240" w:lineRule="auto"/>
        <w:jc w:val="center"/>
      </w:pPr>
      <w:r>
        <w:rPr>
          <w:rFonts w:ascii="Times New Roman" w:hAnsi="Times New Roman"/>
          <w:b/>
          <w:sz w:val="24"/>
        </w:rPr>
        <w:t>VERSUS</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1. State of Maharashtra</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No.1</w:t>
            </w:r>
          </w:p>
        </w:tc>
      </w:tr>
    </w:tbl>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2. Mumbai Metropolitan Region Development Authority</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No.2</w:t>
            </w:r>
          </w:p>
        </w:tc>
      </w:tr>
    </w:tbl>
    <w:p>
      <w:pPr>
        <w:spacing w:before="0" w:after="60" w:line="240" w:lineRule="auto"/>
        <w:jc w:val="left"/>
      </w:pPr>
    </w:p>
    <w:p>
      <w:pPr>
        <w:spacing w:before="40" w:after="120" w:line="240" w:lineRule="auto"/>
        <w:jc w:val="center"/>
      </w:pPr>
      <w:r>
        <w:rPr>
          <w:rFonts w:ascii="Times New Roman" w:hAnsi="Times New Roman"/>
          <w:b/>
          <w:sz w:val="24"/>
        </w:rPr>
        <w:t>AFFIDAVIT IN REPLY ON BEHALF OF RESPONDENT NO. 2</w:t>
      </w:r>
    </w:p>
    <w:p>
      <w:pPr>
        <w:spacing w:before="0" w:after="120" w:line="240" w:lineRule="auto"/>
        <w:jc w:val="both"/>
      </w:pPr>
      <w:r>
        <w:rPr>
          <w:rFonts w:ascii="Times New Roman" w:hAnsi="Times New Roman"/>
          <w:b w:val="0"/>
          <w:sz w:val="24"/>
        </w:rPr>
        <w:t>I, Arvind Rajan, Deputy Metropolitan Commissioner, having office at Bandra East, Mumbai, Maharashtra, the Respondent No.2 above named, do hereby solemnly affirm and state as under:</w:t>
      </w:r>
    </w:p>
    <w:p>
      <w:pPr>
        <w:spacing w:before="0" w:after="100" w:line="240" w:lineRule="auto"/>
        <w:ind w:left="403" w:hanging="403"/>
        <w:jc w:val="both"/>
      </w:pPr>
      <w:r>
        <w:rPr>
          <w:rFonts w:ascii="Times New Roman" w:hAnsi="Times New Roman"/>
          <w:b/>
          <w:sz w:val="24"/>
        </w:rPr>
        <w:t xml:space="preserve">1. </w:t>
      </w:r>
      <w:r>
        <w:rPr>
          <w:rFonts w:ascii="Times New Roman" w:hAnsi="Times New Roman"/>
          <w:b w:val="0"/>
          <w:sz w:val="24"/>
        </w:rPr>
        <w:t>I have perused a copy of the Writ Petition filed by Sunrise Housing Private Limited and file this Affidavit in Reply on behalf of Respondent No. 2, Mumbai Metropolitan Region Development Authority, to oppose the contentions and reliefs sought by the Petitioner.</w:t>
      </w:r>
    </w:p>
    <w:p>
      <w:pPr>
        <w:spacing w:before="0" w:after="100" w:line="240" w:lineRule="auto"/>
        <w:ind w:left="403" w:hanging="403"/>
        <w:jc w:val="both"/>
      </w:pPr>
      <w:r>
        <w:rPr>
          <w:rFonts w:ascii="Times New Roman" w:hAnsi="Times New Roman"/>
          <w:b/>
          <w:sz w:val="24"/>
        </w:rPr>
        <w:t xml:space="preserve">2. </w:t>
      </w:r>
      <w:r>
        <w:rPr>
          <w:rFonts w:ascii="Times New Roman" w:hAnsi="Times New Roman"/>
          <w:b w:val="0"/>
          <w:sz w:val="24"/>
        </w:rPr>
        <w:t>I deny all statements, contentions and averments made in the Writ Petition except those specifically admitted herein; any matter not expressly dealt with shall not be deemed an admission.</w:t>
      </w:r>
    </w:p>
    <w:p>
      <w:pPr>
        <w:spacing w:before="0" w:after="100" w:line="240" w:lineRule="auto"/>
        <w:ind w:left="403" w:hanging="403"/>
        <w:jc w:val="both"/>
      </w:pPr>
      <w:r>
        <w:rPr>
          <w:rFonts w:ascii="Times New Roman" w:hAnsi="Times New Roman"/>
          <w:b/>
          <w:sz w:val="24"/>
        </w:rPr>
        <w:t xml:space="preserve">3. </w:t>
      </w:r>
      <w:r>
        <w:rPr>
          <w:rFonts w:ascii="Times New Roman" w:hAnsi="Times New Roman"/>
          <w:b w:val="0"/>
          <w:sz w:val="24"/>
        </w:rPr>
        <w:t>I submit that the Writ Petition is misconceived and devoid of merit, as the actions challenged were taken pursuant to the applicable redevelopment procedure and within the authority of Respondent No. 2.</w:t>
      </w:r>
    </w:p>
    <w:p>
      <w:pPr>
        <w:spacing w:before="0" w:after="100" w:line="240" w:lineRule="auto"/>
        <w:ind w:left="403" w:hanging="403"/>
        <w:jc w:val="both"/>
      </w:pPr>
      <w:r>
        <w:rPr>
          <w:rFonts w:ascii="Times New Roman" w:hAnsi="Times New Roman"/>
          <w:b/>
          <w:sz w:val="24"/>
        </w:rPr>
        <w:t xml:space="preserve">4. </w:t>
      </w:r>
      <w:r>
        <w:rPr>
          <w:rFonts w:ascii="Times New Roman" w:hAnsi="Times New Roman"/>
          <w:b w:val="0"/>
          <w:sz w:val="24"/>
        </w:rPr>
        <w:t>I deny that the communication dated 15 July 2026 was issued without authority.</w:t>
      </w:r>
    </w:p>
    <w:p>
      <w:pPr>
        <w:spacing w:before="0" w:after="100" w:line="240" w:lineRule="auto"/>
        <w:ind w:left="403" w:hanging="403"/>
        <w:jc w:val="both"/>
      </w:pPr>
      <w:r>
        <w:rPr>
          <w:rFonts w:ascii="Times New Roman" w:hAnsi="Times New Roman"/>
          <w:b/>
          <w:sz w:val="24"/>
        </w:rPr>
        <w:t xml:space="preserve">5. </w:t>
      </w:r>
      <w:r>
        <w:rPr>
          <w:rFonts w:ascii="Times New Roman" w:hAnsi="Times New Roman"/>
          <w:b w:val="0"/>
          <w:sz w:val="24"/>
        </w:rPr>
        <w:t>I state that the communication dated 15 July 2026 was issued pursuant to the applicable redevelopment procedure after consideration of the relevant records.</w:t>
      </w:r>
    </w:p>
    <w:p>
      <w:pPr>
        <w:spacing w:before="0" w:after="100" w:line="240" w:lineRule="auto"/>
        <w:ind w:left="403" w:hanging="403"/>
        <w:jc w:val="both"/>
      </w:pPr>
      <w:r>
        <w:rPr>
          <w:rFonts w:ascii="Times New Roman" w:hAnsi="Times New Roman"/>
          <w:b/>
          <w:sz w:val="24"/>
        </w:rPr>
        <w:t xml:space="preserve">6. </w:t>
      </w:r>
      <w:r>
        <w:rPr>
          <w:rFonts w:ascii="Times New Roman" w:hAnsi="Times New Roman"/>
          <w:b w:val="0"/>
          <w:sz w:val="24"/>
        </w:rPr>
        <w:t>I rely upon the communication dated 15 July 2026, a copy of which is annexed as EXHIBIT‑‘A’.</w:t>
      </w:r>
    </w:p>
    <w:p>
      <w:pPr>
        <w:spacing w:before="0" w:after="100" w:line="240" w:lineRule="auto"/>
        <w:ind w:left="403" w:hanging="403"/>
        <w:jc w:val="both"/>
      </w:pPr>
      <w:r>
        <w:rPr>
          <w:rFonts w:ascii="Times New Roman" w:hAnsi="Times New Roman"/>
          <w:b/>
          <w:sz w:val="24"/>
        </w:rPr>
        <w:t xml:space="preserve">7. </w:t>
      </w:r>
      <w:r>
        <w:rPr>
          <w:rFonts w:ascii="Times New Roman" w:hAnsi="Times New Roman"/>
          <w:b w:val="0"/>
          <w:sz w:val="24"/>
        </w:rPr>
        <w:t>In the premises aforesaid, I say that the WRIT PETITION deserves to be dismissed with costs.</w:t>
      </w:r>
    </w:p>
    <w:p>
      <w:r>
        <w:br w:type="page"/>
      </w:r>
    </w:p>
    <w:p>
      <w:pPr>
        <w:spacing w:before="0" w:after="100" w:line="240" w:lineRule="auto"/>
        <w:jc w:val="center"/>
      </w:pPr>
      <w:r>
        <w:rPr>
          <w:rFonts w:ascii="Times New Roman" w:hAnsi="Times New Roman"/>
          <w:b/>
          <w:sz w:val="24"/>
        </w:rPr>
        <w:t>PRAYER</w:t>
      </w:r>
    </w:p>
    <w:p>
      <w:pPr>
        <w:spacing w:before="0" w:after="120" w:line="240" w:lineRule="auto"/>
        <w:jc w:val="left"/>
      </w:pPr>
      <w:r>
        <w:rPr>
          <w:rFonts w:ascii="Times New Roman" w:hAnsi="Times New Roman"/>
          <w:b w:val="0"/>
          <w:sz w:val="24"/>
        </w:rPr>
        <w:t>I therefore respectfully pray that this Hon'ble Court may be pleased to:</w:t>
      </w:r>
    </w:p>
    <w:p>
      <w:pPr>
        <w:spacing w:before="0" w:after="80" w:line="240" w:lineRule="auto"/>
        <w:ind w:left="504" w:hanging="504"/>
        <w:jc w:val="both"/>
      </w:pPr>
      <w:r>
        <w:rPr>
          <w:rFonts w:ascii="Times New Roman" w:hAnsi="Times New Roman"/>
          <w:b/>
          <w:sz w:val="24"/>
        </w:rPr>
        <w:t xml:space="preserve">(a) </w:t>
      </w:r>
      <w:r>
        <w:rPr>
          <w:rFonts w:ascii="Times New Roman" w:hAnsi="Times New Roman"/>
          <w:b w:val="0"/>
          <w:sz w:val="24"/>
        </w:rPr>
        <w:t>Respondent No. 2 prays that the Writ Petition be dismissed with costs.</w:t>
      </w:r>
    </w:p>
    <w:p>
      <w:pPr>
        <w:spacing w:before="20" w:after="40" w:line="240" w:lineRule="auto"/>
        <w:jc w:val="left"/>
      </w:pPr>
      <w:r>
        <w:rPr>
          <w:rFonts w:ascii="Times New Roman" w:hAnsi="Times New Roman"/>
          <w:b w:val="0"/>
          <w:sz w:val="24"/>
        </w:rPr>
        <w:t>Solemnly affirmed at Mumbai</w:t>
      </w:r>
    </w:p>
    <w:p>
      <w:pPr>
        <w:spacing w:before="20" w:after="40" w:line="240" w:lineRule="auto"/>
        <w:jc w:val="left"/>
      </w:pPr>
      <w:r>
        <w:rPr>
          <w:rFonts w:ascii="Times New Roman" w:hAnsi="Times New Roman"/>
          <w:b w:val="0"/>
          <w:sz w:val="24"/>
        </w:rPr>
        <w:t>On this 5th day of September 2026</w:t>
      </w:r>
    </w:p>
    <w:p>
      <w:pPr>
        <w:spacing w:before="20" w:after="40" w:line="240" w:lineRule="auto"/>
        <w:jc w:val="left"/>
      </w:pPr>
      <w:r>
        <w:rPr>
          <w:rFonts w:ascii="Times New Roman" w:hAnsi="Times New Roman"/>
          <w:b w:val="0"/>
          <w:sz w:val="24"/>
        </w:rPr>
        <w:t>ARVIND RAJAN</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40" w:after="0" w:line="240" w:lineRule="auto"/>
              <w:jc w:val="left"/>
            </w:pPr>
            <w:r>
              <w:rPr>
                <w:rFonts w:ascii="Times New Roman" w:hAnsi="Times New Roman"/>
                <w:b w:val="0"/>
                <w:sz w:val="24"/>
              </w:rPr>
              <w:t>Before Me</w:t>
            </w:r>
          </w:p>
        </w:tc>
        <w:tc>
          <w:tcPr>
            <w:tcW w:type="dxa" w:w="2448"/>
            <w:tcBorders>
              <w:top w:val="nil"/>
              <w:left w:val="nil"/>
              <w:bottom w:val="nil"/>
              <w:right w:val="nil"/>
              <w:insideH w:val="nil"/>
              <w:insideV w:val="nil"/>
            </w:tcBorders>
          </w:tcPr>
          <w:p>
            <w:pPr>
              <w:spacing w:before="40" w:after="0" w:line="240" w:lineRule="auto"/>
              <w:jc w:val="right"/>
            </w:pPr>
            <w:r>
              <w:rPr>
                <w:rFonts w:ascii="Times New Roman" w:hAnsi="Times New Roman"/>
                <w:b/>
                <w:sz w:val="24"/>
              </w:rPr>
              <w:t>DEPONENT</w:t>
            </w:r>
          </w:p>
        </w:tc>
      </w:tr>
    </w:tbl>
    <w:p>
      <w:pPr>
        <w:spacing w:before="100" w:after="100" w:line="240" w:lineRule="auto"/>
        <w:jc w:val="center"/>
      </w:pPr>
      <w:r>
        <w:rPr>
          <w:rFonts w:ascii="Times New Roman" w:hAnsi="Times New Roman"/>
          <w:b/>
          <w:sz w:val="24"/>
        </w:rPr>
        <w:t>VERIFICATION</w:t>
      </w:r>
    </w:p>
    <w:p>
      <w:pPr>
        <w:spacing w:before="0" w:after="80" w:line="240"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before="0" w:after="80" w:line="240" w:lineRule="auto"/>
        <w:jc w:val="both"/>
      </w:pPr>
      <w:r>
        <w:rPr>
          <w:rFonts w:ascii="Times New Roman" w:hAnsi="Times New Roman"/>
          <w:b w:val="0"/>
          <w:sz w:val="24"/>
        </w:rPr>
        <w:t>Verified at Mumbai on this 5th day of September 2026.</w:t>
      </w:r>
    </w:p>
    <w:p>
      <w:pPr>
        <w:spacing w:before="0" w:after="80" w:line="240" w:lineRule="auto"/>
        <w:jc w:val="both"/>
      </w:pPr>
      <w:r>
        <w:rPr>
          <w:rFonts w:ascii="Times New Roman" w:hAnsi="Times New Roman"/>
          <w:b w:val="0"/>
          <w:sz w:val="24"/>
        </w:rPr>
        <w:t>ARVIND RAJAN</w:t>
      </w:r>
    </w:p>
    <w:p>
      <w:pPr>
        <w:spacing w:before="100" w:after="0" w:line="240" w:lineRule="auto"/>
        <w:jc w:val="right"/>
      </w:pPr>
      <w:r>
        <w:rPr>
          <w:rFonts w:ascii="Times New Roman" w:hAnsi="Times New Roman"/>
          <w:b/>
          <w:sz w:val="24"/>
        </w:rPr>
        <w:t>DEPONENT</w:t>
      </w:r>
    </w:p>
    <w:p>
      <w:pPr>
        <w:spacing w:before="0" w:after="20" w:line="240" w:lineRule="auto"/>
        <w:jc w:val="left"/>
      </w:pPr>
      <w:r>
        <w:rPr>
          <w:rFonts w:ascii="Times New Roman" w:hAnsi="Times New Roman"/>
          <w:b w:val="0"/>
          <w:sz w:val="24"/>
        </w:rPr>
        <w:t>Rajan &amp; Associates</w:t>
      </w:r>
    </w:p>
    <w:p>
      <w:pPr>
        <w:spacing w:before="0" w:after="20" w:line="240" w:lineRule="auto"/>
        <w:jc w:val="left"/>
      </w:pPr>
      <w:r>
        <w:rPr>
          <w:rFonts w:ascii="Times New Roman" w:hAnsi="Times New Roman"/>
          <w:b w:val="0"/>
          <w:sz w:val="24"/>
        </w:rPr>
        <w:t>Advocates for the Respondent No. 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