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A3D" w:val="clear"/>
        <w:spacing w:after="0" w:before="0"/>
      </w:pPr>
      <w:r>
        <w:rPr>
          <w:sz w:val="20"/>
          <w:szCs w:val="20"/>
        </w:rPr>
        <w:t xml:space="preserve"> </w:t>
      </w:r>
    </w:p>
    <w:p>
      <w:pPr>
        <w:shd w:fill="0A2A3D" w:val="clear"/>
        <w:spacing w:after="0" w:before="480"/>
      </w:pPr>
      <w:r>
        <w:rPr>
          <w:b/>
          <w:bCs/>
          <w:color w:val="FFFFFF"/>
          <w:sz w:val="72"/>
          <w:szCs w:val="72"/>
        </w:rPr>
        <w:t xml:space="preserve">  Y&amp;Now</w:t>
      </w:r>
    </w:p>
    <w:p>
      <w:pPr>
        <w:shd w:fill="0A2A3D" w:val="clear"/>
        <w:spacing w:after="0" w:before="0"/>
      </w:pPr>
      <w:r>
        <w:rPr>
          <w:b w:val="false"/>
          <w:bCs w:val="false"/>
          <w:color w:val="8AAFC8"/>
          <w:sz w:val="52"/>
          <w:szCs w:val="52"/>
        </w:rPr>
        <w:t xml:space="preserve">  Website Revamp</w:t>
      </w:r>
    </w:p>
    <w:p>
      <w:pPr>
        <w:shd w:fill="0A2A3D" w:val="clear"/>
        <w:spacing w:after="0" w:before="120"/>
      </w:pPr>
      <w:r>
        <w:rPr>
          <w:color w:val="C9922A"/>
          <w:sz w:val="28"/>
          <w:szCs w:val="28"/>
        </w:rPr>
        <w:t xml:space="preserve">  Master Content Strategy, IA &amp; Editorial Guide</w:t>
      </w:r>
    </w:p>
    <w:p>
      <w:pPr>
        <w:shd w:fill="0A2A3D" w:val="clear"/>
        <w:spacing w:after="60" w:before="0"/>
      </w:pPr>
      <w:r>
        <w:rPr>
          <w:sz w:val="20"/>
          <w:szCs w:val="20"/>
        </w:rPr>
        <w:t xml:space="preserve"> </w:t>
      </w:r>
    </w:p>
    <w:p>
      <w:pPr>
        <w:pBdr>
          <w:bottom w:val="single" w:color="C9922A" w:sz="4" w:space="1"/>
        </w:pBdr>
        <w:shd w:fill="0A2A3D" w:val="clear"/>
        <w:spacing w:after="80" w:before="60"/>
      </w:pPr>
      <w:r>
        <w:rPr>
          <w:color w:val="C9922A"/>
          <w:sz w:val="20"/>
          <w:szCs w:val="20"/>
        </w:rPr>
        <w:t xml:space="preserve">  ─────────────────────────────────</w:t>
      </w:r>
    </w:p>
    <w:p>
      <w:pPr>
        <w:shd w:fill="0A2A3D" w:val="clear"/>
        <w:spacing w:after="0" w:before="80"/>
      </w:pPr>
      <w:r>
        <w:rPr>
          <w:color w:val="6B84A0"/>
          <w:sz w:val="20"/>
          <w:szCs w:val="20"/>
        </w:rPr>
        <w:t xml:space="preserve">  yandnow.com  ·  BroadArks Technology Pvt. Ltd.  ·  July 2026</w:t>
      </w:r>
    </w:p>
    <w:p>
      <w:pPr>
        <w:shd w:fill="0A2A3D" w:val="clear"/>
        <w:spacing w:after="0" w:before="40"/>
      </w:pPr>
      <w:r>
        <w:rPr>
          <w:color w:val="6B84A0"/>
          <w:sz w:val="20"/>
          <w:szCs w:val="20"/>
        </w:rPr>
        <w:t xml:space="preserve">  ISO 9001:2015 Certified  ·  info@broadarks.com  ·  +91 75535 53372</w:t>
      </w:r>
    </w:p>
    <w:p>
      <w:pPr>
        <w:shd w:fill="0A2A3D" w:val="clear"/>
        <w:spacing w:after="0" w:before="480"/>
      </w:pPr>
      <w:r>
        <w:rPr>
          <w:sz w:val="80"/>
          <w:szCs w:val="80"/>
        </w:rPr>
        <w:t xml:space="preserve"> </w:t>
      </w:r>
    </w:p>
    <w:p>
      <w:r>
        <w:br w:type="page"/>
      </w:r>
    </w:p>
    <w:p>
      <w:pPr>
        <w:shd w:fill="0A2A3D" w:val="clear"/>
        <w:spacing w:after="200" w:before="0"/>
      </w:pPr>
      <w:r>
        <w:rPr>
          <w:b/>
          <w:bCs/>
          <w:color w:val="FFFFFF"/>
          <w:sz w:val="36"/>
          <w:szCs w:val="36"/>
        </w:rPr>
        <w:t xml:space="preserve">  ENTITY BOUNDARY — READ FIRST</w:t>
      </w:r>
    </w:p>
    <w:p>
      <w:pPr>
        <w:pBdr>
          <w:left w:val="thick" w:color="B83232" w:sz="12" w:space="8"/>
        </w:pBdr>
        <w:shd w:fill="FDEAEA" w:val="clear"/>
        <w:spacing w:after="120" w:before="80"/>
        <w:ind w:left="288"/>
      </w:pPr>
      <w:r>
        <w:rPr>
          <w:color w:val="333333"/>
          <w:sz w:val="20"/>
          <w:szCs w:val="20"/>
        </w:rPr>
        <w:t xml:space="preserve">Y&amp;Now is the EdTech division of BroadArks Technology Pvt. Ltd. (broadarks.com). BroadArks Foundation (broadarksfoundation.org) is a separate registered charitable entity. NEVER reference the Foundation, its registration numbers (12A, 80G, CSR-1), or its contact paths on yandnow.com. The correct commercial contact for all Y&amp;Now pages is: info@broadarks.com</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5F7" w:val="clear"/>
            <w:tcMar>
              <w:top w:type="dxa" w:w="80"/>
              <w:left w:type="dxa" w:w="100"/>
              <w:bottom w:type="dxa" w:w="80"/>
              <w:right w:type="dxa" w:w="100"/>
            </w:tcMar>
          </w:tcPr>
          <w:p>
            <w:r>
              <w:rPr>
                <w:b/>
                <w:bCs/>
                <w:color w:val="0A2A3D"/>
                <w:sz w:val="18"/>
                <w:szCs w:val="18"/>
              </w:rPr>
              <w:t xml:space="preserve">Legal entity</w:t>
            </w:r>
          </w:p>
        </w:tc>
        <w:tc>
          <w:tcPr>
            <w:tcW w:type="dxa" w:w="6000"/>
            <w:shd w:fill="FFFFFF" w:val="clear"/>
            <w:tcMar>
              <w:top w:type="dxa" w:w="80"/>
              <w:left w:type="dxa" w:w="100"/>
              <w:bottom w:type="dxa" w:w="80"/>
              <w:right w:type="dxa" w:w="100"/>
            </w:tcMar>
          </w:tcPr>
          <w:p>
            <w:r>
              <w:rPr>
                <w:color w:val="333333"/>
                <w:sz w:val="18"/>
                <w:szCs w:val="18"/>
              </w:rPr>
              <w:t xml:space="preserve">BroadArks Technology Pvt. Ltd.</w:t>
            </w:r>
          </w:p>
        </w:tc>
      </w:tr>
      <w:tr>
        <w:tc>
          <w:tcPr>
            <w:tcW w:type="dxa" w:w="3000"/>
            <w:shd w:fill="F2F5F7" w:val="clear"/>
            <w:tcMar>
              <w:top w:type="dxa" w:w="80"/>
              <w:left w:type="dxa" w:w="100"/>
              <w:bottom w:type="dxa" w:w="80"/>
              <w:right w:type="dxa" w:w="100"/>
            </w:tcMar>
          </w:tcPr>
          <w:p>
            <w:r>
              <w:rPr>
                <w:b/>
                <w:bCs/>
                <w:color w:val="0A2A3D"/>
                <w:sz w:val="18"/>
                <w:szCs w:val="18"/>
              </w:rPr>
              <w:t xml:space="preserve">Division / brand</w:t>
            </w:r>
          </w:p>
        </w:tc>
        <w:tc>
          <w:tcPr>
            <w:tcW w:type="dxa" w:w="6000"/>
            <w:shd w:fill="FFFFFF" w:val="clear"/>
            <w:tcMar>
              <w:top w:type="dxa" w:w="80"/>
              <w:left w:type="dxa" w:w="100"/>
              <w:bottom w:type="dxa" w:w="80"/>
              <w:right w:type="dxa" w:w="100"/>
            </w:tcMar>
          </w:tcPr>
          <w:p>
            <w:r>
              <w:rPr>
                <w:color w:val="333333"/>
                <w:sz w:val="18"/>
                <w:szCs w:val="18"/>
              </w:rPr>
              <w:t xml:space="preserve">Y&amp;Now</w:t>
            </w:r>
          </w:p>
        </w:tc>
      </w:tr>
      <w:tr>
        <w:tc>
          <w:tcPr>
            <w:tcW w:type="dxa" w:w="3000"/>
            <w:shd w:fill="F2F5F7" w:val="clear"/>
            <w:tcMar>
              <w:top w:type="dxa" w:w="80"/>
              <w:left w:type="dxa" w:w="100"/>
              <w:bottom w:type="dxa" w:w="80"/>
              <w:right w:type="dxa" w:w="100"/>
            </w:tcMar>
          </w:tcPr>
          <w:p>
            <w:r>
              <w:rPr>
                <w:b/>
                <w:bCs/>
                <w:color w:val="0A2A3D"/>
                <w:sz w:val="18"/>
                <w:szCs w:val="18"/>
              </w:rPr>
              <w:t xml:space="preserve">Domain</w:t>
            </w:r>
          </w:p>
        </w:tc>
        <w:tc>
          <w:tcPr>
            <w:tcW w:type="dxa" w:w="6000"/>
            <w:shd w:fill="FFFFFF" w:val="clear"/>
            <w:tcMar>
              <w:top w:type="dxa" w:w="80"/>
              <w:left w:type="dxa" w:w="100"/>
              <w:bottom w:type="dxa" w:w="80"/>
              <w:right w:type="dxa" w:w="100"/>
            </w:tcMar>
          </w:tcPr>
          <w:p>
            <w:r>
              <w:rPr>
                <w:color w:val="333333"/>
                <w:sz w:val="18"/>
                <w:szCs w:val="18"/>
              </w:rPr>
              <w:t xml:space="preserve">yandnow.com</w:t>
            </w:r>
          </w:p>
        </w:tc>
      </w:tr>
      <w:tr>
        <w:tc>
          <w:tcPr>
            <w:tcW w:type="dxa" w:w="3000"/>
            <w:shd w:fill="F2F5F7" w:val="clear"/>
            <w:tcMar>
              <w:top w:type="dxa" w:w="80"/>
              <w:left w:type="dxa" w:w="100"/>
              <w:bottom w:type="dxa" w:w="80"/>
              <w:right w:type="dxa" w:w="100"/>
            </w:tcMar>
          </w:tcPr>
          <w:p>
            <w:r>
              <w:rPr>
                <w:b/>
                <w:bCs/>
                <w:color w:val="0A2A3D"/>
                <w:sz w:val="18"/>
                <w:szCs w:val="18"/>
              </w:rPr>
              <w:t xml:space="preserve">Email</w:t>
            </w:r>
          </w:p>
        </w:tc>
        <w:tc>
          <w:tcPr>
            <w:tcW w:type="dxa" w:w="6000"/>
            <w:shd w:fill="FFFFFF" w:val="clear"/>
            <w:tcMar>
              <w:top w:type="dxa" w:w="80"/>
              <w:left w:type="dxa" w:w="100"/>
              <w:bottom w:type="dxa" w:w="80"/>
              <w:right w:type="dxa" w:w="100"/>
            </w:tcMar>
          </w:tcPr>
          <w:p>
            <w:r>
              <w:rPr>
                <w:color w:val="333333"/>
                <w:sz w:val="18"/>
                <w:szCs w:val="18"/>
              </w:rPr>
              <w:t xml:space="preserve">info@broadarks.com</w:t>
            </w:r>
          </w:p>
        </w:tc>
      </w:tr>
      <w:tr>
        <w:tc>
          <w:tcPr>
            <w:tcW w:type="dxa" w:w="3000"/>
            <w:shd w:fill="F2F5F7" w:val="clear"/>
            <w:tcMar>
              <w:top w:type="dxa" w:w="80"/>
              <w:left w:type="dxa" w:w="100"/>
              <w:bottom w:type="dxa" w:w="80"/>
              <w:right w:type="dxa" w:w="100"/>
            </w:tcMar>
          </w:tcPr>
          <w:p>
            <w:r>
              <w:rPr>
                <w:b/>
                <w:bCs/>
                <w:color w:val="0A2A3D"/>
                <w:sz w:val="18"/>
                <w:szCs w:val="18"/>
              </w:rPr>
              <w:t xml:space="preserve">Phone</w:t>
            </w:r>
          </w:p>
        </w:tc>
        <w:tc>
          <w:tcPr>
            <w:tcW w:type="dxa" w:w="6000"/>
            <w:shd w:fill="FFFFFF" w:val="clear"/>
            <w:tcMar>
              <w:top w:type="dxa" w:w="80"/>
              <w:left w:type="dxa" w:w="100"/>
              <w:bottom w:type="dxa" w:w="80"/>
              <w:right w:type="dxa" w:w="100"/>
            </w:tcMar>
          </w:tcPr>
          <w:p>
            <w:r>
              <w:rPr>
                <w:color w:val="333333"/>
                <w:sz w:val="18"/>
                <w:szCs w:val="18"/>
              </w:rPr>
              <w:t xml:space="preserve">+91 75535 53372</w:t>
            </w:r>
          </w:p>
        </w:tc>
      </w:tr>
      <w:tr>
        <w:tc>
          <w:tcPr>
            <w:tcW w:type="dxa" w:w="3000"/>
            <w:shd w:fill="F2F5F7" w:val="clear"/>
            <w:tcMar>
              <w:top w:type="dxa" w:w="80"/>
              <w:left w:type="dxa" w:w="100"/>
              <w:bottom w:type="dxa" w:w="80"/>
              <w:right w:type="dxa" w:w="100"/>
            </w:tcMar>
          </w:tcPr>
          <w:p>
            <w:r>
              <w:rPr>
                <w:b/>
                <w:bCs/>
                <w:color w:val="0A2A3D"/>
                <w:sz w:val="18"/>
                <w:szCs w:val="18"/>
              </w:rPr>
              <w:t xml:space="preserve">Address</w:t>
            </w:r>
          </w:p>
        </w:tc>
        <w:tc>
          <w:tcPr>
            <w:tcW w:type="dxa" w:w="6000"/>
            <w:shd w:fill="FFFFFF" w:val="clear"/>
            <w:tcMar>
              <w:top w:type="dxa" w:w="80"/>
              <w:left w:type="dxa" w:w="100"/>
              <w:bottom w:type="dxa" w:w="80"/>
              <w:right w:type="dxa" w:w="100"/>
            </w:tcMar>
          </w:tcPr>
          <w:p>
            <w:r>
              <w:rPr>
                <w:color w:val="333333"/>
                <w:sz w:val="18"/>
                <w:szCs w:val="18"/>
              </w:rPr>
              <w:t xml:space="preserve">Sagar Premium Tower, Phase I, Block C-1, CP-02, JK Hospital Road, Kolar, Bhopal – 462042, MP</w:t>
            </w:r>
          </w:p>
        </w:tc>
      </w:tr>
      <w:tr>
        <w:tc>
          <w:tcPr>
            <w:tcW w:type="dxa" w:w="3000"/>
            <w:shd w:fill="F2F5F7" w:val="clear"/>
            <w:tcMar>
              <w:top w:type="dxa" w:w="80"/>
              <w:left w:type="dxa" w:w="100"/>
              <w:bottom w:type="dxa" w:w="80"/>
              <w:right w:type="dxa" w:w="100"/>
            </w:tcMar>
          </w:tcPr>
          <w:p>
            <w:r>
              <w:rPr>
                <w:b/>
                <w:bCs/>
                <w:color w:val="0A2A3D"/>
                <w:sz w:val="18"/>
                <w:szCs w:val="18"/>
              </w:rPr>
              <w:t xml:space="preserve">Certification</w:t>
            </w:r>
          </w:p>
        </w:tc>
        <w:tc>
          <w:tcPr>
            <w:tcW w:type="dxa" w:w="6000"/>
            <w:shd w:fill="FFFFFF" w:val="clear"/>
            <w:tcMar>
              <w:top w:type="dxa" w:w="80"/>
              <w:left w:type="dxa" w:w="100"/>
              <w:bottom w:type="dxa" w:w="80"/>
              <w:right w:type="dxa" w:w="100"/>
            </w:tcMar>
          </w:tcPr>
          <w:p>
            <w:r>
              <w:rPr>
                <w:color w:val="333333"/>
                <w:sz w:val="18"/>
                <w:szCs w:val="18"/>
              </w:rPr>
              <w:t xml:space="preserve">ISO 9001:2015</w:t>
            </w:r>
          </w:p>
        </w:tc>
      </w:tr>
      <w:tr>
        <w:tc>
          <w:tcPr>
            <w:tcW w:type="dxa" w:w="3000"/>
            <w:shd w:fill="F2F5F7" w:val="clear"/>
            <w:tcMar>
              <w:top w:type="dxa" w:w="80"/>
              <w:left w:type="dxa" w:w="100"/>
              <w:bottom w:type="dxa" w:w="80"/>
              <w:right w:type="dxa" w:w="100"/>
            </w:tcMar>
          </w:tcPr>
          <w:p>
            <w:r>
              <w:rPr>
                <w:b/>
                <w:bCs/>
                <w:color w:val="0A2A3D"/>
                <w:sz w:val="18"/>
                <w:szCs w:val="18"/>
              </w:rPr>
              <w:t xml:space="preserve">Parent website</w:t>
            </w:r>
          </w:p>
        </w:tc>
        <w:tc>
          <w:tcPr>
            <w:tcW w:type="dxa" w:w="6000"/>
            <w:shd w:fill="FFFFFF" w:val="clear"/>
            <w:tcMar>
              <w:top w:type="dxa" w:w="80"/>
              <w:left w:type="dxa" w:w="100"/>
              <w:bottom w:type="dxa" w:w="80"/>
              <w:right w:type="dxa" w:w="100"/>
            </w:tcMar>
          </w:tcPr>
          <w:p>
            <w:r>
              <w:rPr>
                <w:color w:val="333333"/>
                <w:sz w:val="18"/>
                <w:szCs w:val="18"/>
              </w:rPr>
              <w:t xml:space="preserve">broadarks.com</w:t>
            </w:r>
          </w:p>
        </w:tc>
      </w:tr>
      <w:tr>
        <w:tc>
          <w:tcPr>
            <w:tcW w:type="dxa" w:w="3000"/>
            <w:shd w:fill="F2F5F7" w:val="clear"/>
            <w:tcMar>
              <w:top w:type="dxa" w:w="80"/>
              <w:left w:type="dxa" w:w="100"/>
              <w:bottom w:type="dxa" w:w="80"/>
              <w:right w:type="dxa" w:w="100"/>
            </w:tcMar>
          </w:tcPr>
          <w:p>
            <w:r>
              <w:rPr>
                <w:b/>
                <w:bCs/>
                <w:color w:val="0A2A3D"/>
                <w:sz w:val="18"/>
                <w:szCs w:val="18"/>
              </w:rPr>
              <w:t xml:space="preserve">DO NOT USE on this site</w:t>
            </w:r>
          </w:p>
        </w:tc>
        <w:tc>
          <w:tcPr>
            <w:tcW w:type="dxa" w:w="6000"/>
            <w:shd w:fill="FFFFFF" w:val="clear"/>
            <w:tcMar>
              <w:top w:type="dxa" w:w="80"/>
              <w:left w:type="dxa" w:w="100"/>
              <w:bottom w:type="dxa" w:w="80"/>
              <w:right w:type="dxa" w:w="100"/>
            </w:tcMar>
          </w:tcPr>
          <w:p>
            <w:r>
              <w:rPr>
                <w:color w:val="333333"/>
                <w:sz w:val="18"/>
                <w:szCs w:val="18"/>
              </w:rPr>
              <w:t xml:space="preserve">info@broadarksfoundation.org · 12A · 80G · CSR-1 numbers · 'BroadArks Foundation'</w:t>
            </w:r>
          </w:p>
        </w:tc>
      </w:tr>
    </w:tbl>
    <w:p>
      <w:r>
        <w:br w:type="page"/>
      </w:r>
    </w:p>
    <w:p>
      <w:pPr>
        <w:shd w:fill="0A2A3D" w:val="clear"/>
        <w:spacing w:after="200" w:before="0"/>
      </w:pPr>
      <w:r>
        <w:rPr>
          <w:b/>
          <w:bCs/>
          <w:color w:val="FFFFFF"/>
          <w:sz w:val="36"/>
          <w:szCs w:val="36"/>
        </w:rPr>
        <w:t xml:space="preserve">  SECTION 1 — LIVE SITE AUDIT FINDINGS</w:t>
      </w:r>
    </w:p>
    <w:p>
      <w:pPr>
        <w:pStyle w:val="Heading2"/>
        <w:spacing w:after="120" w:before="360"/>
      </w:pPr>
      <w:r>
        <w:rPr>
          <w:b/>
          <w:bCs/>
          <w:color w:val="0D7A5F"/>
          <w:sz w:val="30"/>
          <w:szCs w:val="30"/>
        </w:rPr>
        <w:t xml:space="preserve">1.1 What the audit found — confirmed on yandnow.com on July 2026</w:t>
      </w:r>
    </w:p>
    <w:p>
      <w:pPr>
        <w:pBdr>
          <w:left w:val="thick" w:color="0D7A5F" w:sz="12" w:space="8"/>
        </w:pBdr>
        <w:shd w:fill="E8F5F0" w:val="clear"/>
        <w:spacing w:after="120" w:before="80"/>
        <w:ind w:left="288"/>
      </w:pPr>
      <w:r>
        <w:rPr>
          <w:color w:val="333333"/>
          <w:sz w:val="20"/>
          <w:szCs w:val="20"/>
        </w:rPr>
        <w:t xml:space="preserve">Every finding below is confirmed from the live site. Nothing is assumed. Placeholders have been used only where data is genuinely missing from public pages.</w:t>
      </w:r>
    </w:p>
    <w:p>
      <w:pPr>
        <w:spacing w:after="80"/>
      </w:pPr>
    </w:p>
    <w:p>
      <w:pPr>
        <w:pStyle w:val="Heading3"/>
        <w:spacing w:after="80" w:before="240"/>
      </w:pPr>
      <w:r>
        <w:rPr>
          <w:b/>
          <w:bCs/>
          <w:color w:val="0A2A3D"/>
          <w:sz w:val="24"/>
          <w:szCs w:val="24"/>
        </w:rPr>
        <w:t xml:space="preserve">🔴 CRITICAL — Fix Immediately</w:t>
      </w:r>
    </w:p>
    <w:p>
      <w:pPr>
        <w:spacing w:after="80"/>
      </w:pPr>
      <w:r>
        <w:rPr>
          <w:b/>
          <w:bCs/>
          <w:color w:val="B83232"/>
          <w:sz w:val="20"/>
          <w:szCs w:val="20"/>
        </w:rPr>
        <w:t xml:space="preserve">1. Talent Management Suite — all 6 steps show identical copy</w:t>
      </w:r>
    </w:p>
    <w:p>
      <w:pPr>
        <w:spacing w:after="120"/>
      </w:pPr>
      <w:r>
        <w:rPr>
          <w:color w:val="333333"/>
          <w:sz w:val="20"/>
          <w:szCs w:val="20"/>
        </w:rPr>
        <w:t xml:space="preserve">Location: /our-platform — 'Y&amp;Now Talent Management Suite' section</w:t>
      </w:r>
    </w:p>
    <w:p>
      <w:pPr>
        <w:spacing w:after="120"/>
      </w:pPr>
      <w:r>
        <w:rPr>
          <w:color w:val="333333"/>
          <w:sz w:val="20"/>
          <w:szCs w:val="20"/>
        </w:rPr>
        <w:t xml:space="preserve">Evidence: Steps 2 through 6 all read: 'We start by understanding your operations, roles, SOPs, safety mandates, and capability requirements.' — word for word identical to Step 1.</w:t>
      </w:r>
    </w:p>
    <w:p>
      <w:pPr>
        <w:spacing w:after="120"/>
      </w:pPr>
      <w:r>
        <w:rPr>
          <w:color w:val="333333"/>
          <w:sz w:val="20"/>
          <w:szCs w:val="20"/>
        </w:rPr>
        <w:t xml:space="preserve">Impact: A platform prospect reading this section loses confidence in the product immediately. The section is supposed to differentiate a 6-step methodology. It currently conveys nothing.</w:t>
      </w:r>
    </w:p>
    <w:p>
      <w:pPr>
        <w:spacing w:after="80"/>
        <w:ind w:left="431"/>
      </w:pPr>
      <w:r>
        <w:rPr>
          <w:color w:val="333333"/>
          <w:sz w:val="20"/>
          <w:szCs w:val="20"/>
        </w:rPr>
        <w:t xml:space="preserve">• FIX: Write distinct content for each of the 6 steps (see Section 4 for revised copy directions)</w:t>
      </w:r>
    </w:p>
    <w:p>
      <w:pPr>
        <w:spacing w:after="80"/>
      </w:pPr>
    </w:p>
    <w:p>
      <w:pPr>
        <w:spacing w:after="80"/>
      </w:pPr>
      <w:r>
        <w:rPr>
          <w:b/>
          <w:bCs/>
          <w:color w:val="B83232"/>
          <w:sz w:val="20"/>
          <w:szCs w:val="20"/>
        </w:rPr>
        <w:t xml:space="preserve">2. Data Security FAQ — answers are completely scrambled</w:t>
      </w:r>
    </w:p>
    <w:p>
      <w:pPr>
        <w:spacing w:after="120"/>
      </w:pPr>
      <w:r>
        <w:rPr>
          <w:color w:val="333333"/>
          <w:sz w:val="20"/>
          <w:szCs w:val="20"/>
        </w:rPr>
        <w:t xml:space="preserve">Location: /our-platform — 'Data security &amp; compliance' FAQ section</w:t>
      </w:r>
    </w:p>
    <w:p>
      <w:pPr>
        <w:spacing w:after="120"/>
      </w:pPr>
      <w:r>
        <w:rPr>
          <w:color w:val="333333"/>
          <w:sz w:val="20"/>
          <w:szCs w:val="20"/>
        </w:rPr>
        <w:t xml:space="preserve">Evidence confirmed from live page:</w:t>
      </w:r>
    </w:p>
    <w:p>
      <w:pPr>
        <w:spacing w:after="80"/>
        <w:ind w:left="431"/>
      </w:pPr>
      <w:r>
        <w:rPr>
          <w:color w:val="333333"/>
          <w:sz w:val="20"/>
          <w:szCs w:val="20"/>
        </w:rPr>
        <w:t xml:space="preserve">• Q: 'How does Y&amp;Now protect user data?' → A: 'You can reach support via the Help button...' (this is a support answer)</w:t>
      </w:r>
    </w:p>
    <w:p>
      <w:pPr>
        <w:spacing w:after="80"/>
        <w:ind w:left="431"/>
      </w:pPr>
      <w:r>
        <w:rPr>
          <w:color w:val="333333"/>
          <w:sz w:val="20"/>
          <w:szCs w:val="20"/>
        </w:rPr>
        <w:t xml:space="preserve">• Q: 'Where is user data stored?' → A: 'Support hours depend on your region and plan...' (this is a support answer)</w:t>
      </w:r>
    </w:p>
    <w:p>
      <w:pPr>
        <w:spacing w:after="80"/>
        <w:ind w:left="431"/>
      </w:pPr>
      <w:r>
        <w:rPr>
          <w:color w:val="333333"/>
          <w:sz w:val="20"/>
          <w:szCs w:val="20"/>
        </w:rPr>
        <w:t xml:space="preserve">• Q: 'Does Y&amp;Now comply with data protection regulations?' → A: 'Use Forgot Password on the login page...' (this is a password reset answer)</w:t>
      </w:r>
    </w:p>
    <w:p>
      <w:pPr>
        <w:spacing w:after="80"/>
        <w:ind w:left="431"/>
      </w:pPr>
      <w:r>
        <w:rPr>
          <w:color w:val="333333"/>
          <w:sz w:val="20"/>
          <w:szCs w:val="20"/>
        </w:rPr>
        <w:t xml:space="preserve">• Q: 'Who owns the data on the platform?' → A: 'Try these steps: Switch to a stable Wi-Fi connection...' (this is a connectivity troubleshooting answer)</w:t>
      </w:r>
    </w:p>
    <w:p>
      <w:pPr>
        <w:spacing w:after="120"/>
      </w:pPr>
      <w:r>
        <w:rPr>
          <w:color w:val="333333"/>
          <w:sz w:val="20"/>
          <w:szCs w:val="20"/>
        </w:rPr>
        <w:t xml:space="preserve">Impact: Enterprise procurement teams run security due diligence. A scrambled FAQ signals either technical incompetence or that Y&amp;Now doesn't take data governance seriously. Either is disqualifying.</w:t>
      </w:r>
    </w:p>
    <w:p>
      <w:pPr>
        <w:spacing w:after="80"/>
        <w:ind w:left="431"/>
      </w:pPr>
      <w:r>
        <w:rPr>
          <w:color w:val="333333"/>
          <w:sz w:val="20"/>
          <w:szCs w:val="20"/>
        </w:rPr>
        <w:t xml:space="preserve">• FIX: Full rewrite of all Data Security FAQ answers (see Section 4)</w:t>
      </w:r>
    </w:p>
    <w:p>
      <w:pPr>
        <w:spacing w:after="80"/>
      </w:pPr>
    </w:p>
    <w:p>
      <w:pPr>
        <w:spacing w:after="80"/>
      </w:pPr>
      <w:r>
        <w:rPr>
          <w:b/>
          <w:bCs/>
          <w:color w:val="B83232"/>
          <w:sz w:val="20"/>
          <w:szCs w:val="20"/>
        </w:rPr>
        <w:t xml:space="preserve">3. All impact counters show zero</w:t>
      </w:r>
    </w:p>
    <w:p>
      <w:pPr>
        <w:spacing w:after="120"/>
      </w:pPr>
      <w:r>
        <w:rPr>
          <w:color w:val="333333"/>
          <w:sz w:val="20"/>
          <w:szCs w:val="20"/>
        </w:rPr>
        <w:t xml:space="preserve">Location: Homepage and /corporate — 'MEASURABLE OUTCOMES' and 'Proven Upliftment' sections</w:t>
      </w:r>
    </w:p>
    <w:p>
      <w:pPr>
        <w:spacing w:after="120"/>
      </w:pPr>
      <w:r>
        <w:rPr>
          <w:color w:val="333333"/>
          <w:sz w:val="20"/>
          <w:szCs w:val="20"/>
        </w:rPr>
        <w:t xml:space="preserve">Evidence: 'Corporate Partnerships across Asia: 0+' | 'Learners Trained Annually: 0 K+' | 'Instructors, Mentors &amp; Facilitators: 0+' | 'Program Completion Rate: 0%'</w:t>
      </w:r>
    </w:p>
    <w:p>
      <w:pPr>
        <w:spacing w:after="120"/>
      </w:pPr>
      <w:r>
        <w:rPr>
          <w:color w:val="333333"/>
          <w:sz w:val="20"/>
          <w:szCs w:val="20"/>
        </w:rPr>
        <w:t xml:space="preserve">Impact: A CSR head or enterprise L&amp;D buyer lands on the homepage and sees the impact section showing zero for everything. This is worse than having no numbers — it signals an incomplete or abandoned site.</w:t>
      </w:r>
    </w:p>
    <w:p>
      <w:pPr>
        <w:spacing w:after="80"/>
        <w:ind w:left="431"/>
      </w:pPr>
      <w:r>
        <w:rPr>
          <w:color w:val="333333"/>
          <w:sz w:val="20"/>
          <w:szCs w:val="20"/>
        </w:rPr>
        <w:t xml:space="preserve">• FIX: Insert verified metrics from M&amp;E team immediately. If metrics are not yet verified, remove the counter section entirely until they are ready. A placeholder counter showing zero is never acceptable on a live site.</w:t>
      </w:r>
    </w:p>
    <w:p>
      <w:pPr>
        <w:spacing w:after="80"/>
        <w:ind w:left="431"/>
      </w:pPr>
      <w:r>
        <w:rPr>
          <w:color w:val="333333"/>
          <w:sz w:val="20"/>
          <w:szCs w:val="20"/>
        </w:rPr>
        <w:t xml:space="preserve">• [INSERT: Corporate partnerships count — M&amp;E/Business team]</w:t>
      </w:r>
    </w:p>
    <w:p>
      <w:pPr>
        <w:spacing w:after="80"/>
        <w:ind w:left="431"/>
      </w:pPr>
      <w:r>
        <w:rPr>
          <w:color w:val="333333"/>
          <w:sz w:val="20"/>
          <w:szCs w:val="20"/>
        </w:rPr>
        <w:t xml:space="preserve">• [INSERT: Learners trained annually — M&amp;E team]</w:t>
      </w:r>
    </w:p>
    <w:p>
      <w:pPr>
        <w:spacing w:after="80"/>
        <w:ind w:left="431"/>
      </w:pPr>
      <w:r>
        <w:rPr>
          <w:color w:val="333333"/>
          <w:sz w:val="20"/>
          <w:szCs w:val="20"/>
        </w:rPr>
        <w:t xml:space="preserve">• [INSERT: Instructors/facilitators count — HR/Operations]</w:t>
      </w:r>
    </w:p>
    <w:p>
      <w:pPr>
        <w:spacing w:after="80"/>
        <w:ind w:left="431"/>
      </w:pPr>
      <w:r>
        <w:rPr>
          <w:color w:val="333333"/>
          <w:sz w:val="20"/>
          <w:szCs w:val="20"/>
        </w:rPr>
        <w:t xml:space="preserve">• [INSERT: Programme completion rate — M&amp;E team]</w:t>
      </w:r>
    </w:p>
    <w:p>
      <w:pPr>
        <w:spacing w:after="80"/>
      </w:pPr>
    </w:p>
    <w:p>
      <w:pPr>
        <w:spacing w:after="80"/>
      </w:pPr>
      <w:r>
        <w:rPr>
          <w:b/>
          <w:bCs/>
          <w:color w:val="B83232"/>
          <w:sz w:val="20"/>
          <w:szCs w:val="20"/>
        </w:rPr>
        <w:t xml:space="preserve">4. TATA case study truncated mid-sentence on platform page</w:t>
      </w:r>
    </w:p>
    <w:p>
      <w:pPr>
        <w:spacing w:after="120"/>
      </w:pPr>
      <w:r>
        <w:rPr>
          <w:color w:val="333333"/>
          <w:sz w:val="20"/>
          <w:szCs w:val="20"/>
        </w:rPr>
        <w:t xml:space="preserve">Location: /our-platform — opening section</w:t>
      </w:r>
    </w:p>
    <w:p>
      <w:pPr>
        <w:spacing w:after="120"/>
      </w:pPr>
      <w:r>
        <w:rPr>
          <w:color w:val="333333"/>
          <w:sz w:val="20"/>
          <w:szCs w:val="20"/>
        </w:rPr>
        <w:t xml:space="preserve">Evidence: 'TATA Group, India's largest conglomerate, sought a modern L&amp;D partner to strengthen behavioral competency across diverse teams…TATA Group, India's largest conglomerate, sought a modern L&amp;D partner to strengthen behavioral competency across diverse teams…'</w:t>
      </w:r>
    </w:p>
    <w:p>
      <w:pPr>
        <w:spacing w:after="120"/>
      </w:pPr>
      <w:r>
        <w:rPr>
          <w:color w:val="333333"/>
          <w:sz w:val="20"/>
          <w:szCs w:val="20"/>
        </w:rPr>
        <w:t xml:space="preserve">Impact: The sentence repeats itself and is cut off. It is the first piece of content a platform prospect sees after the H1.</w:t>
      </w:r>
    </w:p>
    <w:p>
      <w:pPr>
        <w:spacing w:after="80"/>
        <w:ind w:left="431"/>
      </w:pPr>
      <w:r>
        <w:rPr>
          <w:color w:val="333333"/>
          <w:sz w:val="20"/>
          <w:szCs w:val="20"/>
        </w:rPr>
        <w:t xml:space="preserve">• FIX: Either complete the case study preview or remove it and replace with the platform value proposition. See Section 4 for revised homepage content.</w:t>
      </w:r>
    </w:p>
    <w:p>
      <w:pPr>
        <w:spacing w:after="80"/>
      </w:pPr>
    </w:p>
    <w:p>
      <w:pPr>
        <w:pStyle w:val="Heading3"/>
        <w:spacing w:after="80" w:before="240"/>
      </w:pPr>
      <w:r>
        <w:rPr>
          <w:b/>
          <w:bCs/>
          <w:color w:val="0A2A3D"/>
          <w:sz w:val="24"/>
          <w:szCs w:val="24"/>
        </w:rPr>
        <w:t xml:space="preserve">🟡 HIGH PRIORITY — Fix Within 2 Weeks</w:t>
      </w:r>
    </w:p>
    <w:p>
      <w:pPr>
        <w:spacing w:after="80"/>
      </w:pPr>
      <w:r>
        <w:rPr>
          <w:b/>
          <w:bCs/>
          <w:color w:val="0A2A3D"/>
          <w:sz w:val="20"/>
          <w:szCs w:val="20"/>
        </w:rPr>
        <w:t xml:space="preserve">5. Homepage H1 has no commercial keyword and no service statement</w:t>
      </w:r>
    </w:p>
    <w:p>
      <w:pPr>
        <w:spacing w:after="120"/>
      </w:pPr>
      <w:r>
        <w:rPr>
          <w:color w:val="333333"/>
          <w:sz w:val="20"/>
          <w:szCs w:val="20"/>
        </w:rPr>
        <w:t xml:space="preserve">Current H1: 'What you learn today, shapes tomorrow'</w:t>
      </w:r>
    </w:p>
    <w:p>
      <w:pPr>
        <w:spacing w:after="120"/>
      </w:pPr>
      <w:r>
        <w:rPr>
          <w:color w:val="333333"/>
          <w:sz w:val="20"/>
          <w:szCs w:val="20"/>
        </w:rPr>
        <w:t xml:space="preserve">Current meta description: 'Empowering Minds. Transforming Futures. Industry-ready learning programs designed to help students and professionals grow with practical skills.'</w:t>
      </w:r>
    </w:p>
    <w:p>
      <w:pPr>
        <w:spacing w:after="120"/>
      </w:pPr>
      <w:r>
        <w:rPr>
          <w:color w:val="333333"/>
          <w:sz w:val="20"/>
          <w:szCs w:val="20"/>
        </w:rPr>
        <w:t xml:space="preserve">Impact: Google cannot assign a commercial topic to the homepage. Searches for 'corporate workforce training India' or 'CSR skilling partner India' will not surface yandnow.com. The meta description targets individual students — the B2B audience is invisible in the description.</w:t>
      </w:r>
    </w:p>
    <w:p>
      <w:pPr>
        <w:spacing w:after="80"/>
        <w:ind w:left="431"/>
      </w:pPr>
      <w:r>
        <w:rPr>
          <w:color w:val="333333"/>
          <w:sz w:val="20"/>
          <w:szCs w:val="20"/>
        </w:rPr>
        <w:t xml:space="preserve">• FIX: See Section 4 for revised H1 and Section 5 for revised meta tags.</w:t>
      </w:r>
    </w:p>
    <w:p>
      <w:pPr>
        <w:spacing w:after="80"/>
      </w:pPr>
    </w:p>
    <w:p>
      <w:pPr>
        <w:spacing w:after="80"/>
      </w:pPr>
      <w:r>
        <w:rPr>
          <w:b/>
          <w:bCs/>
          <w:color w:val="0A2A3D"/>
          <w:sz w:val="20"/>
          <w:szCs w:val="20"/>
        </w:rPr>
        <w:t xml:space="preserve">6. 'Why Corporates Partner With Us' section has wrong content</w:t>
      </w:r>
    </w:p>
    <w:p>
      <w:pPr>
        <w:spacing w:after="120"/>
      </w:pPr>
      <w:r>
        <w:rPr>
          <w:color w:val="333333"/>
          <w:sz w:val="20"/>
          <w:szCs w:val="20"/>
        </w:rPr>
        <w:t xml:space="preserve">Location: /corporate</w:t>
      </w:r>
    </w:p>
    <w:p>
      <w:pPr>
        <w:spacing w:after="120"/>
      </w:pPr>
      <w:r>
        <w:rPr>
          <w:color w:val="333333"/>
          <w:sz w:val="20"/>
          <w:szCs w:val="20"/>
        </w:rPr>
        <w:t xml:space="preserve">Evidence: The section reads: 'Creating meaningful community impact requires structured execution, strong governance, and deep understanding of local ecosystems. Organizations today need implementation partners who can deliver measurable outcomes while maintaining accountability, scalability, and long-term sustainability.'</w:t>
      </w:r>
    </w:p>
    <w:p>
      <w:pPr>
        <w:spacing w:after="120"/>
      </w:pPr>
      <w:r>
        <w:rPr>
          <w:color w:val="333333"/>
          <w:sz w:val="20"/>
          <w:szCs w:val="20"/>
        </w:rPr>
        <w:t xml:space="preserve">Impact: This is CSR/NGO positioning language on the Corporate L&amp;D page. It describes community impact programmes, not enterprise workforce capability. A corporate L&amp;D head reading this is confused about whether Y&amp;Now is a training company or an NGO.</w:t>
      </w:r>
    </w:p>
    <w:p>
      <w:pPr>
        <w:spacing w:after="80"/>
        <w:ind w:left="431"/>
      </w:pPr>
      <w:r>
        <w:rPr>
          <w:color w:val="333333"/>
          <w:sz w:val="20"/>
          <w:szCs w:val="20"/>
        </w:rPr>
        <w:t xml:space="preserve">• FIX: Rewrite with corporate workforce development positioning (see Section 4)</w:t>
      </w:r>
    </w:p>
    <w:p>
      <w:pPr>
        <w:spacing w:after="80"/>
      </w:pPr>
    </w:p>
    <w:p>
      <w:pPr>
        <w:spacing w:after="80"/>
      </w:pPr>
      <w:r>
        <w:rPr>
          <w:b/>
          <w:bCs/>
          <w:color w:val="0A2A3D"/>
          <w:sz w:val="20"/>
          <w:szCs w:val="20"/>
        </w:rPr>
        <w:t xml:space="preserve">7. Blog section shows only posts from September 11, 2020</w:t>
      </w:r>
    </w:p>
    <w:p>
      <w:pPr>
        <w:spacing w:after="120"/>
      </w:pPr>
      <w:r>
        <w:rPr>
          <w:color w:val="333333"/>
          <w:sz w:val="20"/>
          <w:szCs w:val="20"/>
        </w:rPr>
        <w:t xml:space="preserve">Location: Homepage 'INSIGHTS &amp; PERSPECTIVES' section and /blog</w:t>
      </w:r>
    </w:p>
    <w:p>
      <w:pPr>
        <w:spacing w:after="120"/>
      </w:pPr>
      <w:r>
        <w:rPr>
          <w:color w:val="333333"/>
          <w:sz w:val="20"/>
          <w:szCs w:val="20"/>
        </w:rPr>
        <w:t xml:space="preserve">Evidence: Three blog posts — all dated September 2020. Titles: 'Role of teachers in the digital era' / 'Skilling during COVID19' / 'Future of work life and the emerging changes'.</w:t>
      </w:r>
    </w:p>
    <w:p>
      <w:pPr>
        <w:spacing w:after="120"/>
      </w:pPr>
      <w:r>
        <w:rPr>
          <w:color w:val="333333"/>
          <w:sz w:val="20"/>
          <w:szCs w:val="20"/>
        </w:rPr>
        <w:t xml:space="preserve">Impact: A prospective client checking the blog sees content from 6 years ago including COVID-specific content. Signals the organisation may not be currently active or invested in thought leadership.</w:t>
      </w:r>
    </w:p>
    <w:p>
      <w:pPr>
        <w:spacing w:after="80"/>
        <w:ind w:left="431"/>
      </w:pPr>
      <w:r>
        <w:rPr>
          <w:color w:val="333333"/>
          <w:sz w:val="20"/>
          <w:szCs w:val="20"/>
        </w:rPr>
        <w:t xml:space="preserve">• FIX: Either remove the blog section from the homepage until new content is published, or refresh/republish with current dates and updated content.</w:t>
      </w:r>
    </w:p>
    <w:p>
      <w:pPr>
        <w:spacing w:after="80"/>
      </w:pPr>
    </w:p>
    <w:p>
      <w:pPr>
        <w:spacing w:after="80"/>
      </w:pPr>
      <w:r>
        <w:rPr>
          <w:b/>
          <w:bCs/>
          <w:color w:val="0A2A3D"/>
          <w:sz w:val="20"/>
          <w:szCs w:val="20"/>
        </w:rPr>
        <w:t xml:space="preserve">8. 'Case Snippet: Pilot at Acme Plant' — placeholder client name on live page</w:t>
      </w:r>
    </w:p>
    <w:p>
      <w:pPr>
        <w:spacing w:after="120"/>
      </w:pPr>
      <w:r>
        <w:rPr>
          <w:color w:val="333333"/>
          <w:sz w:val="20"/>
          <w:szCs w:val="20"/>
        </w:rPr>
        <w:t xml:space="preserve">Location: /industry-solutions — Manufacturing &amp; Precision Engineering section</w:t>
      </w:r>
    </w:p>
    <w:p>
      <w:pPr>
        <w:spacing w:after="120"/>
      </w:pPr>
      <w:r>
        <w:rPr>
          <w:color w:val="333333"/>
          <w:sz w:val="20"/>
          <w:szCs w:val="20"/>
        </w:rPr>
        <w:t xml:space="preserve">Evidence: 'Case Snippet: Pilot at Acme Plant reduced first-pass yield defects by 18% in 8 weeks.' — 'Acme' is a fictional placeholder company name.</w:t>
      </w:r>
    </w:p>
    <w:p>
      <w:pPr>
        <w:spacing w:after="120"/>
      </w:pPr>
      <w:r>
        <w:rPr>
          <w:color w:val="333333"/>
          <w:sz w:val="20"/>
          <w:szCs w:val="20"/>
        </w:rPr>
        <w:t xml:space="preserve">Impact: Industry sector pages should carry real client evidence. A manufacturing plant manager seeing 'Acme Plant' as the reference immediately recognises a placeholder.</w:t>
      </w:r>
    </w:p>
    <w:p>
      <w:pPr>
        <w:spacing w:after="80"/>
        <w:ind w:left="431"/>
      </w:pPr>
      <w:r>
        <w:rPr>
          <w:color w:val="333333"/>
          <w:sz w:val="20"/>
          <w:szCs w:val="20"/>
        </w:rPr>
        <w:t xml:space="preserve">• FIX: Replace with real client name (with permission) or replace with anonymised description: 'A pilot at an automotive manufacturing plant in [state] reduced first-pass yield defects by 18% in 8 weeks.'</w:t>
      </w:r>
    </w:p>
    <w:p>
      <w:pPr>
        <w:spacing w:after="80"/>
        <w:ind w:left="431"/>
      </w:pPr>
      <w:r>
        <w:rPr>
          <w:color w:val="333333"/>
          <w:sz w:val="20"/>
          <w:szCs w:val="20"/>
        </w:rPr>
        <w:t xml:space="preserve">• [INSERT: Real client name or approved anonymisation — Account team]</w:t>
      </w:r>
    </w:p>
    <w:p>
      <w:pPr>
        <w:spacing w:after="80"/>
      </w:pPr>
    </w:p>
    <w:p>
      <w:pPr>
        <w:spacing w:after="80"/>
      </w:pPr>
      <w:r>
        <w:rPr>
          <w:b/>
          <w:bCs/>
          <w:color w:val="0A2A3D"/>
          <w:sz w:val="20"/>
          <w:szCs w:val="20"/>
        </w:rPr>
        <w:t xml:space="preserve">9. Navigation puts 'About Us' under 'More' dropdown</w:t>
      </w:r>
    </w:p>
    <w:p>
      <w:pPr>
        <w:spacing w:after="120"/>
      </w:pPr>
      <w:r>
        <w:rPr>
          <w:color w:val="333333"/>
          <w:sz w:val="20"/>
          <w:szCs w:val="20"/>
        </w:rPr>
        <w:t xml:space="preserve">Current structure: About Us is buried under More &gt; About Us</w:t>
      </w:r>
    </w:p>
    <w:p>
      <w:pPr>
        <w:spacing w:after="120"/>
      </w:pPr>
      <w:r>
        <w:rPr>
          <w:color w:val="333333"/>
          <w:sz w:val="20"/>
          <w:szCs w:val="20"/>
        </w:rPr>
        <w:t xml:space="preserve">Impact: About Us is a primary trust page. CSR partners, enterprise procurement teams, and government bodies look for it immediately. Hiding it under a 'More' dropdown signals it is an afterthought.</w:t>
      </w:r>
    </w:p>
    <w:p>
      <w:pPr>
        <w:spacing w:after="80"/>
        <w:ind w:left="431"/>
      </w:pPr>
      <w:r>
        <w:rPr>
          <w:color w:val="333333"/>
          <w:sz w:val="20"/>
          <w:szCs w:val="20"/>
        </w:rPr>
        <w:t xml:space="preserve">• FIX: Promote About Us to primary navigation</w:t>
      </w:r>
    </w:p>
    <w:p>
      <w:pPr>
        <w:spacing w:after="80"/>
      </w:pPr>
    </w:p>
    <w:p>
      <w:pPr>
        <w:spacing w:after="80"/>
      </w:pPr>
      <w:r>
        <w:rPr>
          <w:b/>
          <w:bCs/>
          <w:color w:val="0A2A3D"/>
          <w:sz w:val="20"/>
          <w:szCs w:val="20"/>
        </w:rPr>
        <w:t xml:space="preserve">10. CSR page testimonial appears to be a placeholder</w:t>
      </w:r>
    </w:p>
    <w:p>
      <w:pPr>
        <w:spacing w:after="120"/>
      </w:pPr>
      <w:r>
        <w:rPr>
          <w:color w:val="333333"/>
          <w:sz w:val="20"/>
          <w:szCs w:val="20"/>
        </w:rPr>
        <w:t xml:space="preserve">Location: /csr-programs</w:t>
      </w:r>
    </w:p>
    <w:p>
      <w:pPr>
        <w:spacing w:after="120"/>
      </w:pPr>
      <w:r>
        <w:rPr>
          <w:color w:val="333333"/>
          <w:sz w:val="20"/>
          <w:szCs w:val="20"/>
        </w:rPr>
        <w:t xml:space="preserve">[VERIFY: Live site shows 'Peter Watson, CEO' testimonial with CEAT logo — confirm whether this is a real CSR client relationship or a placeholder. If placeholder, remove immediately. BD team to confirm.]</w:t>
      </w:r>
    </w:p>
    <w:p>
      <w:pPr>
        <w:spacing w:after="80"/>
      </w:pPr>
    </w:p>
    <w:p>
      <w:r>
        <w:br w:type="page"/>
      </w:r>
    </w:p>
    <w:p>
      <w:pPr>
        <w:shd w:fill="0A2A3D" w:val="clear"/>
        <w:spacing w:after="200" w:before="0"/>
      </w:pPr>
      <w:r>
        <w:rPr>
          <w:b/>
          <w:bCs/>
          <w:color w:val="FFFFFF"/>
          <w:sz w:val="36"/>
          <w:szCs w:val="36"/>
        </w:rPr>
        <w:t xml:space="preserve">  SECTION 2 — INFORMATION ARCHITECTURE (FULL SITE MAP)</w:t>
      </w:r>
    </w:p>
    <w:p>
      <w:pPr>
        <w:pStyle w:val="Heading2"/>
        <w:spacing w:after="120" w:before="360"/>
      </w:pPr>
      <w:r>
        <w:rPr>
          <w:b/>
          <w:bCs/>
          <w:color w:val="0D7A5F"/>
          <w:sz w:val="30"/>
          <w:szCs w:val="30"/>
        </w:rPr>
        <w:t xml:space="preserve">2.1 Architecture Principle</w:t>
      </w:r>
    </w:p>
    <w:p>
      <w:pPr>
        <w:pBdr>
          <w:left w:val="thick" w:color="0D7A5F" w:sz="12" w:space="8"/>
        </w:pBdr>
        <w:shd w:fill="E8F5F0" w:val="clear"/>
        <w:spacing w:after="120" w:before="80"/>
        <w:ind w:left="288"/>
      </w:pPr>
      <w:r>
        <w:rPr>
          <w:color w:val="333333"/>
          <w:sz w:val="20"/>
          <w:szCs w:val="20"/>
        </w:rPr>
        <w:t xml:space="preserve">broadarks.com is the parent company website. yandnow.com is a dedicated division site, linked from broadarks.com as a service vertical. The Y&amp;Now IA should make this relationship visible — without creating confusion about which entity a client is contracting with.</w:t>
      </w:r>
    </w:p>
    <w:p>
      <w:pPr>
        <w:spacing w:after="80"/>
      </w:pPr>
    </w:p>
    <w:p>
      <w:pPr>
        <w:pStyle w:val="Heading2"/>
        <w:spacing w:after="120" w:before="360"/>
      </w:pPr>
      <w:r>
        <w:rPr>
          <w:b/>
          <w:bCs/>
          <w:color w:val="0D7A5F"/>
          <w:sz w:val="30"/>
          <w:szCs w:val="30"/>
        </w:rPr>
        <w:t xml:space="preserve">2.2 Proposed Full Site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5F7" w:val="clear"/>
            <w:tcMar>
              <w:top w:type="dxa" w:w="80"/>
              <w:left w:type="dxa" w:w="100"/>
              <w:bottom w:type="dxa" w:w="80"/>
              <w:right w:type="dxa" w:w="100"/>
            </w:tcMar>
          </w:tcPr>
          <w:p>
            <w:r>
              <w:rPr>
                <w:b/>
                <w:bCs/>
                <w:color w:val="0A2A3D"/>
                <w:sz w:val="18"/>
                <w:szCs w:val="18"/>
              </w:rPr>
              <w:t xml:space="preserve">HOME (/)</w:t>
            </w:r>
          </w:p>
        </w:tc>
        <w:tc>
          <w:tcPr>
            <w:tcW w:type="dxa" w:w="5800"/>
            <w:shd w:fill="FFFFFF" w:val="clear"/>
            <w:tcMar>
              <w:top w:type="dxa" w:w="80"/>
              <w:left w:type="dxa" w:w="100"/>
              <w:bottom w:type="dxa" w:w="80"/>
              <w:right w:type="dxa" w:w="100"/>
            </w:tcMar>
          </w:tcPr>
          <w:p>
            <w:r>
              <w:rPr>
                <w:color w:val="333333"/>
                <w:sz w:val="18"/>
                <w:szCs w:val="18"/>
              </w:rPr>
              <w:t xml:space="preserve">Primary audience router. Commercial positioning. Proof. Six audience routes.</w:t>
            </w:r>
          </w:p>
        </w:tc>
      </w:tr>
      <w:tr>
        <w:tc>
          <w:tcPr>
            <w:tcW w:type="dxa" w:w="3200"/>
            <w:shd w:fill="F2F5F7" w:val="clear"/>
            <w:tcMar>
              <w:top w:type="dxa" w:w="80"/>
              <w:left w:type="dxa" w:w="100"/>
              <w:bottom w:type="dxa" w:w="80"/>
              <w:right w:type="dxa" w:w="100"/>
            </w:tcMar>
          </w:tcPr>
          <w:p>
            <w:r>
              <w:rPr>
                <w:b/>
                <w:bCs/>
                <w:color w:val="0A2A3D"/>
                <w:sz w:val="18"/>
                <w:szCs w:val="18"/>
              </w:rPr>
              <w:t xml:space="preserve">CSR (/csr-programs)</w:t>
            </w:r>
          </w:p>
        </w:tc>
        <w:tc>
          <w:tcPr>
            <w:tcW w:type="dxa" w:w="5800"/>
            <w:shd w:fill="FFFFFF" w:val="clear"/>
            <w:tcMar>
              <w:top w:type="dxa" w:w="80"/>
              <w:left w:type="dxa" w:w="100"/>
              <w:bottom w:type="dxa" w:w="80"/>
              <w:right w:type="dxa" w:w="100"/>
            </w:tcMar>
          </w:tcPr>
          <w:p>
            <w:r>
              <w:rPr>
                <w:color w:val="333333"/>
                <w:sz w:val="18"/>
                <w:szCs w:val="18"/>
              </w:rPr>
              <w:t xml:space="preserve">PARENT — Skill development, livelihood, veteran transition, community development</w:t>
            </w:r>
          </w:p>
        </w:tc>
      </w:tr>
      <w:tr>
        <w:tc>
          <w:tcPr>
            <w:tcW w:type="dxa" w:w="3200"/>
            <w:shd w:fill="F2F5F7" w:val="clear"/>
            <w:tcMar>
              <w:top w:type="dxa" w:w="80"/>
              <w:left w:type="dxa" w:w="100"/>
              <w:bottom w:type="dxa" w:w="80"/>
              <w:right w:type="dxa" w:w="100"/>
            </w:tcMar>
          </w:tcPr>
          <w:p>
            <w:r>
              <w:rPr>
                <w:b/>
                <w:bCs/>
                <w:color w:val="0A2A3D"/>
                <w:sz w:val="18"/>
                <w:szCs w:val="18"/>
              </w:rPr>
              <w:t xml:space="preserve">  → Skill Development (/csr-programs/skill-development)</w:t>
            </w:r>
          </w:p>
        </w:tc>
        <w:tc>
          <w:tcPr>
            <w:tcW w:type="dxa" w:w="5800"/>
            <w:shd w:fill="FFFFFF" w:val="clear"/>
            <w:tcMar>
              <w:top w:type="dxa" w:w="80"/>
              <w:left w:type="dxa" w:w="100"/>
              <w:bottom w:type="dxa" w:w="80"/>
              <w:right w:type="dxa" w:w="100"/>
            </w:tcMar>
          </w:tcPr>
          <w:p>
            <w:r>
              <w:rPr>
                <w:color w:val="333333"/>
                <w:sz w:val="18"/>
                <w:szCs w:val="18"/>
              </w:rPr>
              <w:t xml:space="preserve">Child page — NSDC-aligned employability skilling</w:t>
            </w:r>
          </w:p>
        </w:tc>
      </w:tr>
      <w:tr>
        <w:tc>
          <w:tcPr>
            <w:tcW w:type="dxa" w:w="3200"/>
            <w:shd w:fill="F2F5F7" w:val="clear"/>
            <w:tcMar>
              <w:top w:type="dxa" w:w="80"/>
              <w:left w:type="dxa" w:w="100"/>
              <w:bottom w:type="dxa" w:w="80"/>
              <w:right w:type="dxa" w:w="100"/>
            </w:tcMar>
          </w:tcPr>
          <w:p>
            <w:r>
              <w:rPr>
                <w:b/>
                <w:bCs/>
                <w:color w:val="0A2A3D"/>
                <w:sz w:val="18"/>
                <w:szCs w:val="18"/>
              </w:rPr>
              <w:t xml:space="preserve">  → Veteran Transition (/csr-programs/veteran-transition)</w:t>
            </w:r>
          </w:p>
        </w:tc>
        <w:tc>
          <w:tcPr>
            <w:tcW w:type="dxa" w:w="5800"/>
            <w:shd w:fill="FFFFFF" w:val="clear"/>
            <w:tcMar>
              <w:top w:type="dxa" w:w="80"/>
              <w:left w:type="dxa" w:w="100"/>
              <w:bottom w:type="dxa" w:w="80"/>
              <w:right w:type="dxa" w:w="100"/>
            </w:tcMar>
          </w:tcPr>
          <w:p>
            <w:r>
              <w:rPr>
                <w:color w:val="333333"/>
                <w:sz w:val="18"/>
                <w:szCs w:val="18"/>
              </w:rPr>
              <w:t xml:space="preserve">Child page — post-service resettlement via CSR</w:t>
            </w:r>
          </w:p>
        </w:tc>
      </w:tr>
      <w:tr>
        <w:tc>
          <w:tcPr>
            <w:tcW w:type="dxa" w:w="3200"/>
            <w:shd w:fill="F2F5F7" w:val="clear"/>
            <w:tcMar>
              <w:top w:type="dxa" w:w="80"/>
              <w:left w:type="dxa" w:w="100"/>
              <w:bottom w:type="dxa" w:w="80"/>
              <w:right w:type="dxa" w:w="100"/>
            </w:tcMar>
          </w:tcPr>
          <w:p>
            <w:r>
              <w:rPr>
                <w:b/>
                <w:bCs/>
                <w:color w:val="0A2A3D"/>
                <w:sz w:val="18"/>
                <w:szCs w:val="18"/>
              </w:rPr>
              <w:t xml:space="preserve">  → Livelihood &amp; Entrepreneurship (/csr-programs/livelihood)</w:t>
            </w:r>
          </w:p>
        </w:tc>
        <w:tc>
          <w:tcPr>
            <w:tcW w:type="dxa" w:w="5800"/>
            <w:shd w:fill="FFFFFF" w:val="clear"/>
            <w:tcMar>
              <w:top w:type="dxa" w:w="80"/>
              <w:left w:type="dxa" w:w="100"/>
              <w:bottom w:type="dxa" w:w="80"/>
              <w:right w:type="dxa" w:w="100"/>
            </w:tcMar>
          </w:tcPr>
          <w:p>
            <w:r>
              <w:rPr>
                <w:color w:val="333333"/>
                <w:sz w:val="18"/>
                <w:szCs w:val="18"/>
              </w:rPr>
              <w:t xml:space="preserve">Child page — women, SHGs, micro-enterprise</w:t>
            </w:r>
          </w:p>
        </w:tc>
      </w:tr>
      <w:tr>
        <w:tc>
          <w:tcPr>
            <w:tcW w:type="dxa" w:w="3200"/>
            <w:shd w:fill="F2F5F7" w:val="clear"/>
            <w:tcMar>
              <w:top w:type="dxa" w:w="80"/>
              <w:left w:type="dxa" w:w="100"/>
              <w:bottom w:type="dxa" w:w="80"/>
              <w:right w:type="dxa" w:w="100"/>
            </w:tcMar>
          </w:tcPr>
          <w:p>
            <w:r>
              <w:rPr>
                <w:b/>
                <w:bCs/>
                <w:color w:val="0A2A3D"/>
                <w:sz w:val="18"/>
                <w:szCs w:val="18"/>
              </w:rPr>
              <w:t xml:space="preserve">  → Community Development (/csr-programs/community-development)</w:t>
            </w:r>
          </w:p>
        </w:tc>
        <w:tc>
          <w:tcPr>
            <w:tcW w:type="dxa" w:w="5800"/>
            <w:shd w:fill="FFFFFF" w:val="clear"/>
            <w:tcMar>
              <w:top w:type="dxa" w:w="80"/>
              <w:left w:type="dxa" w:w="100"/>
              <w:bottom w:type="dxa" w:w="80"/>
              <w:right w:type="dxa" w:w="100"/>
            </w:tcMar>
          </w:tcPr>
          <w:p>
            <w:r>
              <w:rPr>
                <w:color w:val="333333"/>
                <w:sz w:val="18"/>
                <w:szCs w:val="18"/>
              </w:rPr>
              <w:t xml:space="preserve">Child page — broader social infrastructure programmes</w:t>
            </w:r>
          </w:p>
        </w:tc>
      </w:tr>
      <w:tr>
        <w:tc>
          <w:tcPr>
            <w:tcW w:type="dxa" w:w="3200"/>
            <w:shd w:fill="F2F5F7" w:val="clear"/>
            <w:tcMar>
              <w:top w:type="dxa" w:w="80"/>
              <w:left w:type="dxa" w:w="100"/>
              <w:bottom w:type="dxa" w:w="80"/>
              <w:right w:type="dxa" w:w="100"/>
            </w:tcMar>
          </w:tcPr>
          <w:p>
            <w:r>
              <w:rPr>
                <w:b/>
                <w:bCs/>
                <w:color w:val="0A2A3D"/>
                <w:sz w:val="18"/>
                <w:szCs w:val="18"/>
              </w:rPr>
              <w:t xml:space="preserve">OUR EXPERTISE (nav group)</w:t>
            </w:r>
          </w:p>
        </w:tc>
        <w:tc>
          <w:tcPr>
            <w:tcW w:type="dxa" w:w="5800"/>
            <w:shd w:fill="FFFFFF" w:val="clear"/>
            <w:tcMar>
              <w:top w:type="dxa" w:w="80"/>
              <w:left w:type="dxa" w:w="100"/>
              <w:bottom w:type="dxa" w:w="80"/>
              <w:right w:type="dxa" w:w="100"/>
            </w:tcMar>
          </w:tcPr>
          <w:p>
            <w:r>
              <w:rPr>
                <w:color w:val="333333"/>
                <w:sz w:val="18"/>
                <w:szCs w:val="18"/>
              </w:rPr>
              <w:t xml:space="preserve">Dropdown holding all delivery verticals</w:t>
            </w:r>
          </w:p>
        </w:tc>
      </w:tr>
      <w:tr>
        <w:tc>
          <w:tcPr>
            <w:tcW w:type="dxa" w:w="3200"/>
            <w:shd w:fill="F2F5F7" w:val="clear"/>
            <w:tcMar>
              <w:top w:type="dxa" w:w="80"/>
              <w:left w:type="dxa" w:w="100"/>
              <w:bottom w:type="dxa" w:w="80"/>
              <w:right w:type="dxa" w:w="100"/>
            </w:tcMar>
          </w:tcPr>
          <w:p>
            <w:r>
              <w:rPr>
                <w:b/>
                <w:bCs/>
                <w:color w:val="0A2A3D"/>
                <w:sz w:val="18"/>
                <w:szCs w:val="18"/>
              </w:rPr>
              <w:t xml:space="preserve">  → Corporate (/corporate)</w:t>
            </w:r>
          </w:p>
        </w:tc>
        <w:tc>
          <w:tcPr>
            <w:tcW w:type="dxa" w:w="5800"/>
            <w:shd w:fill="FFFFFF" w:val="clear"/>
            <w:tcMar>
              <w:top w:type="dxa" w:w="80"/>
              <w:left w:type="dxa" w:w="100"/>
              <w:bottom w:type="dxa" w:w="80"/>
              <w:right w:type="dxa" w:w="100"/>
            </w:tcMar>
          </w:tcPr>
          <w:p>
            <w:r>
              <w:rPr>
                <w:color w:val="333333"/>
                <w:sz w:val="18"/>
                <w:szCs w:val="18"/>
              </w:rPr>
              <w:t xml:space="preserve">Enterprise L&amp;D, capability, workforce performance</w:t>
            </w:r>
          </w:p>
        </w:tc>
      </w:tr>
      <w:tr>
        <w:tc>
          <w:tcPr>
            <w:tcW w:type="dxa" w:w="3200"/>
            <w:shd w:fill="F2F5F7" w:val="clear"/>
            <w:tcMar>
              <w:top w:type="dxa" w:w="80"/>
              <w:left w:type="dxa" w:w="100"/>
              <w:bottom w:type="dxa" w:w="80"/>
              <w:right w:type="dxa" w:w="100"/>
            </w:tcMar>
          </w:tcPr>
          <w:p>
            <w:r>
              <w:rPr>
                <w:b/>
                <w:bCs/>
                <w:color w:val="0A2A3D"/>
                <w:sz w:val="18"/>
                <w:szCs w:val="18"/>
              </w:rPr>
              <w:t xml:space="preserve">  → Industries (/industry-solutions)</w:t>
            </w:r>
          </w:p>
        </w:tc>
        <w:tc>
          <w:tcPr>
            <w:tcW w:type="dxa" w:w="5800"/>
            <w:shd w:fill="FFFFFF" w:val="clear"/>
            <w:tcMar>
              <w:top w:type="dxa" w:w="80"/>
              <w:left w:type="dxa" w:w="100"/>
              <w:bottom w:type="dxa" w:w="80"/>
              <w:right w:type="dxa" w:w="100"/>
            </w:tcMar>
          </w:tcPr>
          <w:p>
            <w:r>
              <w:rPr>
                <w:color w:val="333333"/>
                <w:sz w:val="18"/>
                <w:szCs w:val="18"/>
              </w:rPr>
              <w:t xml:space="preserve">Manufacturing, precision engg, regulated sectors</w:t>
            </w:r>
          </w:p>
        </w:tc>
      </w:tr>
      <w:tr>
        <w:tc>
          <w:tcPr>
            <w:tcW w:type="dxa" w:w="3200"/>
            <w:shd w:fill="F2F5F7" w:val="clear"/>
            <w:tcMar>
              <w:top w:type="dxa" w:w="80"/>
              <w:left w:type="dxa" w:w="100"/>
              <w:bottom w:type="dxa" w:w="80"/>
              <w:right w:type="dxa" w:w="100"/>
            </w:tcMar>
          </w:tcPr>
          <w:p>
            <w:r>
              <w:rPr>
                <w:b/>
                <w:bCs/>
                <w:color w:val="0A2A3D"/>
                <w:sz w:val="18"/>
                <w:szCs w:val="18"/>
              </w:rPr>
              <w:t xml:space="preserve">  → Defence (/defence-programs)</w:t>
            </w:r>
          </w:p>
        </w:tc>
        <w:tc>
          <w:tcPr>
            <w:tcW w:type="dxa" w:w="5800"/>
            <w:shd w:fill="FFFFFF" w:val="clear"/>
            <w:tcMar>
              <w:top w:type="dxa" w:w="80"/>
              <w:left w:type="dxa" w:w="100"/>
              <w:bottom w:type="dxa" w:w="80"/>
              <w:right w:type="dxa" w:w="100"/>
            </w:tcMar>
          </w:tcPr>
          <w:p>
            <w:r>
              <w:rPr>
                <w:color w:val="333333"/>
                <w:sz w:val="18"/>
                <w:szCs w:val="18"/>
              </w:rPr>
              <w:t xml:space="preserve">Veteran resettlement, upskilling in-service forces</w:t>
            </w:r>
          </w:p>
        </w:tc>
      </w:tr>
      <w:tr>
        <w:tc>
          <w:tcPr>
            <w:tcW w:type="dxa" w:w="3200"/>
            <w:shd w:fill="F2F5F7" w:val="clear"/>
            <w:tcMar>
              <w:top w:type="dxa" w:w="80"/>
              <w:left w:type="dxa" w:w="100"/>
              <w:bottom w:type="dxa" w:w="80"/>
              <w:right w:type="dxa" w:w="100"/>
            </w:tcMar>
          </w:tcPr>
          <w:p>
            <w:r>
              <w:rPr>
                <w:b/>
                <w:bCs/>
                <w:color w:val="0A2A3D"/>
                <w:sz w:val="18"/>
                <w:szCs w:val="18"/>
              </w:rPr>
              <w:t xml:space="preserve">  → School Solutions (/school-solutions)</w:t>
            </w:r>
          </w:p>
        </w:tc>
        <w:tc>
          <w:tcPr>
            <w:tcW w:type="dxa" w:w="5800"/>
            <w:shd w:fill="FFFFFF" w:val="clear"/>
            <w:tcMar>
              <w:top w:type="dxa" w:w="80"/>
              <w:left w:type="dxa" w:w="100"/>
              <w:bottom w:type="dxa" w:w="80"/>
              <w:right w:type="dxa" w:w="100"/>
            </w:tcMar>
          </w:tcPr>
          <w:p>
            <w:r>
              <w:rPr>
                <w:color w:val="333333"/>
                <w:sz w:val="18"/>
                <w:szCs w:val="18"/>
              </w:rPr>
              <w:t xml:space="preserve">Youth capability, teacher training, applied skills</w:t>
            </w:r>
          </w:p>
        </w:tc>
      </w:tr>
      <w:tr>
        <w:tc>
          <w:tcPr>
            <w:tcW w:type="dxa" w:w="3200"/>
            <w:shd w:fill="F2F5F7" w:val="clear"/>
            <w:tcMar>
              <w:top w:type="dxa" w:w="80"/>
              <w:left w:type="dxa" w:w="100"/>
              <w:bottom w:type="dxa" w:w="80"/>
              <w:right w:type="dxa" w:w="100"/>
            </w:tcMar>
          </w:tcPr>
          <w:p>
            <w:r>
              <w:rPr>
                <w:b/>
                <w:bCs/>
                <w:color w:val="0A2A3D"/>
                <w:sz w:val="18"/>
                <w:szCs w:val="18"/>
              </w:rPr>
              <w:t xml:space="preserve">  → Micro-Entrepreneurship (/micro-entrepreneurship)</w:t>
            </w:r>
          </w:p>
        </w:tc>
        <w:tc>
          <w:tcPr>
            <w:tcW w:type="dxa" w:w="5800"/>
            <w:shd w:fill="FFFFFF" w:val="clear"/>
            <w:tcMar>
              <w:top w:type="dxa" w:w="80"/>
              <w:left w:type="dxa" w:w="100"/>
              <w:bottom w:type="dxa" w:w="80"/>
              <w:right w:type="dxa" w:w="100"/>
            </w:tcMar>
          </w:tcPr>
          <w:p>
            <w:r>
              <w:rPr>
                <w:color w:val="333333"/>
                <w:sz w:val="18"/>
                <w:szCs w:val="18"/>
              </w:rPr>
              <w:t xml:space="preserve">Livelihood, SHG, market linkage programmes</w:t>
            </w:r>
          </w:p>
        </w:tc>
      </w:tr>
      <w:tr>
        <w:tc>
          <w:tcPr>
            <w:tcW w:type="dxa" w:w="3200"/>
            <w:shd w:fill="F2F5F7" w:val="clear"/>
            <w:tcMar>
              <w:top w:type="dxa" w:w="80"/>
              <w:left w:type="dxa" w:w="100"/>
              <w:bottom w:type="dxa" w:w="80"/>
              <w:right w:type="dxa" w:w="100"/>
            </w:tcMar>
          </w:tcPr>
          <w:p>
            <w:r>
              <w:rPr>
                <w:b/>
                <w:bCs/>
                <w:color w:val="0A2A3D"/>
                <w:sz w:val="18"/>
                <w:szCs w:val="18"/>
              </w:rPr>
              <w:t xml:space="preserve">FOR LEARNERS (/learners-b2c)</w:t>
            </w:r>
          </w:p>
        </w:tc>
        <w:tc>
          <w:tcPr>
            <w:tcW w:type="dxa" w:w="5800"/>
            <w:shd w:fill="FFFFFF" w:val="clear"/>
            <w:tcMar>
              <w:top w:type="dxa" w:w="80"/>
              <w:left w:type="dxa" w:w="100"/>
              <w:bottom w:type="dxa" w:w="80"/>
              <w:right w:type="dxa" w:w="100"/>
            </w:tcMar>
          </w:tcPr>
          <w:p>
            <w:r>
              <w:rPr>
                <w:color w:val="333333"/>
                <w:sz w:val="18"/>
                <w:szCs w:val="18"/>
              </w:rPr>
              <w:t xml:space="preserve">Individual B2C learning paths — retain, expand evidence</w:t>
            </w:r>
          </w:p>
        </w:tc>
      </w:tr>
      <w:tr>
        <w:tc>
          <w:tcPr>
            <w:tcW w:type="dxa" w:w="3200"/>
            <w:shd w:fill="F2F5F7" w:val="clear"/>
            <w:tcMar>
              <w:top w:type="dxa" w:w="80"/>
              <w:left w:type="dxa" w:w="100"/>
              <w:bottom w:type="dxa" w:w="80"/>
              <w:right w:type="dxa" w:w="100"/>
            </w:tcMar>
          </w:tcPr>
          <w:p>
            <w:r>
              <w:rPr>
                <w:b/>
                <w:bCs/>
                <w:color w:val="0A2A3D"/>
                <w:sz w:val="18"/>
                <w:szCs w:val="18"/>
              </w:rPr>
              <w:t xml:space="preserve">OUR PLATFORM (/our-platform)</w:t>
            </w:r>
          </w:p>
        </w:tc>
        <w:tc>
          <w:tcPr>
            <w:tcW w:type="dxa" w:w="5800"/>
            <w:shd w:fill="FFFFFF" w:val="clear"/>
            <w:tcMar>
              <w:top w:type="dxa" w:w="80"/>
              <w:left w:type="dxa" w:w="100"/>
              <w:bottom w:type="dxa" w:w="80"/>
              <w:right w:type="dxa" w:w="100"/>
            </w:tcMar>
          </w:tcPr>
          <w:p>
            <w:r>
              <w:rPr>
                <w:color w:val="333333"/>
                <w:sz w:val="18"/>
                <w:szCs w:val="18"/>
              </w:rPr>
              <w:t xml:space="preserve">LMS + Assessment + PMS — product page</w:t>
            </w:r>
          </w:p>
        </w:tc>
      </w:tr>
      <w:tr>
        <w:tc>
          <w:tcPr>
            <w:tcW w:type="dxa" w:w="3200"/>
            <w:shd w:fill="F2F5F7" w:val="clear"/>
            <w:tcMar>
              <w:top w:type="dxa" w:w="80"/>
              <w:left w:type="dxa" w:w="100"/>
              <w:bottom w:type="dxa" w:w="80"/>
              <w:right w:type="dxa" w:w="100"/>
            </w:tcMar>
          </w:tcPr>
          <w:p>
            <w:r>
              <w:rPr>
                <w:b/>
                <w:bCs/>
                <w:color w:val="0A2A3D"/>
                <w:sz w:val="18"/>
                <w:szCs w:val="18"/>
              </w:rPr>
              <w:t xml:space="preserve">  → Integrations (/our-platform/integrations)</w:t>
            </w:r>
          </w:p>
        </w:tc>
        <w:tc>
          <w:tcPr>
            <w:tcW w:type="dxa" w:w="5800"/>
            <w:shd w:fill="FFFFFF" w:val="clear"/>
            <w:tcMar>
              <w:top w:type="dxa" w:w="80"/>
              <w:left w:type="dxa" w:w="100"/>
              <w:bottom w:type="dxa" w:w="80"/>
              <w:right w:type="dxa" w:w="100"/>
            </w:tcMar>
          </w:tcPr>
          <w:p>
            <w:r>
              <w:rPr>
                <w:color w:val="333333"/>
                <w:sz w:val="18"/>
                <w:szCs w:val="18"/>
              </w:rPr>
              <w:t xml:space="preserve">NEW child page — HRMS/ERP/SSO detail</w:t>
            </w:r>
          </w:p>
        </w:tc>
      </w:tr>
      <w:tr>
        <w:tc>
          <w:tcPr>
            <w:tcW w:type="dxa" w:w="3200"/>
            <w:shd w:fill="F2F5F7" w:val="clear"/>
            <w:tcMar>
              <w:top w:type="dxa" w:w="80"/>
              <w:left w:type="dxa" w:w="100"/>
              <w:bottom w:type="dxa" w:w="80"/>
              <w:right w:type="dxa" w:w="100"/>
            </w:tcMar>
          </w:tcPr>
          <w:p>
            <w:r>
              <w:rPr>
                <w:b/>
                <w:bCs/>
                <w:color w:val="0A2A3D"/>
                <w:sz w:val="18"/>
                <w:szCs w:val="18"/>
              </w:rPr>
              <w:t xml:space="preserve">ABOUT US (/about-us) ← PROMOTE TO PRIMARY NAV</w:t>
            </w:r>
          </w:p>
        </w:tc>
        <w:tc>
          <w:tcPr>
            <w:tcW w:type="dxa" w:w="5800"/>
            <w:shd w:fill="FFFFFF" w:val="clear"/>
            <w:tcMar>
              <w:top w:type="dxa" w:w="80"/>
              <w:left w:type="dxa" w:w="100"/>
              <w:bottom w:type="dxa" w:w="80"/>
              <w:right w:type="dxa" w:w="100"/>
            </w:tcMar>
          </w:tcPr>
          <w:p>
            <w:r>
              <w:rPr>
                <w:color w:val="333333"/>
                <w:sz w:val="18"/>
                <w:szCs w:val="18"/>
              </w:rPr>
              <w:t xml:space="preserve">Company, mission, leadership, partners, ISO cert</w:t>
            </w:r>
          </w:p>
        </w:tc>
      </w:tr>
      <w:tr>
        <w:tc>
          <w:tcPr>
            <w:tcW w:type="dxa" w:w="3200"/>
            <w:shd w:fill="F2F5F7" w:val="clear"/>
            <w:tcMar>
              <w:top w:type="dxa" w:w="80"/>
              <w:left w:type="dxa" w:w="100"/>
              <w:bottom w:type="dxa" w:w="80"/>
              <w:right w:type="dxa" w:w="100"/>
            </w:tcMar>
          </w:tcPr>
          <w:p>
            <w:r>
              <w:rPr>
                <w:b/>
                <w:bCs/>
                <w:color w:val="0A2A3D"/>
                <w:sz w:val="18"/>
                <w:szCs w:val="18"/>
              </w:rPr>
              <w:t xml:space="preserve">  → Who We Are (/about-us/who-we-are)</w:t>
            </w:r>
          </w:p>
        </w:tc>
        <w:tc>
          <w:tcPr>
            <w:tcW w:type="dxa" w:w="5800"/>
            <w:shd w:fill="FFFFFF" w:val="clear"/>
            <w:tcMar>
              <w:top w:type="dxa" w:w="80"/>
              <w:left w:type="dxa" w:w="100"/>
              <w:bottom w:type="dxa" w:w="80"/>
              <w:right w:type="dxa" w:w="100"/>
            </w:tcMar>
          </w:tcPr>
          <w:p>
            <w:r>
              <w:rPr>
                <w:color w:val="333333"/>
                <w:sz w:val="18"/>
                <w:szCs w:val="18"/>
              </w:rPr>
              <w:t xml:space="preserve">Mission, history, BroadArks parent relationship</w:t>
            </w:r>
          </w:p>
        </w:tc>
      </w:tr>
      <w:tr>
        <w:tc>
          <w:tcPr>
            <w:tcW w:type="dxa" w:w="3200"/>
            <w:shd w:fill="F2F5F7" w:val="clear"/>
            <w:tcMar>
              <w:top w:type="dxa" w:w="80"/>
              <w:left w:type="dxa" w:w="100"/>
              <w:bottom w:type="dxa" w:w="80"/>
              <w:right w:type="dxa" w:w="100"/>
            </w:tcMar>
          </w:tcPr>
          <w:p>
            <w:r>
              <w:rPr>
                <w:b/>
                <w:bCs/>
                <w:color w:val="0A2A3D"/>
                <w:sz w:val="18"/>
                <w:szCs w:val="18"/>
              </w:rPr>
              <w:t xml:space="preserve">  → Leadership (/about-us/leadership)</w:t>
            </w:r>
          </w:p>
        </w:tc>
        <w:tc>
          <w:tcPr>
            <w:tcW w:type="dxa" w:w="5800"/>
            <w:shd w:fill="FFFFFF" w:val="clear"/>
            <w:tcMar>
              <w:top w:type="dxa" w:w="80"/>
              <w:left w:type="dxa" w:w="100"/>
              <w:bottom w:type="dxa" w:w="80"/>
              <w:right w:type="dxa" w:w="100"/>
            </w:tcMar>
          </w:tcPr>
          <w:p>
            <w:r>
              <w:rPr>
                <w:color w:val="333333"/>
                <w:sz w:val="18"/>
                <w:szCs w:val="18"/>
              </w:rPr>
              <w:t xml:space="preserve">Team bios [INSERT: full bios needed]</w:t>
            </w:r>
          </w:p>
        </w:tc>
      </w:tr>
      <w:tr>
        <w:tc>
          <w:tcPr>
            <w:tcW w:type="dxa" w:w="3200"/>
            <w:shd w:fill="F2F5F7" w:val="clear"/>
            <w:tcMar>
              <w:top w:type="dxa" w:w="80"/>
              <w:left w:type="dxa" w:w="100"/>
              <w:bottom w:type="dxa" w:w="80"/>
              <w:right w:type="dxa" w:w="100"/>
            </w:tcMar>
          </w:tcPr>
          <w:p>
            <w:r>
              <w:rPr>
                <w:b/>
                <w:bCs/>
                <w:color w:val="0A2A3D"/>
                <w:sz w:val="18"/>
                <w:szCs w:val="18"/>
              </w:rPr>
              <w:t xml:space="preserve">  → Strategic Partners (/about-us/partners)</w:t>
            </w:r>
          </w:p>
        </w:tc>
        <w:tc>
          <w:tcPr>
            <w:tcW w:type="dxa" w:w="5800"/>
            <w:shd w:fill="FFFFFF" w:val="clear"/>
            <w:tcMar>
              <w:top w:type="dxa" w:w="80"/>
              <w:left w:type="dxa" w:w="100"/>
              <w:bottom w:type="dxa" w:w="80"/>
              <w:right w:type="dxa" w:w="100"/>
            </w:tcMar>
          </w:tcPr>
          <w:p>
            <w:r>
              <w:rPr>
                <w:color w:val="333333"/>
                <w:sz w:val="18"/>
                <w:szCs w:val="18"/>
              </w:rPr>
              <w:t xml:space="preserve">NSDC, CRISP, MPIHTTS, SGSU, CVRU, iACE, IIP, Sagar</w:t>
            </w:r>
          </w:p>
        </w:tc>
      </w:tr>
      <w:tr>
        <w:tc>
          <w:tcPr>
            <w:tcW w:type="dxa" w:w="3200"/>
            <w:shd w:fill="F2F5F7" w:val="clear"/>
            <w:tcMar>
              <w:top w:type="dxa" w:w="80"/>
              <w:left w:type="dxa" w:w="100"/>
              <w:bottom w:type="dxa" w:w="80"/>
              <w:right w:type="dxa" w:w="100"/>
            </w:tcMar>
          </w:tcPr>
          <w:p>
            <w:r>
              <w:rPr>
                <w:b/>
                <w:bCs/>
                <w:color w:val="0A2A3D"/>
                <w:sz w:val="18"/>
                <w:szCs w:val="18"/>
              </w:rPr>
              <w:t xml:space="preserve">  → Broadarks Technology (/about-us/broadarks)</w:t>
            </w:r>
          </w:p>
        </w:tc>
        <w:tc>
          <w:tcPr>
            <w:tcW w:type="dxa" w:w="5800"/>
            <w:shd w:fill="FFFFFF" w:val="clear"/>
            <w:tcMar>
              <w:top w:type="dxa" w:w="80"/>
              <w:left w:type="dxa" w:w="100"/>
              <w:bottom w:type="dxa" w:w="80"/>
              <w:right w:type="dxa" w:w="100"/>
            </w:tcMar>
          </w:tcPr>
          <w:p>
            <w:r>
              <w:rPr>
                <w:color w:val="333333"/>
                <w:sz w:val="18"/>
                <w:szCs w:val="18"/>
              </w:rPr>
              <w:t xml:space="preserve">NEW — explains parent company + Y&amp;Now relationship</w:t>
            </w:r>
          </w:p>
        </w:tc>
      </w:tr>
      <w:tr>
        <w:tc>
          <w:tcPr>
            <w:tcW w:type="dxa" w:w="3200"/>
            <w:shd w:fill="F2F5F7" w:val="clear"/>
            <w:tcMar>
              <w:top w:type="dxa" w:w="80"/>
              <w:left w:type="dxa" w:w="100"/>
              <w:bottom w:type="dxa" w:w="80"/>
              <w:right w:type="dxa" w:w="100"/>
            </w:tcMar>
          </w:tcPr>
          <w:p>
            <w:r>
              <w:rPr>
                <w:b/>
                <w:bCs/>
                <w:color w:val="0A2A3D"/>
                <w:sz w:val="18"/>
                <w:szCs w:val="18"/>
              </w:rPr>
              <w:t xml:space="preserve">RESOURCES (nav group)</w:t>
            </w:r>
          </w:p>
        </w:tc>
        <w:tc>
          <w:tcPr>
            <w:tcW w:type="dxa" w:w="5800"/>
            <w:shd w:fill="FFFFFF" w:val="clear"/>
            <w:tcMar>
              <w:top w:type="dxa" w:w="80"/>
              <w:left w:type="dxa" w:w="100"/>
              <w:bottom w:type="dxa" w:w="80"/>
              <w:right w:type="dxa" w:w="100"/>
            </w:tcMar>
          </w:tcPr>
          <w:p>
            <w:r>
              <w:rPr>
                <w:color w:val="333333"/>
                <w:sz w:val="18"/>
                <w:szCs w:val="18"/>
              </w:rPr>
              <w:t xml:space="preserve"/>
            </w:r>
          </w:p>
        </w:tc>
      </w:tr>
      <w:tr>
        <w:tc>
          <w:tcPr>
            <w:tcW w:type="dxa" w:w="3200"/>
            <w:shd w:fill="F2F5F7" w:val="clear"/>
            <w:tcMar>
              <w:top w:type="dxa" w:w="80"/>
              <w:left w:type="dxa" w:w="100"/>
              <w:bottom w:type="dxa" w:w="80"/>
              <w:right w:type="dxa" w:w="100"/>
            </w:tcMar>
          </w:tcPr>
          <w:p>
            <w:r>
              <w:rPr>
                <w:b/>
                <w:bCs/>
                <w:color w:val="0A2A3D"/>
                <w:sz w:val="18"/>
                <w:szCs w:val="18"/>
              </w:rPr>
              <w:t xml:space="preserve">  → Case Studies (/case-studies)</w:t>
            </w:r>
          </w:p>
        </w:tc>
        <w:tc>
          <w:tcPr>
            <w:tcW w:type="dxa" w:w="5800"/>
            <w:shd w:fill="FFFFFF" w:val="clear"/>
            <w:tcMar>
              <w:top w:type="dxa" w:w="80"/>
              <w:left w:type="dxa" w:w="100"/>
              <w:bottom w:type="dxa" w:w="80"/>
              <w:right w:type="dxa" w:w="100"/>
            </w:tcMar>
          </w:tcPr>
          <w:p>
            <w:r>
              <w:rPr>
                <w:color w:val="333333"/>
                <w:sz w:val="18"/>
                <w:szCs w:val="18"/>
              </w:rPr>
              <w:t xml:space="preserve">Existing — expand with structured pages per client</w:t>
            </w:r>
          </w:p>
        </w:tc>
      </w:tr>
      <w:tr>
        <w:tc>
          <w:tcPr>
            <w:tcW w:type="dxa" w:w="3200"/>
            <w:shd w:fill="F2F5F7" w:val="clear"/>
            <w:tcMar>
              <w:top w:type="dxa" w:w="80"/>
              <w:left w:type="dxa" w:w="100"/>
              <w:bottom w:type="dxa" w:w="80"/>
              <w:right w:type="dxa" w:w="100"/>
            </w:tcMar>
          </w:tcPr>
          <w:p>
            <w:r>
              <w:rPr>
                <w:b/>
                <w:bCs/>
                <w:color w:val="0A2A3D"/>
                <w:sz w:val="18"/>
                <w:szCs w:val="18"/>
              </w:rPr>
              <w:t xml:space="preserve">  → Insights / Blog (/blog)</w:t>
            </w:r>
          </w:p>
        </w:tc>
        <w:tc>
          <w:tcPr>
            <w:tcW w:type="dxa" w:w="5800"/>
            <w:shd w:fill="FFFFFF" w:val="clear"/>
            <w:tcMar>
              <w:top w:type="dxa" w:w="80"/>
              <w:left w:type="dxa" w:w="100"/>
              <w:bottom w:type="dxa" w:w="80"/>
              <w:right w:type="dxa" w:w="100"/>
            </w:tcMar>
          </w:tcPr>
          <w:p>
            <w:r>
              <w:rPr>
                <w:color w:val="333333"/>
                <w:sz w:val="18"/>
                <w:szCs w:val="18"/>
              </w:rPr>
              <w:t xml:space="preserve">Refresh with current content — remove 2020 posts from homepage</w:t>
            </w:r>
          </w:p>
        </w:tc>
      </w:tr>
      <w:tr>
        <w:tc>
          <w:tcPr>
            <w:tcW w:type="dxa" w:w="3200"/>
            <w:shd w:fill="F2F5F7" w:val="clear"/>
            <w:tcMar>
              <w:top w:type="dxa" w:w="80"/>
              <w:left w:type="dxa" w:w="100"/>
              <w:bottom w:type="dxa" w:w="80"/>
              <w:right w:type="dxa" w:w="100"/>
            </w:tcMar>
          </w:tcPr>
          <w:p>
            <w:r>
              <w:rPr>
                <w:b/>
                <w:bCs/>
                <w:color w:val="0A2A3D"/>
                <w:sz w:val="18"/>
                <w:szCs w:val="18"/>
              </w:rPr>
              <w:t xml:space="preserve">  → FAQ (/resources/faq)</w:t>
            </w:r>
          </w:p>
        </w:tc>
        <w:tc>
          <w:tcPr>
            <w:tcW w:type="dxa" w:w="5800"/>
            <w:shd w:fill="FFFFFF" w:val="clear"/>
            <w:tcMar>
              <w:top w:type="dxa" w:w="80"/>
              <w:left w:type="dxa" w:w="100"/>
              <w:bottom w:type="dxa" w:w="80"/>
              <w:right w:type="dxa" w:w="100"/>
            </w:tcMar>
          </w:tcPr>
          <w:p>
            <w:r>
              <w:rPr>
                <w:color w:val="333333"/>
                <w:sz w:val="18"/>
                <w:szCs w:val="18"/>
              </w:rPr>
              <w:t xml:space="preserve">NEW — critical for AEO/AI search visibility</w:t>
            </w:r>
          </w:p>
        </w:tc>
      </w:tr>
      <w:tr>
        <w:tc>
          <w:tcPr>
            <w:tcW w:type="dxa" w:w="3200"/>
            <w:shd w:fill="F2F5F7" w:val="clear"/>
            <w:tcMar>
              <w:top w:type="dxa" w:w="80"/>
              <w:left w:type="dxa" w:w="100"/>
              <w:bottom w:type="dxa" w:w="80"/>
              <w:right w:type="dxa" w:w="100"/>
            </w:tcMar>
          </w:tcPr>
          <w:p>
            <w:r>
              <w:rPr>
                <w:b/>
                <w:bCs/>
                <w:color w:val="0A2A3D"/>
                <w:sz w:val="18"/>
                <w:szCs w:val="18"/>
              </w:rPr>
              <w:t xml:space="preserve">CAREER (/jobs)</w:t>
            </w:r>
          </w:p>
        </w:tc>
        <w:tc>
          <w:tcPr>
            <w:tcW w:type="dxa" w:w="5800"/>
            <w:shd w:fill="FFFFFF" w:val="clear"/>
            <w:tcMar>
              <w:top w:type="dxa" w:w="80"/>
              <w:left w:type="dxa" w:w="100"/>
              <w:bottom w:type="dxa" w:w="80"/>
              <w:right w:type="dxa" w:w="100"/>
            </w:tcMar>
          </w:tcPr>
          <w:p>
            <w:r>
              <w:rPr>
                <w:color w:val="333333"/>
                <w:sz w:val="18"/>
                <w:szCs w:val="18"/>
              </w:rPr>
              <w:t xml:space="preserve">Individual dated role pages — [INSERT: current openings]</w:t>
            </w:r>
          </w:p>
        </w:tc>
      </w:tr>
      <w:tr>
        <w:tc>
          <w:tcPr>
            <w:tcW w:type="dxa" w:w="3200"/>
            <w:shd w:fill="F2F5F7" w:val="clear"/>
            <w:tcMar>
              <w:top w:type="dxa" w:w="80"/>
              <w:left w:type="dxa" w:w="100"/>
              <w:bottom w:type="dxa" w:w="80"/>
              <w:right w:type="dxa" w:w="100"/>
            </w:tcMar>
          </w:tcPr>
          <w:p>
            <w:r>
              <w:rPr>
                <w:b/>
                <w:bCs/>
                <w:color w:val="0A2A3D"/>
                <w:sz w:val="18"/>
                <w:szCs w:val="18"/>
              </w:rPr>
              <w:t xml:space="preserve">CONTACT US (/contact-us)</w:t>
            </w:r>
          </w:p>
        </w:tc>
        <w:tc>
          <w:tcPr>
            <w:tcW w:type="dxa" w:w="5800"/>
            <w:shd w:fill="FFFFFF" w:val="clear"/>
            <w:tcMar>
              <w:top w:type="dxa" w:w="80"/>
              <w:left w:type="dxa" w:w="100"/>
              <w:bottom w:type="dxa" w:w="80"/>
              <w:right w:type="dxa" w:w="100"/>
            </w:tcMar>
          </w:tcPr>
          <w:p>
            <w:r>
              <w:rPr>
                <w:color w:val="333333"/>
                <w:sz w:val="18"/>
                <w:szCs w:val="18"/>
              </w:rPr>
              <w:t xml:space="preserve">Retain — add audience-specific routing</w:t>
            </w:r>
          </w:p>
        </w:tc>
      </w:tr>
    </w:tbl>
    <w:p>
      <w:pPr>
        <w:spacing w:after="80"/>
      </w:pPr>
    </w:p>
    <w:p>
      <w:pPr>
        <w:pStyle w:val="Heading2"/>
        <w:spacing w:after="120" w:before="360"/>
      </w:pPr>
      <w:r>
        <w:rPr>
          <w:b/>
          <w:bCs/>
          <w:color w:val="0D7A5F"/>
          <w:sz w:val="30"/>
          <w:szCs w:val="30"/>
        </w:rPr>
        <w:t xml:space="preserve">2.3 Navigation Restructure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00"/>
      </w:tblGrid>
      <w:tr>
        <w:tc>
          <w:tcPr>
            <w:tcW w:type="dxa" w:w="2200"/>
            <w:shd w:fill="0A2A3D" w:val="clear"/>
            <w:tcMar>
              <w:top w:type="dxa" w:w="80"/>
              <w:left w:type="dxa" w:w="100"/>
              <w:bottom w:type="dxa" w:w="80"/>
              <w:right w:type="dxa" w:w="100"/>
            </w:tcMar>
          </w:tcPr>
          <w:p>
            <w:r>
              <w:rPr>
                <w:b/>
                <w:bCs/>
                <w:color w:val="FFFFFF"/>
                <w:sz w:val="18"/>
                <w:szCs w:val="18"/>
              </w:rPr>
              <w:t xml:space="preserve">Nav item</w:t>
            </w:r>
          </w:p>
        </w:tc>
        <w:tc>
          <w:tcPr>
            <w:tcW w:type="dxa" w:w="3300"/>
            <w:shd w:fill="0A2A3D" w:val="clear"/>
            <w:tcMar>
              <w:top w:type="dxa" w:w="80"/>
              <w:left w:type="dxa" w:w="100"/>
              <w:bottom w:type="dxa" w:w="80"/>
              <w:right w:type="dxa" w:w="100"/>
            </w:tcMar>
          </w:tcPr>
          <w:p>
            <w:r>
              <w:rPr>
                <w:b/>
                <w:bCs/>
                <w:color w:val="FFFFFF"/>
                <w:sz w:val="18"/>
                <w:szCs w:val="18"/>
              </w:rPr>
              <w:t xml:space="preserve">Current location</w:t>
            </w:r>
          </w:p>
        </w:tc>
        <w:tc>
          <w:tcPr>
            <w:tcW w:type="dxa" w:w="3500"/>
            <w:shd w:fill="0A2A3D" w:val="clear"/>
            <w:tcMar>
              <w:top w:type="dxa" w:w="80"/>
              <w:left w:type="dxa" w:w="100"/>
              <w:bottom w:type="dxa" w:w="80"/>
              <w:right w:type="dxa" w:w="100"/>
            </w:tcMar>
          </w:tcPr>
          <w:p>
            <w:r>
              <w:rPr>
                <w:b/>
                <w:bCs/>
                <w:color w:val="FFFFFF"/>
                <w:sz w:val="18"/>
                <w:szCs w:val="18"/>
              </w:rPr>
              <w:t xml:space="preserve">Proposed location</w:t>
            </w:r>
          </w:p>
        </w:tc>
      </w:tr>
      <w:tr>
        <w:tc>
          <w:tcPr>
            <w:tcW w:type="dxa" w:w="2200"/>
            <w:shd w:fill="FFFFFF" w:val="clear"/>
            <w:tcMar>
              <w:top w:type="dxa" w:w="80"/>
              <w:left w:type="dxa" w:w="100"/>
              <w:bottom w:type="dxa" w:w="80"/>
              <w:right w:type="dxa" w:w="100"/>
            </w:tcMar>
          </w:tcPr>
          <w:p>
            <w:r>
              <w:rPr>
                <w:b w:val="false"/>
                <w:bCs w:val="false"/>
                <w:color w:val="333333"/>
                <w:sz w:val="18"/>
                <w:szCs w:val="18"/>
              </w:rPr>
              <w:t xml:space="preserve">Home</w:t>
            </w:r>
          </w:p>
        </w:tc>
        <w:tc>
          <w:tcPr>
            <w:tcW w:type="dxa" w:w="3300"/>
            <w:shd w:fill="FFFFFF" w:val="clear"/>
            <w:tcMar>
              <w:top w:type="dxa" w:w="80"/>
              <w:left w:type="dxa" w:w="100"/>
              <w:bottom w:type="dxa" w:w="80"/>
              <w:right w:type="dxa" w:w="100"/>
            </w:tcMar>
          </w:tcPr>
          <w:p>
            <w:r>
              <w:rPr>
                <w:b w:val="false"/>
                <w:bCs w:val="false"/>
                <w:color w:val="333333"/>
                <w:sz w:val="18"/>
                <w:szCs w:val="18"/>
              </w:rPr>
              <w:t xml:space="preserve">Primary</w:t>
            </w:r>
          </w:p>
        </w:tc>
        <w:tc>
          <w:tcPr>
            <w:tcW w:type="dxa" w:w="3500"/>
            <w:shd w:fill="FFFFFF" w:val="clear"/>
            <w:tcMar>
              <w:top w:type="dxa" w:w="80"/>
              <w:left w:type="dxa" w:w="100"/>
              <w:bottom w:type="dxa" w:w="80"/>
              <w:right w:type="dxa" w:w="100"/>
            </w:tcMar>
          </w:tcPr>
          <w:p>
            <w:r>
              <w:rPr>
                <w:b w:val="false"/>
                <w:bCs w:val="false"/>
                <w:color w:val="333333"/>
                <w:sz w:val="18"/>
                <w:szCs w:val="18"/>
              </w:rPr>
              <w:t xml:space="preserve">Primary — no change</w:t>
            </w:r>
          </w:p>
        </w:tc>
      </w:tr>
      <w:tr>
        <w:tc>
          <w:tcPr>
            <w:tcW w:type="dxa" w:w="2200"/>
            <w:shd w:fill="F2F5F7" w:val="clear"/>
            <w:tcMar>
              <w:top w:type="dxa" w:w="80"/>
              <w:left w:type="dxa" w:w="100"/>
              <w:bottom w:type="dxa" w:w="80"/>
              <w:right w:type="dxa" w:w="100"/>
            </w:tcMar>
          </w:tcPr>
          <w:p>
            <w:r>
              <w:rPr>
                <w:b w:val="false"/>
                <w:bCs w:val="false"/>
                <w:color w:val="333333"/>
                <w:sz w:val="18"/>
                <w:szCs w:val="18"/>
              </w:rPr>
              <w:t xml:space="preserve">CSR</w:t>
            </w:r>
          </w:p>
        </w:tc>
        <w:tc>
          <w:tcPr>
            <w:tcW w:type="dxa" w:w="3300"/>
            <w:shd w:fill="F2F5F7" w:val="clear"/>
            <w:tcMar>
              <w:top w:type="dxa" w:w="80"/>
              <w:left w:type="dxa" w:w="100"/>
              <w:bottom w:type="dxa" w:w="80"/>
              <w:right w:type="dxa" w:w="100"/>
            </w:tcMar>
          </w:tcPr>
          <w:p>
            <w:r>
              <w:rPr>
                <w:b w:val="false"/>
                <w:bCs w:val="false"/>
                <w:color w:val="333333"/>
                <w:sz w:val="18"/>
                <w:szCs w:val="18"/>
              </w:rPr>
              <w:t xml:space="preserve">Primary</w:t>
            </w:r>
          </w:p>
        </w:tc>
        <w:tc>
          <w:tcPr>
            <w:tcW w:type="dxa" w:w="3500"/>
            <w:shd w:fill="F2F5F7" w:val="clear"/>
            <w:tcMar>
              <w:top w:type="dxa" w:w="80"/>
              <w:left w:type="dxa" w:w="100"/>
              <w:bottom w:type="dxa" w:w="80"/>
              <w:right w:type="dxa" w:w="100"/>
            </w:tcMar>
          </w:tcPr>
          <w:p>
            <w:r>
              <w:rPr>
                <w:b w:val="false"/>
                <w:bCs w:val="false"/>
                <w:color w:val="333333"/>
                <w:sz w:val="18"/>
                <w:szCs w:val="18"/>
              </w:rPr>
              <w:t xml:space="preserve">Primary — no change</w:t>
            </w:r>
          </w:p>
        </w:tc>
      </w:tr>
      <w:tr>
        <w:tc>
          <w:tcPr>
            <w:tcW w:type="dxa" w:w="2200"/>
            <w:shd w:fill="FFFFFF" w:val="clear"/>
            <w:tcMar>
              <w:top w:type="dxa" w:w="80"/>
              <w:left w:type="dxa" w:w="100"/>
              <w:bottom w:type="dxa" w:w="80"/>
              <w:right w:type="dxa" w:w="100"/>
            </w:tcMar>
          </w:tcPr>
          <w:p>
            <w:r>
              <w:rPr>
                <w:b w:val="false"/>
                <w:bCs w:val="false"/>
                <w:color w:val="333333"/>
                <w:sz w:val="18"/>
                <w:szCs w:val="18"/>
              </w:rPr>
              <w:t xml:space="preserve">Corporate</w:t>
            </w:r>
          </w:p>
        </w:tc>
        <w:tc>
          <w:tcPr>
            <w:tcW w:type="dxa" w:w="3300"/>
            <w:shd w:fill="FFFFFF" w:val="clear"/>
            <w:tcMar>
              <w:top w:type="dxa" w:w="80"/>
              <w:left w:type="dxa" w:w="100"/>
              <w:bottom w:type="dxa" w:w="80"/>
              <w:right w:type="dxa" w:w="100"/>
            </w:tcMar>
          </w:tcPr>
          <w:p>
            <w:r>
              <w:rPr>
                <w:b w:val="false"/>
                <w:bCs w:val="false"/>
                <w:color w:val="333333"/>
                <w:sz w:val="18"/>
                <w:szCs w:val="18"/>
              </w:rPr>
              <w:t xml:space="preserve">Our Expertise dropdown</w:t>
            </w:r>
          </w:p>
        </w:tc>
        <w:tc>
          <w:tcPr>
            <w:tcW w:type="dxa" w:w="3500"/>
            <w:shd w:fill="FFFFFF" w:val="clear"/>
            <w:tcMar>
              <w:top w:type="dxa" w:w="80"/>
              <w:left w:type="dxa" w:w="100"/>
              <w:bottom w:type="dxa" w:w="80"/>
              <w:right w:type="dxa" w:w="100"/>
            </w:tcMar>
          </w:tcPr>
          <w:p>
            <w:r>
              <w:rPr>
                <w:b w:val="false"/>
                <w:bCs w:val="false"/>
                <w:color w:val="333333"/>
                <w:sz w:val="18"/>
                <w:szCs w:val="18"/>
              </w:rPr>
              <w:t xml:space="preserve">Our Expertise dropdown — no change</w:t>
            </w:r>
          </w:p>
        </w:tc>
      </w:tr>
      <w:tr>
        <w:tc>
          <w:tcPr>
            <w:tcW w:type="dxa" w:w="2200"/>
            <w:shd w:fill="F2F5F7" w:val="clear"/>
            <w:tcMar>
              <w:top w:type="dxa" w:w="80"/>
              <w:left w:type="dxa" w:w="100"/>
              <w:bottom w:type="dxa" w:w="80"/>
              <w:right w:type="dxa" w:w="100"/>
            </w:tcMar>
          </w:tcPr>
          <w:p>
            <w:r>
              <w:rPr>
                <w:b w:val="false"/>
                <w:bCs w:val="false"/>
                <w:color w:val="333333"/>
                <w:sz w:val="18"/>
                <w:szCs w:val="18"/>
              </w:rPr>
              <w:t xml:space="preserve">Industries</w:t>
            </w:r>
          </w:p>
        </w:tc>
        <w:tc>
          <w:tcPr>
            <w:tcW w:type="dxa" w:w="3300"/>
            <w:shd w:fill="F2F5F7" w:val="clear"/>
            <w:tcMar>
              <w:top w:type="dxa" w:w="80"/>
              <w:left w:type="dxa" w:w="100"/>
              <w:bottom w:type="dxa" w:w="80"/>
              <w:right w:type="dxa" w:w="100"/>
            </w:tcMar>
          </w:tcPr>
          <w:p>
            <w:r>
              <w:rPr>
                <w:b w:val="false"/>
                <w:bCs w:val="false"/>
                <w:color w:val="333333"/>
                <w:sz w:val="18"/>
                <w:szCs w:val="18"/>
              </w:rPr>
              <w:t xml:space="preserve">Our Expertise dropdown</w:t>
            </w:r>
          </w:p>
        </w:tc>
        <w:tc>
          <w:tcPr>
            <w:tcW w:type="dxa" w:w="3500"/>
            <w:shd w:fill="F2F5F7" w:val="clear"/>
            <w:tcMar>
              <w:top w:type="dxa" w:w="80"/>
              <w:left w:type="dxa" w:w="100"/>
              <w:bottom w:type="dxa" w:w="80"/>
              <w:right w:type="dxa" w:w="100"/>
            </w:tcMar>
          </w:tcPr>
          <w:p>
            <w:r>
              <w:rPr>
                <w:b w:val="false"/>
                <w:bCs w:val="false"/>
                <w:color w:val="333333"/>
                <w:sz w:val="18"/>
                <w:szCs w:val="18"/>
              </w:rPr>
              <w:t xml:space="preserve">Our Expertise dropdown — no change</w:t>
            </w:r>
          </w:p>
        </w:tc>
      </w:tr>
      <w:tr>
        <w:tc>
          <w:tcPr>
            <w:tcW w:type="dxa" w:w="2200"/>
            <w:shd w:fill="FFFFFF" w:val="clear"/>
            <w:tcMar>
              <w:top w:type="dxa" w:w="80"/>
              <w:left w:type="dxa" w:w="100"/>
              <w:bottom w:type="dxa" w:w="80"/>
              <w:right w:type="dxa" w:w="100"/>
            </w:tcMar>
          </w:tcPr>
          <w:p>
            <w:r>
              <w:rPr>
                <w:b w:val="false"/>
                <w:bCs w:val="false"/>
                <w:color w:val="333333"/>
                <w:sz w:val="18"/>
                <w:szCs w:val="18"/>
              </w:rPr>
              <w:t xml:space="preserve">Defence</w:t>
            </w:r>
          </w:p>
        </w:tc>
        <w:tc>
          <w:tcPr>
            <w:tcW w:type="dxa" w:w="3300"/>
            <w:shd w:fill="FFFFFF" w:val="clear"/>
            <w:tcMar>
              <w:top w:type="dxa" w:w="80"/>
              <w:left w:type="dxa" w:w="100"/>
              <w:bottom w:type="dxa" w:w="80"/>
              <w:right w:type="dxa" w:w="100"/>
            </w:tcMar>
          </w:tcPr>
          <w:p>
            <w:r>
              <w:rPr>
                <w:b w:val="false"/>
                <w:bCs w:val="false"/>
                <w:color w:val="333333"/>
                <w:sz w:val="18"/>
                <w:szCs w:val="18"/>
              </w:rPr>
              <w:t xml:space="preserve">Our Expertise dropdown</w:t>
            </w:r>
          </w:p>
        </w:tc>
        <w:tc>
          <w:tcPr>
            <w:tcW w:type="dxa" w:w="3500"/>
            <w:shd w:fill="FFFFFF" w:val="clear"/>
            <w:tcMar>
              <w:top w:type="dxa" w:w="80"/>
              <w:left w:type="dxa" w:w="100"/>
              <w:bottom w:type="dxa" w:w="80"/>
              <w:right w:type="dxa" w:w="100"/>
            </w:tcMar>
          </w:tcPr>
          <w:p>
            <w:r>
              <w:rPr>
                <w:b w:val="false"/>
                <w:bCs w:val="false"/>
                <w:color w:val="333333"/>
                <w:sz w:val="18"/>
                <w:szCs w:val="18"/>
              </w:rPr>
              <w:t xml:space="preserve">Our Expertise dropdown — no change</w:t>
            </w:r>
          </w:p>
        </w:tc>
      </w:tr>
      <w:tr>
        <w:tc>
          <w:tcPr>
            <w:tcW w:type="dxa" w:w="2200"/>
            <w:shd w:fill="F2F5F7" w:val="clear"/>
            <w:tcMar>
              <w:top w:type="dxa" w:w="80"/>
              <w:left w:type="dxa" w:w="100"/>
              <w:bottom w:type="dxa" w:w="80"/>
              <w:right w:type="dxa" w:w="100"/>
            </w:tcMar>
          </w:tcPr>
          <w:p>
            <w:r>
              <w:rPr>
                <w:b w:val="false"/>
                <w:bCs w:val="false"/>
                <w:color w:val="333333"/>
                <w:sz w:val="18"/>
                <w:szCs w:val="18"/>
              </w:rPr>
              <w:t xml:space="preserve">Micro-Entrepreneurship</w:t>
            </w:r>
          </w:p>
        </w:tc>
        <w:tc>
          <w:tcPr>
            <w:tcW w:type="dxa" w:w="3300"/>
            <w:shd w:fill="F2F5F7" w:val="clear"/>
            <w:tcMar>
              <w:top w:type="dxa" w:w="80"/>
              <w:left w:type="dxa" w:w="100"/>
              <w:bottom w:type="dxa" w:w="80"/>
              <w:right w:type="dxa" w:w="100"/>
            </w:tcMar>
          </w:tcPr>
          <w:p>
            <w:r>
              <w:rPr>
                <w:b w:val="false"/>
                <w:bCs w:val="false"/>
                <w:color w:val="333333"/>
                <w:sz w:val="18"/>
                <w:szCs w:val="18"/>
              </w:rPr>
              <w:t xml:space="preserve">Our Expertise dropdown</w:t>
            </w:r>
          </w:p>
        </w:tc>
        <w:tc>
          <w:tcPr>
            <w:tcW w:type="dxa" w:w="3500"/>
            <w:shd w:fill="F2F5F7" w:val="clear"/>
            <w:tcMar>
              <w:top w:type="dxa" w:w="80"/>
              <w:left w:type="dxa" w:w="100"/>
              <w:bottom w:type="dxa" w:w="80"/>
              <w:right w:type="dxa" w:w="100"/>
            </w:tcMar>
          </w:tcPr>
          <w:p>
            <w:r>
              <w:rPr>
                <w:b w:val="false"/>
                <w:bCs w:val="false"/>
                <w:color w:val="333333"/>
                <w:sz w:val="18"/>
                <w:szCs w:val="18"/>
              </w:rPr>
              <w:t xml:space="preserve">Our Expertise dropdown — no change</w:t>
            </w:r>
          </w:p>
        </w:tc>
      </w:tr>
      <w:tr>
        <w:tc>
          <w:tcPr>
            <w:tcW w:type="dxa" w:w="2200"/>
            <w:shd w:fill="FFFFFF" w:val="clear"/>
            <w:tcMar>
              <w:top w:type="dxa" w:w="80"/>
              <w:left w:type="dxa" w:w="100"/>
              <w:bottom w:type="dxa" w:w="80"/>
              <w:right w:type="dxa" w:w="100"/>
            </w:tcMar>
          </w:tcPr>
          <w:p>
            <w:r>
              <w:rPr>
                <w:b w:val="false"/>
                <w:bCs w:val="false"/>
                <w:color w:val="333333"/>
                <w:sz w:val="18"/>
                <w:szCs w:val="18"/>
              </w:rPr>
              <w:t xml:space="preserve">School Solutions</w:t>
            </w:r>
          </w:p>
        </w:tc>
        <w:tc>
          <w:tcPr>
            <w:tcW w:type="dxa" w:w="3300"/>
            <w:shd w:fill="FFFFFF" w:val="clear"/>
            <w:tcMar>
              <w:top w:type="dxa" w:w="80"/>
              <w:left w:type="dxa" w:w="100"/>
              <w:bottom w:type="dxa" w:w="80"/>
              <w:right w:type="dxa" w:w="100"/>
            </w:tcMar>
          </w:tcPr>
          <w:p>
            <w:r>
              <w:rPr>
                <w:b w:val="false"/>
                <w:bCs w:val="false"/>
                <w:color w:val="333333"/>
                <w:sz w:val="18"/>
                <w:szCs w:val="18"/>
              </w:rPr>
              <w:t xml:space="preserve">Our Expertise dropdown</w:t>
            </w:r>
          </w:p>
        </w:tc>
        <w:tc>
          <w:tcPr>
            <w:tcW w:type="dxa" w:w="3500"/>
            <w:shd w:fill="FFFFFF" w:val="clear"/>
            <w:tcMar>
              <w:top w:type="dxa" w:w="80"/>
              <w:left w:type="dxa" w:w="100"/>
              <w:bottom w:type="dxa" w:w="80"/>
              <w:right w:type="dxa" w:w="100"/>
            </w:tcMar>
          </w:tcPr>
          <w:p>
            <w:r>
              <w:rPr>
                <w:b w:val="false"/>
                <w:bCs w:val="false"/>
                <w:color w:val="333333"/>
                <w:sz w:val="18"/>
                <w:szCs w:val="18"/>
              </w:rPr>
              <w:t xml:space="preserve">Our Expertise dropdown — no change</w:t>
            </w:r>
          </w:p>
        </w:tc>
      </w:tr>
      <w:tr>
        <w:tc>
          <w:tcPr>
            <w:tcW w:type="dxa" w:w="2200"/>
            <w:shd w:fill="F2F5F7" w:val="clear"/>
            <w:tcMar>
              <w:top w:type="dxa" w:w="80"/>
              <w:left w:type="dxa" w:w="100"/>
              <w:bottom w:type="dxa" w:w="80"/>
              <w:right w:type="dxa" w:w="100"/>
            </w:tcMar>
          </w:tcPr>
          <w:p>
            <w:r>
              <w:rPr>
                <w:b w:val="false"/>
                <w:bCs w:val="false"/>
                <w:color w:val="333333"/>
                <w:sz w:val="18"/>
                <w:szCs w:val="18"/>
              </w:rPr>
              <w:t xml:space="preserve">For Learners</w:t>
            </w:r>
          </w:p>
        </w:tc>
        <w:tc>
          <w:tcPr>
            <w:tcW w:type="dxa" w:w="3300"/>
            <w:shd w:fill="F2F5F7" w:val="clear"/>
            <w:tcMar>
              <w:top w:type="dxa" w:w="80"/>
              <w:left w:type="dxa" w:w="100"/>
              <w:bottom w:type="dxa" w:w="80"/>
              <w:right w:type="dxa" w:w="100"/>
            </w:tcMar>
          </w:tcPr>
          <w:p>
            <w:r>
              <w:rPr>
                <w:b w:val="false"/>
                <w:bCs w:val="false"/>
                <w:color w:val="333333"/>
                <w:sz w:val="18"/>
                <w:szCs w:val="18"/>
              </w:rPr>
              <w:t xml:space="preserve">Primary</w:t>
            </w:r>
          </w:p>
        </w:tc>
        <w:tc>
          <w:tcPr>
            <w:tcW w:type="dxa" w:w="3500"/>
            <w:shd w:fill="F2F5F7" w:val="clear"/>
            <w:tcMar>
              <w:top w:type="dxa" w:w="80"/>
              <w:left w:type="dxa" w:w="100"/>
              <w:bottom w:type="dxa" w:w="80"/>
              <w:right w:type="dxa" w:w="100"/>
            </w:tcMar>
          </w:tcPr>
          <w:p>
            <w:r>
              <w:rPr>
                <w:b w:val="false"/>
                <w:bCs w:val="false"/>
                <w:color w:val="333333"/>
                <w:sz w:val="18"/>
                <w:szCs w:val="18"/>
              </w:rPr>
              <w:t xml:space="preserve">Primary — no change</w:t>
            </w:r>
          </w:p>
        </w:tc>
      </w:tr>
      <w:tr>
        <w:tc>
          <w:tcPr>
            <w:tcW w:type="dxa" w:w="2200"/>
            <w:shd w:fill="FFFFFF" w:val="clear"/>
            <w:tcMar>
              <w:top w:type="dxa" w:w="80"/>
              <w:left w:type="dxa" w:w="100"/>
              <w:bottom w:type="dxa" w:w="80"/>
              <w:right w:type="dxa" w:w="100"/>
            </w:tcMar>
          </w:tcPr>
          <w:p>
            <w:r>
              <w:rPr>
                <w:b w:val="false"/>
                <w:bCs w:val="false"/>
                <w:color w:val="333333"/>
                <w:sz w:val="18"/>
                <w:szCs w:val="18"/>
              </w:rPr>
              <w:t xml:space="preserve">Our Platform</w:t>
            </w:r>
          </w:p>
        </w:tc>
        <w:tc>
          <w:tcPr>
            <w:tcW w:type="dxa" w:w="3300"/>
            <w:shd w:fill="FFFFFF" w:val="clear"/>
            <w:tcMar>
              <w:top w:type="dxa" w:w="80"/>
              <w:left w:type="dxa" w:w="100"/>
              <w:bottom w:type="dxa" w:w="80"/>
              <w:right w:type="dxa" w:w="100"/>
            </w:tcMar>
          </w:tcPr>
          <w:p>
            <w:r>
              <w:rPr>
                <w:b w:val="false"/>
                <w:bCs w:val="false"/>
                <w:color w:val="333333"/>
                <w:sz w:val="18"/>
                <w:szCs w:val="18"/>
              </w:rPr>
              <w:t xml:space="preserve">Primary</w:t>
            </w:r>
          </w:p>
        </w:tc>
        <w:tc>
          <w:tcPr>
            <w:tcW w:type="dxa" w:w="3500"/>
            <w:shd w:fill="FFFFFF" w:val="clear"/>
            <w:tcMar>
              <w:top w:type="dxa" w:w="80"/>
              <w:left w:type="dxa" w:w="100"/>
              <w:bottom w:type="dxa" w:w="80"/>
              <w:right w:type="dxa" w:w="100"/>
            </w:tcMar>
          </w:tcPr>
          <w:p>
            <w:r>
              <w:rPr>
                <w:b w:val="false"/>
                <w:bCs w:val="false"/>
                <w:color w:val="333333"/>
                <w:sz w:val="18"/>
                <w:szCs w:val="18"/>
              </w:rPr>
              <w:t xml:space="preserve">Primary — no change</w:t>
            </w:r>
          </w:p>
        </w:tc>
      </w:tr>
      <w:tr>
        <w:tc>
          <w:tcPr>
            <w:tcW w:type="dxa" w:w="2200"/>
            <w:shd w:fill="F2F5F7" w:val="clear"/>
            <w:tcMar>
              <w:top w:type="dxa" w:w="80"/>
              <w:left w:type="dxa" w:w="100"/>
              <w:bottom w:type="dxa" w:w="80"/>
              <w:right w:type="dxa" w:w="100"/>
            </w:tcMar>
          </w:tcPr>
          <w:p>
            <w:r>
              <w:rPr>
                <w:b w:val="false"/>
                <w:bCs w:val="false"/>
                <w:color w:val="333333"/>
                <w:sz w:val="18"/>
                <w:szCs w:val="18"/>
              </w:rPr>
              <w:t xml:space="preserve">Career</w:t>
            </w:r>
          </w:p>
        </w:tc>
        <w:tc>
          <w:tcPr>
            <w:tcW w:type="dxa" w:w="3300"/>
            <w:shd w:fill="F2F5F7" w:val="clear"/>
            <w:tcMar>
              <w:top w:type="dxa" w:w="80"/>
              <w:left w:type="dxa" w:w="100"/>
              <w:bottom w:type="dxa" w:w="80"/>
              <w:right w:type="dxa" w:w="100"/>
            </w:tcMar>
          </w:tcPr>
          <w:p>
            <w:r>
              <w:rPr>
                <w:b w:val="false"/>
                <w:bCs w:val="false"/>
                <w:color w:val="333333"/>
                <w:sz w:val="18"/>
                <w:szCs w:val="18"/>
              </w:rPr>
              <w:t xml:space="preserve">Primary</w:t>
            </w:r>
          </w:p>
        </w:tc>
        <w:tc>
          <w:tcPr>
            <w:tcW w:type="dxa" w:w="3500"/>
            <w:shd w:fill="F2F5F7" w:val="clear"/>
            <w:tcMar>
              <w:top w:type="dxa" w:w="80"/>
              <w:left w:type="dxa" w:w="100"/>
              <w:bottom w:type="dxa" w:w="80"/>
              <w:right w:type="dxa" w:w="100"/>
            </w:tcMar>
          </w:tcPr>
          <w:p>
            <w:r>
              <w:rPr>
                <w:b w:val="false"/>
                <w:bCs w:val="false"/>
                <w:color w:val="333333"/>
                <w:sz w:val="18"/>
                <w:szCs w:val="18"/>
              </w:rPr>
              <w:t xml:space="preserve">Primary — no change</w:t>
            </w:r>
          </w:p>
        </w:tc>
      </w:tr>
      <w:tr>
        <w:tc>
          <w:tcPr>
            <w:tcW w:type="dxa" w:w="2200"/>
            <w:shd w:fill="FFFFFF" w:val="clear"/>
            <w:tcMar>
              <w:top w:type="dxa" w:w="80"/>
              <w:left w:type="dxa" w:w="100"/>
              <w:bottom w:type="dxa" w:w="80"/>
              <w:right w:type="dxa" w:w="100"/>
            </w:tcMar>
          </w:tcPr>
          <w:p>
            <w:r>
              <w:rPr>
                <w:b w:val="false"/>
                <w:bCs w:val="false"/>
                <w:color w:val="333333"/>
                <w:sz w:val="18"/>
                <w:szCs w:val="18"/>
              </w:rPr>
              <w:t xml:space="preserve">About Us</w:t>
            </w:r>
          </w:p>
        </w:tc>
        <w:tc>
          <w:tcPr>
            <w:tcW w:type="dxa" w:w="3300"/>
            <w:shd w:fill="FFFFFF" w:val="clear"/>
            <w:tcMar>
              <w:top w:type="dxa" w:w="80"/>
              <w:left w:type="dxa" w:w="100"/>
              <w:bottom w:type="dxa" w:w="80"/>
              <w:right w:type="dxa" w:w="100"/>
            </w:tcMar>
          </w:tcPr>
          <w:p>
            <w:r>
              <w:rPr>
                <w:b w:val="false"/>
                <w:bCs w:val="false"/>
                <w:color w:val="333333"/>
                <w:sz w:val="18"/>
                <w:szCs w:val="18"/>
              </w:rPr>
              <w:t xml:space="preserve">More &gt; About Us ← BURIED</w:t>
            </w:r>
          </w:p>
        </w:tc>
        <w:tc>
          <w:tcPr>
            <w:tcW w:type="dxa" w:w="3500"/>
            <w:shd w:fill="FFFFFF" w:val="clear"/>
            <w:tcMar>
              <w:top w:type="dxa" w:w="80"/>
              <w:left w:type="dxa" w:w="100"/>
              <w:bottom w:type="dxa" w:w="80"/>
              <w:right w:type="dxa" w:w="100"/>
            </w:tcMar>
          </w:tcPr>
          <w:p>
            <w:r>
              <w:rPr>
                <w:b w:val="false"/>
                <w:bCs w:val="false"/>
                <w:color w:val="333333"/>
                <w:sz w:val="18"/>
                <w:szCs w:val="18"/>
              </w:rPr>
              <w:t xml:space="preserve">Primary navigation ← PROMOTE</w:t>
            </w:r>
          </w:p>
        </w:tc>
      </w:tr>
      <w:tr>
        <w:tc>
          <w:tcPr>
            <w:tcW w:type="dxa" w:w="2200"/>
            <w:shd w:fill="F2F5F7" w:val="clear"/>
            <w:tcMar>
              <w:top w:type="dxa" w:w="80"/>
              <w:left w:type="dxa" w:w="100"/>
              <w:bottom w:type="dxa" w:w="80"/>
              <w:right w:type="dxa" w:w="100"/>
            </w:tcMar>
          </w:tcPr>
          <w:p>
            <w:r>
              <w:rPr>
                <w:b w:val="false"/>
                <w:bCs w:val="false"/>
                <w:color w:val="333333"/>
                <w:sz w:val="18"/>
                <w:szCs w:val="18"/>
              </w:rPr>
              <w:t xml:space="preserve">Gallery</w:t>
            </w:r>
          </w:p>
        </w:tc>
        <w:tc>
          <w:tcPr>
            <w:tcW w:type="dxa" w:w="3300"/>
            <w:shd w:fill="F2F5F7" w:val="clear"/>
            <w:tcMar>
              <w:top w:type="dxa" w:w="80"/>
              <w:left w:type="dxa" w:w="100"/>
              <w:bottom w:type="dxa" w:w="80"/>
              <w:right w:type="dxa" w:w="100"/>
            </w:tcMar>
          </w:tcPr>
          <w:p>
            <w:r>
              <w:rPr>
                <w:b w:val="false"/>
                <w:bCs w:val="false"/>
                <w:color w:val="333333"/>
                <w:sz w:val="18"/>
                <w:szCs w:val="18"/>
              </w:rPr>
              <w:t xml:space="preserve">More &gt; Gallery</w:t>
            </w:r>
          </w:p>
        </w:tc>
        <w:tc>
          <w:tcPr>
            <w:tcW w:type="dxa" w:w="3500"/>
            <w:shd w:fill="F2F5F7" w:val="clear"/>
            <w:tcMar>
              <w:top w:type="dxa" w:w="80"/>
              <w:left w:type="dxa" w:w="100"/>
              <w:bottom w:type="dxa" w:w="80"/>
              <w:right w:type="dxa" w:w="100"/>
            </w:tcMar>
          </w:tcPr>
          <w:p>
            <w:r>
              <w:rPr>
                <w:b w:val="false"/>
                <w:bCs w:val="false"/>
                <w:color w:val="333333"/>
                <w:sz w:val="18"/>
                <w:szCs w:val="18"/>
              </w:rPr>
              <w:t xml:space="preserve">Remove from primary nav OR fold into About Us</w:t>
            </w:r>
          </w:p>
        </w:tc>
      </w:tr>
      <w:tr>
        <w:tc>
          <w:tcPr>
            <w:tcW w:type="dxa" w:w="2200"/>
            <w:shd w:fill="FFFFFF" w:val="clear"/>
            <w:tcMar>
              <w:top w:type="dxa" w:w="80"/>
              <w:left w:type="dxa" w:w="100"/>
              <w:bottom w:type="dxa" w:w="80"/>
              <w:right w:type="dxa" w:w="100"/>
            </w:tcMar>
          </w:tcPr>
          <w:p>
            <w:r>
              <w:rPr>
                <w:b w:val="false"/>
                <w:bCs w:val="false"/>
                <w:color w:val="333333"/>
                <w:sz w:val="18"/>
                <w:szCs w:val="18"/>
              </w:rPr>
              <w:t xml:space="preserve">Case Studies</w:t>
            </w:r>
          </w:p>
        </w:tc>
        <w:tc>
          <w:tcPr>
            <w:tcW w:type="dxa" w:w="3300"/>
            <w:shd w:fill="FFFFFF" w:val="clear"/>
            <w:tcMar>
              <w:top w:type="dxa" w:w="80"/>
              <w:left w:type="dxa" w:w="100"/>
              <w:bottom w:type="dxa" w:w="80"/>
              <w:right w:type="dxa" w:w="100"/>
            </w:tcMar>
          </w:tcPr>
          <w:p>
            <w:r>
              <w:rPr>
                <w:b w:val="false"/>
                <w:bCs w:val="false"/>
                <w:color w:val="333333"/>
                <w:sz w:val="18"/>
                <w:szCs w:val="18"/>
              </w:rPr>
              <w:t xml:space="preserve">More &gt; Resources &gt; Case Studies</w:t>
            </w:r>
          </w:p>
        </w:tc>
        <w:tc>
          <w:tcPr>
            <w:tcW w:type="dxa" w:w="3500"/>
            <w:shd w:fill="FFFFFF" w:val="clear"/>
            <w:tcMar>
              <w:top w:type="dxa" w:w="80"/>
              <w:left w:type="dxa" w:w="100"/>
              <w:bottom w:type="dxa" w:w="80"/>
              <w:right w:type="dxa" w:w="100"/>
            </w:tcMar>
          </w:tcPr>
          <w:p>
            <w:r>
              <w:rPr>
                <w:b w:val="false"/>
                <w:bCs w:val="false"/>
                <w:color w:val="333333"/>
                <w:sz w:val="18"/>
                <w:szCs w:val="18"/>
              </w:rPr>
              <w:t xml:space="preserve">Resources dropdown (primary)</w:t>
            </w:r>
          </w:p>
        </w:tc>
      </w:tr>
      <w:tr>
        <w:tc>
          <w:tcPr>
            <w:tcW w:type="dxa" w:w="2200"/>
            <w:shd w:fill="F2F5F7" w:val="clear"/>
            <w:tcMar>
              <w:top w:type="dxa" w:w="80"/>
              <w:left w:type="dxa" w:w="100"/>
              <w:bottom w:type="dxa" w:w="80"/>
              <w:right w:type="dxa" w:w="100"/>
            </w:tcMar>
          </w:tcPr>
          <w:p>
            <w:r>
              <w:rPr>
                <w:b w:val="false"/>
                <w:bCs w:val="false"/>
                <w:color w:val="333333"/>
                <w:sz w:val="18"/>
                <w:szCs w:val="18"/>
              </w:rPr>
              <w:t xml:space="preserve">Blog</w:t>
            </w:r>
          </w:p>
        </w:tc>
        <w:tc>
          <w:tcPr>
            <w:tcW w:type="dxa" w:w="3300"/>
            <w:shd w:fill="F2F5F7" w:val="clear"/>
            <w:tcMar>
              <w:top w:type="dxa" w:w="80"/>
              <w:left w:type="dxa" w:w="100"/>
              <w:bottom w:type="dxa" w:w="80"/>
              <w:right w:type="dxa" w:w="100"/>
            </w:tcMar>
          </w:tcPr>
          <w:p>
            <w:r>
              <w:rPr>
                <w:b w:val="false"/>
                <w:bCs w:val="false"/>
                <w:color w:val="333333"/>
                <w:sz w:val="18"/>
                <w:szCs w:val="18"/>
              </w:rPr>
              <w:t xml:space="preserve">Not in nav</w:t>
            </w:r>
          </w:p>
        </w:tc>
        <w:tc>
          <w:tcPr>
            <w:tcW w:type="dxa" w:w="3500"/>
            <w:shd w:fill="F2F5F7" w:val="clear"/>
            <w:tcMar>
              <w:top w:type="dxa" w:w="80"/>
              <w:left w:type="dxa" w:w="100"/>
              <w:bottom w:type="dxa" w:w="80"/>
              <w:right w:type="dxa" w:w="100"/>
            </w:tcMar>
          </w:tcPr>
          <w:p>
            <w:r>
              <w:rPr>
                <w:b w:val="false"/>
                <w:bCs w:val="false"/>
                <w:color w:val="333333"/>
                <w:sz w:val="18"/>
                <w:szCs w:val="18"/>
              </w:rPr>
              <w:t xml:space="preserve">Resources dropdown</w:t>
            </w:r>
          </w:p>
        </w:tc>
      </w:tr>
      <w:tr>
        <w:tc>
          <w:tcPr>
            <w:tcW w:type="dxa" w:w="2200"/>
            <w:shd w:fill="FFFFFF" w:val="clear"/>
            <w:tcMar>
              <w:top w:type="dxa" w:w="80"/>
              <w:left w:type="dxa" w:w="100"/>
              <w:bottom w:type="dxa" w:w="80"/>
              <w:right w:type="dxa" w:w="100"/>
            </w:tcMar>
          </w:tcPr>
          <w:p>
            <w:r>
              <w:rPr>
                <w:b w:val="false"/>
                <w:bCs w:val="false"/>
                <w:color w:val="333333"/>
                <w:sz w:val="18"/>
                <w:szCs w:val="18"/>
              </w:rPr>
              <w:t xml:space="preserve">FAQ</w:t>
            </w:r>
          </w:p>
        </w:tc>
        <w:tc>
          <w:tcPr>
            <w:tcW w:type="dxa" w:w="3300"/>
            <w:shd w:fill="FFFFFF" w:val="clear"/>
            <w:tcMar>
              <w:top w:type="dxa" w:w="80"/>
              <w:left w:type="dxa" w:w="100"/>
              <w:bottom w:type="dxa" w:w="80"/>
              <w:right w:type="dxa" w:w="100"/>
            </w:tcMar>
          </w:tcPr>
          <w:p>
            <w:r>
              <w:rPr>
                <w:b w:val="false"/>
                <w:bCs w:val="false"/>
                <w:color w:val="333333"/>
                <w:sz w:val="18"/>
                <w:szCs w:val="18"/>
              </w:rPr>
              <w:t xml:space="preserve">Does not exist</w:t>
            </w:r>
          </w:p>
        </w:tc>
        <w:tc>
          <w:tcPr>
            <w:tcW w:type="dxa" w:w="3500"/>
            <w:shd w:fill="FFFFFF" w:val="clear"/>
            <w:tcMar>
              <w:top w:type="dxa" w:w="80"/>
              <w:left w:type="dxa" w:w="100"/>
              <w:bottom w:type="dxa" w:w="80"/>
              <w:right w:type="dxa" w:w="100"/>
            </w:tcMar>
          </w:tcPr>
          <w:p>
            <w:r>
              <w:rPr>
                <w:b w:val="false"/>
                <w:bCs w:val="false"/>
                <w:color w:val="333333"/>
                <w:sz w:val="18"/>
                <w:szCs w:val="18"/>
              </w:rPr>
              <w:t xml:space="preserve">NEW — Resources dropdown</w:t>
            </w:r>
          </w:p>
        </w:tc>
      </w:tr>
    </w:tbl>
    <w:p>
      <w:pPr>
        <w:spacing w:after="80"/>
      </w:pPr>
    </w:p>
    <w:p>
      <w:pPr>
        <w:pStyle w:val="Heading2"/>
        <w:spacing w:after="120" w:before="360"/>
      </w:pPr>
      <w:r>
        <w:rPr>
          <w:b/>
          <w:bCs/>
          <w:color w:val="0D7A5F"/>
          <w:sz w:val="30"/>
          <w:szCs w:val="30"/>
        </w:rPr>
        <w:t xml:space="preserve">2.4 URL Structure Audit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W w:type="dxa" w:w="2500"/>
            <w:shd w:fill="0A2A3D" w:val="clear"/>
            <w:tcMar>
              <w:top w:type="dxa" w:w="80"/>
              <w:left w:type="dxa" w:w="100"/>
              <w:bottom w:type="dxa" w:w="80"/>
              <w:right w:type="dxa" w:w="100"/>
            </w:tcMar>
          </w:tcPr>
          <w:p>
            <w:r>
              <w:rPr>
                <w:b/>
                <w:bCs/>
                <w:color w:val="FFFFFF"/>
                <w:sz w:val="18"/>
                <w:szCs w:val="18"/>
              </w:rPr>
              <w:t xml:space="preserve">Page</w:t>
            </w:r>
          </w:p>
        </w:tc>
        <w:tc>
          <w:tcPr>
            <w:tcW w:type="dxa" w:w="3000"/>
            <w:shd w:fill="0A2A3D" w:val="clear"/>
            <w:tcMar>
              <w:top w:type="dxa" w:w="80"/>
              <w:left w:type="dxa" w:w="100"/>
              <w:bottom w:type="dxa" w:w="80"/>
              <w:right w:type="dxa" w:w="100"/>
            </w:tcMar>
          </w:tcPr>
          <w:p>
            <w:r>
              <w:rPr>
                <w:b/>
                <w:bCs/>
                <w:color w:val="FFFFFF"/>
                <w:sz w:val="18"/>
                <w:szCs w:val="18"/>
              </w:rPr>
              <w:t xml:space="preserve">Current URL</w:t>
            </w:r>
          </w:p>
        </w:tc>
        <w:tc>
          <w:tcPr>
            <w:tcW w:type="dxa" w:w="3500"/>
            <w:shd w:fill="0A2A3D" w:val="clear"/>
            <w:tcMar>
              <w:top w:type="dxa" w:w="80"/>
              <w:left w:type="dxa" w:w="100"/>
              <w:bottom w:type="dxa" w:w="80"/>
              <w:right w:type="dxa" w:w="100"/>
            </w:tcMar>
          </w:tcPr>
          <w:p>
            <w:r>
              <w:rPr>
                <w:b/>
                <w:bCs/>
                <w:color w:val="FFFFFF"/>
                <w:sz w:val="18"/>
                <w:szCs w:val="18"/>
              </w:rPr>
              <w:t xml:space="preserve">Action</w:t>
            </w:r>
          </w:p>
        </w:tc>
      </w:tr>
      <w:tr>
        <w:tc>
          <w:tcPr>
            <w:tcW w:type="dxa" w:w="2500"/>
            <w:shd w:fill="FFFFFF" w:val="clear"/>
            <w:tcMar>
              <w:top w:type="dxa" w:w="80"/>
              <w:left w:type="dxa" w:w="100"/>
              <w:bottom w:type="dxa" w:w="80"/>
              <w:right w:type="dxa" w:w="100"/>
            </w:tcMar>
          </w:tcPr>
          <w:p>
            <w:r>
              <w:rPr>
                <w:b w:val="false"/>
                <w:bCs w:val="false"/>
                <w:color w:val="333333"/>
                <w:sz w:val="18"/>
                <w:szCs w:val="18"/>
              </w:rPr>
              <w:t xml:space="preserve">Homepage</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w:t>
            </w:r>
          </w:p>
        </w:tc>
        <w:tc>
          <w:tcPr>
            <w:tcW w:type="dxa" w:w="3500"/>
            <w:shd w:fill="FFFFFF" w:val="clear"/>
            <w:tcMar>
              <w:top w:type="dxa" w:w="80"/>
              <w:left w:type="dxa" w:w="100"/>
              <w:bottom w:type="dxa" w:w="80"/>
              <w:right w:type="dxa" w:w="100"/>
            </w:tcMar>
          </w:tcPr>
          <w:p>
            <w:r>
              <w:rPr>
                <w:b w:val="false"/>
                <w:bCs w:val="false"/>
                <w:color w:val="333333"/>
                <w:sz w:val="18"/>
                <w:szCs w:val="18"/>
              </w:rPr>
              <w:t xml:space="preserve">Retain</w:t>
            </w:r>
          </w:p>
        </w:tc>
      </w:tr>
      <w:tr>
        <w:tc>
          <w:tcPr>
            <w:tcW w:type="dxa" w:w="2500"/>
            <w:shd w:fill="F2F5F7" w:val="clear"/>
            <w:tcMar>
              <w:top w:type="dxa" w:w="80"/>
              <w:left w:type="dxa" w:w="100"/>
              <w:bottom w:type="dxa" w:w="80"/>
              <w:right w:type="dxa" w:w="100"/>
            </w:tcMar>
          </w:tcPr>
          <w:p>
            <w:r>
              <w:rPr>
                <w:b w:val="false"/>
                <w:bCs w:val="false"/>
                <w:color w:val="333333"/>
                <w:sz w:val="18"/>
                <w:szCs w:val="18"/>
              </w:rPr>
              <w:t xml:space="preserve">CSR Programs</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/csr-programs/</w:t>
            </w:r>
          </w:p>
        </w:tc>
        <w:tc>
          <w:tcPr>
            <w:tcW w:type="dxa" w:w="3500"/>
            <w:shd w:fill="F2F5F7" w:val="clear"/>
            <w:tcMar>
              <w:top w:type="dxa" w:w="80"/>
              <w:left w:type="dxa" w:w="100"/>
              <w:bottom w:type="dxa" w:w="80"/>
              <w:right w:type="dxa" w:w="100"/>
            </w:tcMar>
          </w:tcPr>
          <w:p>
            <w:r>
              <w:rPr>
                <w:b w:val="false"/>
                <w:bCs w:val="false"/>
                <w:color w:val="333333"/>
                <w:sz w:val="18"/>
                <w:szCs w:val="18"/>
              </w:rPr>
              <w:t xml:space="preserve">Retain — add child pages</w:t>
            </w:r>
          </w:p>
        </w:tc>
      </w:tr>
      <w:tr>
        <w:tc>
          <w:tcPr>
            <w:tcW w:type="dxa" w:w="2500"/>
            <w:shd w:fill="FFFFFF" w:val="clear"/>
            <w:tcMar>
              <w:top w:type="dxa" w:w="80"/>
              <w:left w:type="dxa" w:w="100"/>
              <w:bottom w:type="dxa" w:w="80"/>
              <w:right w:type="dxa" w:w="100"/>
            </w:tcMar>
          </w:tcPr>
          <w:p>
            <w:r>
              <w:rPr>
                <w:b w:val="false"/>
                <w:bCs w:val="false"/>
                <w:color w:val="333333"/>
                <w:sz w:val="18"/>
                <w:szCs w:val="18"/>
              </w:rPr>
              <w:t xml:space="preserve">Corporate</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/corporate/</w:t>
            </w:r>
          </w:p>
        </w:tc>
        <w:tc>
          <w:tcPr>
            <w:tcW w:type="dxa" w:w="3500"/>
            <w:shd w:fill="FFFFFF" w:val="clear"/>
            <w:tcMar>
              <w:top w:type="dxa" w:w="80"/>
              <w:left w:type="dxa" w:w="100"/>
              <w:bottom w:type="dxa" w:w="80"/>
              <w:right w:type="dxa" w:w="100"/>
            </w:tcMar>
          </w:tcPr>
          <w:p>
            <w:r>
              <w:rPr>
                <w:b w:val="false"/>
                <w:bCs w:val="false"/>
                <w:color w:val="333333"/>
                <w:sz w:val="18"/>
                <w:szCs w:val="18"/>
              </w:rPr>
              <w:t xml:space="preserve">Retain</w:t>
            </w:r>
          </w:p>
        </w:tc>
      </w:tr>
      <w:tr>
        <w:tc>
          <w:tcPr>
            <w:tcW w:type="dxa" w:w="2500"/>
            <w:shd w:fill="F2F5F7" w:val="clear"/>
            <w:tcMar>
              <w:top w:type="dxa" w:w="80"/>
              <w:left w:type="dxa" w:w="100"/>
              <w:bottom w:type="dxa" w:w="80"/>
              <w:right w:type="dxa" w:w="100"/>
            </w:tcMar>
          </w:tcPr>
          <w:p>
            <w:r>
              <w:rPr>
                <w:b w:val="false"/>
                <w:bCs w:val="false"/>
                <w:color w:val="333333"/>
                <w:sz w:val="18"/>
                <w:szCs w:val="18"/>
              </w:rPr>
              <w:t xml:space="preserve">Industries</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/industry-solutions/</w:t>
            </w:r>
          </w:p>
        </w:tc>
        <w:tc>
          <w:tcPr>
            <w:tcW w:type="dxa" w:w="3500"/>
            <w:shd w:fill="F2F5F7" w:val="clear"/>
            <w:tcMar>
              <w:top w:type="dxa" w:w="80"/>
              <w:left w:type="dxa" w:w="100"/>
              <w:bottom w:type="dxa" w:w="80"/>
              <w:right w:type="dxa" w:w="100"/>
            </w:tcMar>
          </w:tcPr>
          <w:p>
            <w:r>
              <w:rPr>
                <w:b w:val="false"/>
                <w:bCs w:val="false"/>
                <w:color w:val="333333"/>
                <w:sz w:val="18"/>
                <w:szCs w:val="18"/>
              </w:rPr>
              <w:t xml:space="preserve">Retain</w:t>
            </w:r>
          </w:p>
        </w:tc>
      </w:tr>
      <w:tr>
        <w:tc>
          <w:tcPr>
            <w:tcW w:type="dxa" w:w="2500"/>
            <w:shd w:fill="FFFFFF" w:val="clear"/>
            <w:tcMar>
              <w:top w:type="dxa" w:w="80"/>
              <w:left w:type="dxa" w:w="100"/>
              <w:bottom w:type="dxa" w:w="80"/>
              <w:right w:type="dxa" w:w="100"/>
            </w:tcMar>
          </w:tcPr>
          <w:p>
            <w:r>
              <w:rPr>
                <w:b w:val="false"/>
                <w:bCs w:val="false"/>
                <w:color w:val="333333"/>
                <w:sz w:val="18"/>
                <w:szCs w:val="18"/>
              </w:rPr>
              <w:t xml:space="preserve">Defence</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/defence-programs/</w:t>
            </w:r>
          </w:p>
        </w:tc>
        <w:tc>
          <w:tcPr>
            <w:tcW w:type="dxa" w:w="3500"/>
            <w:shd w:fill="FFFFFF" w:val="clear"/>
            <w:tcMar>
              <w:top w:type="dxa" w:w="80"/>
              <w:left w:type="dxa" w:w="100"/>
              <w:bottom w:type="dxa" w:w="80"/>
              <w:right w:type="dxa" w:w="100"/>
            </w:tcMar>
          </w:tcPr>
          <w:p>
            <w:r>
              <w:rPr>
                <w:b w:val="false"/>
                <w:bCs w:val="false"/>
                <w:color w:val="333333"/>
                <w:sz w:val="18"/>
                <w:szCs w:val="18"/>
              </w:rPr>
              <w:t xml:space="preserve">Retain</w:t>
            </w:r>
          </w:p>
        </w:tc>
      </w:tr>
      <w:tr>
        <w:tc>
          <w:tcPr>
            <w:tcW w:type="dxa" w:w="2500"/>
            <w:shd w:fill="F2F5F7" w:val="clear"/>
            <w:tcMar>
              <w:top w:type="dxa" w:w="80"/>
              <w:left w:type="dxa" w:w="100"/>
              <w:bottom w:type="dxa" w:w="80"/>
              <w:right w:type="dxa" w:w="100"/>
            </w:tcMar>
          </w:tcPr>
          <w:p>
            <w:r>
              <w:rPr>
                <w:b w:val="false"/>
                <w:bCs w:val="false"/>
                <w:color w:val="333333"/>
                <w:sz w:val="18"/>
                <w:szCs w:val="18"/>
              </w:rPr>
              <w:t xml:space="preserve">Micro-Entrepreneurship</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/micro-entrepreneurship/</w:t>
            </w:r>
          </w:p>
        </w:tc>
        <w:tc>
          <w:tcPr>
            <w:tcW w:type="dxa" w:w="3500"/>
            <w:shd w:fill="F2F5F7" w:val="clear"/>
            <w:tcMar>
              <w:top w:type="dxa" w:w="80"/>
              <w:left w:type="dxa" w:w="100"/>
              <w:bottom w:type="dxa" w:w="80"/>
              <w:right w:type="dxa" w:w="100"/>
            </w:tcMar>
          </w:tcPr>
          <w:p>
            <w:r>
              <w:rPr>
                <w:b w:val="false"/>
                <w:bCs w:val="false"/>
                <w:color w:val="333333"/>
                <w:sz w:val="18"/>
                <w:szCs w:val="18"/>
              </w:rPr>
              <w:t xml:space="preserve">Retain</w:t>
            </w:r>
          </w:p>
        </w:tc>
      </w:tr>
      <w:tr>
        <w:tc>
          <w:tcPr>
            <w:tcW w:type="dxa" w:w="2500"/>
            <w:shd w:fill="FFFFFF" w:val="clear"/>
            <w:tcMar>
              <w:top w:type="dxa" w:w="80"/>
              <w:left w:type="dxa" w:w="100"/>
              <w:bottom w:type="dxa" w:w="80"/>
              <w:right w:type="dxa" w:w="100"/>
            </w:tcMar>
          </w:tcPr>
          <w:p>
            <w:r>
              <w:rPr>
                <w:b w:val="false"/>
                <w:bCs w:val="false"/>
                <w:color w:val="333333"/>
                <w:sz w:val="18"/>
                <w:szCs w:val="18"/>
              </w:rPr>
              <w:t xml:space="preserve">School Solutions</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/school-solutions/</w:t>
            </w:r>
          </w:p>
        </w:tc>
        <w:tc>
          <w:tcPr>
            <w:tcW w:type="dxa" w:w="3500"/>
            <w:shd w:fill="FFFFFF" w:val="clear"/>
            <w:tcMar>
              <w:top w:type="dxa" w:w="80"/>
              <w:left w:type="dxa" w:w="100"/>
              <w:bottom w:type="dxa" w:w="80"/>
              <w:right w:type="dxa" w:w="100"/>
            </w:tcMar>
          </w:tcPr>
          <w:p>
            <w:r>
              <w:rPr>
                <w:b w:val="false"/>
                <w:bCs w:val="false"/>
                <w:color w:val="333333"/>
                <w:sz w:val="18"/>
                <w:szCs w:val="18"/>
              </w:rPr>
              <w:t xml:space="preserve">Retain</w:t>
            </w:r>
          </w:p>
        </w:tc>
      </w:tr>
      <w:tr>
        <w:tc>
          <w:tcPr>
            <w:tcW w:type="dxa" w:w="2500"/>
            <w:shd w:fill="F2F5F7" w:val="clear"/>
            <w:tcMar>
              <w:top w:type="dxa" w:w="80"/>
              <w:left w:type="dxa" w:w="100"/>
              <w:bottom w:type="dxa" w:w="80"/>
              <w:right w:type="dxa" w:w="100"/>
            </w:tcMar>
          </w:tcPr>
          <w:p>
            <w:r>
              <w:rPr>
                <w:b w:val="false"/>
                <w:bCs w:val="false"/>
                <w:color w:val="333333"/>
                <w:sz w:val="18"/>
                <w:szCs w:val="18"/>
              </w:rPr>
              <w:t xml:space="preserve">For Learners</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/learners-b2c/</w:t>
            </w:r>
          </w:p>
        </w:tc>
        <w:tc>
          <w:tcPr>
            <w:tcW w:type="dxa" w:w="3500"/>
            <w:shd w:fill="F2F5F7" w:val="clear"/>
            <w:tcMar>
              <w:top w:type="dxa" w:w="80"/>
              <w:left w:type="dxa" w:w="100"/>
              <w:bottom w:type="dxa" w:w="80"/>
              <w:right w:type="dxa" w:w="100"/>
            </w:tcMar>
          </w:tcPr>
          <w:p>
            <w:r>
              <w:rPr>
                <w:b w:val="false"/>
                <w:bCs w:val="false"/>
                <w:color w:val="333333"/>
                <w:sz w:val="18"/>
                <w:szCs w:val="18"/>
              </w:rPr>
              <w:t xml:space="preserve">Retain</w:t>
            </w:r>
          </w:p>
        </w:tc>
      </w:tr>
      <w:tr>
        <w:tc>
          <w:tcPr>
            <w:tcW w:type="dxa" w:w="2500"/>
            <w:shd w:fill="FFFFFF" w:val="clear"/>
            <w:tcMar>
              <w:top w:type="dxa" w:w="80"/>
              <w:left w:type="dxa" w:w="100"/>
              <w:bottom w:type="dxa" w:w="80"/>
              <w:right w:type="dxa" w:w="100"/>
            </w:tcMar>
          </w:tcPr>
          <w:p>
            <w:r>
              <w:rPr>
                <w:b w:val="false"/>
                <w:bCs w:val="false"/>
                <w:color w:val="333333"/>
                <w:sz w:val="18"/>
                <w:szCs w:val="18"/>
              </w:rPr>
              <w:t xml:space="preserve">Our Platform</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/our-platform/</w:t>
            </w:r>
          </w:p>
        </w:tc>
        <w:tc>
          <w:tcPr>
            <w:tcW w:type="dxa" w:w="3500"/>
            <w:shd w:fill="FFFFFF" w:val="clear"/>
            <w:tcMar>
              <w:top w:type="dxa" w:w="80"/>
              <w:left w:type="dxa" w:w="100"/>
              <w:bottom w:type="dxa" w:w="80"/>
              <w:right w:type="dxa" w:w="100"/>
            </w:tcMar>
          </w:tcPr>
          <w:p>
            <w:r>
              <w:rPr>
                <w:b w:val="false"/>
                <w:bCs w:val="false"/>
                <w:color w:val="333333"/>
                <w:sz w:val="18"/>
                <w:szCs w:val="18"/>
              </w:rPr>
              <w:t xml:space="preserve">Retain</w:t>
            </w:r>
          </w:p>
        </w:tc>
      </w:tr>
      <w:tr>
        <w:tc>
          <w:tcPr>
            <w:tcW w:type="dxa" w:w="2500"/>
            <w:shd w:fill="F2F5F7" w:val="clear"/>
            <w:tcMar>
              <w:top w:type="dxa" w:w="80"/>
              <w:left w:type="dxa" w:w="100"/>
              <w:bottom w:type="dxa" w:w="80"/>
              <w:right w:type="dxa" w:w="100"/>
            </w:tcMar>
          </w:tcPr>
          <w:p>
            <w:r>
              <w:rPr>
                <w:b w:val="false"/>
                <w:bCs w:val="false"/>
                <w:color w:val="333333"/>
                <w:sz w:val="18"/>
                <w:szCs w:val="18"/>
              </w:rPr>
              <w:t xml:space="preserve">About Us</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/about-us/</w:t>
            </w:r>
          </w:p>
        </w:tc>
        <w:tc>
          <w:tcPr>
            <w:tcW w:type="dxa" w:w="3500"/>
            <w:shd w:fill="F2F5F7" w:val="clear"/>
            <w:tcMar>
              <w:top w:type="dxa" w:w="80"/>
              <w:left w:type="dxa" w:w="100"/>
              <w:bottom w:type="dxa" w:w="80"/>
              <w:right w:type="dxa" w:w="100"/>
            </w:tcMar>
          </w:tcPr>
          <w:p>
            <w:r>
              <w:rPr>
                <w:b w:val="false"/>
                <w:bCs w:val="false"/>
                <w:color w:val="333333"/>
                <w:sz w:val="18"/>
                <w:szCs w:val="18"/>
              </w:rPr>
              <w:t xml:space="preserve">Retain</w:t>
            </w:r>
          </w:p>
        </w:tc>
      </w:tr>
      <w:tr>
        <w:tc>
          <w:tcPr>
            <w:tcW w:type="dxa" w:w="2500"/>
            <w:shd w:fill="FFFFFF" w:val="clear"/>
            <w:tcMar>
              <w:top w:type="dxa" w:w="80"/>
              <w:left w:type="dxa" w:w="100"/>
              <w:bottom w:type="dxa" w:w="80"/>
              <w:right w:type="dxa" w:w="100"/>
            </w:tcMar>
          </w:tcPr>
          <w:p>
            <w:r>
              <w:rPr>
                <w:b w:val="false"/>
                <w:bCs w:val="false"/>
                <w:color w:val="333333"/>
                <w:sz w:val="18"/>
                <w:szCs w:val="18"/>
              </w:rPr>
              <w:t xml:space="preserve">Case Studies</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/case-studies/</w:t>
            </w:r>
          </w:p>
        </w:tc>
        <w:tc>
          <w:tcPr>
            <w:tcW w:type="dxa" w:w="3500"/>
            <w:shd w:fill="FFFFFF" w:val="clear"/>
            <w:tcMar>
              <w:top w:type="dxa" w:w="80"/>
              <w:left w:type="dxa" w:w="100"/>
              <w:bottom w:type="dxa" w:w="80"/>
              <w:right w:type="dxa" w:w="100"/>
            </w:tcMar>
          </w:tcPr>
          <w:p>
            <w:r>
              <w:rPr>
                <w:b w:val="false"/>
                <w:bCs w:val="false"/>
                <w:color w:val="333333"/>
                <w:sz w:val="18"/>
                <w:szCs w:val="18"/>
              </w:rPr>
              <w:t xml:space="preserve">Retain — expand sub-pages</w:t>
            </w:r>
          </w:p>
        </w:tc>
      </w:tr>
      <w:tr>
        <w:tc>
          <w:tcPr>
            <w:tcW w:type="dxa" w:w="2500"/>
            <w:shd w:fill="F2F5F7" w:val="clear"/>
            <w:tcMar>
              <w:top w:type="dxa" w:w="80"/>
              <w:left w:type="dxa" w:w="100"/>
              <w:bottom w:type="dxa" w:w="80"/>
              <w:right w:type="dxa" w:w="100"/>
            </w:tcMar>
          </w:tcPr>
          <w:p>
            <w:r>
              <w:rPr>
                <w:b w:val="false"/>
                <w:bCs w:val="false"/>
                <w:color w:val="333333"/>
                <w:sz w:val="18"/>
                <w:szCs w:val="18"/>
              </w:rPr>
              <w:t xml:space="preserve">Blog</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/blog/</w:t>
            </w:r>
          </w:p>
        </w:tc>
        <w:tc>
          <w:tcPr>
            <w:tcW w:type="dxa" w:w="3500"/>
            <w:shd w:fill="F2F5F7" w:val="clear"/>
            <w:tcMar>
              <w:top w:type="dxa" w:w="80"/>
              <w:left w:type="dxa" w:w="100"/>
              <w:bottom w:type="dxa" w:w="80"/>
              <w:right w:type="dxa" w:w="100"/>
            </w:tcMar>
          </w:tcPr>
          <w:p>
            <w:r>
              <w:rPr>
                <w:b w:val="false"/>
                <w:bCs w:val="false"/>
                <w:color w:val="333333"/>
                <w:sz w:val="18"/>
                <w:szCs w:val="18"/>
              </w:rPr>
              <w:t xml:space="preserve">Retain — refresh content</w:t>
            </w:r>
          </w:p>
        </w:tc>
      </w:tr>
      <w:tr>
        <w:tc>
          <w:tcPr>
            <w:tcW w:type="dxa" w:w="2500"/>
            <w:shd w:fill="FFFFFF" w:val="clear"/>
            <w:tcMar>
              <w:top w:type="dxa" w:w="80"/>
              <w:left w:type="dxa" w:w="100"/>
              <w:bottom w:type="dxa" w:w="80"/>
              <w:right w:type="dxa" w:w="100"/>
            </w:tcMar>
          </w:tcPr>
          <w:p>
            <w:r>
              <w:rPr>
                <w:b w:val="false"/>
                <w:bCs w:val="false"/>
                <w:color w:val="333333"/>
                <w:sz w:val="18"/>
                <w:szCs w:val="18"/>
              </w:rPr>
              <w:t xml:space="preserve">Career</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/jobs/</w:t>
            </w:r>
          </w:p>
        </w:tc>
        <w:tc>
          <w:tcPr>
            <w:tcW w:type="dxa" w:w="3500"/>
            <w:shd w:fill="FFFFFF" w:val="clear"/>
            <w:tcMar>
              <w:top w:type="dxa" w:w="80"/>
              <w:left w:type="dxa" w:w="100"/>
              <w:bottom w:type="dxa" w:w="80"/>
              <w:right w:type="dxa" w:w="100"/>
            </w:tcMar>
          </w:tcPr>
          <w:p>
            <w:r>
              <w:rPr>
                <w:b w:val="false"/>
                <w:bCs w:val="false"/>
                <w:color w:val="333333"/>
                <w:sz w:val="18"/>
                <w:szCs w:val="18"/>
              </w:rPr>
              <w:t xml:space="preserve">Retain — build individual role pages</w:t>
            </w:r>
          </w:p>
        </w:tc>
      </w:tr>
      <w:tr>
        <w:tc>
          <w:tcPr>
            <w:tcW w:type="dxa" w:w="2500"/>
            <w:shd w:fill="F2F5F7" w:val="clear"/>
            <w:tcMar>
              <w:top w:type="dxa" w:w="80"/>
              <w:left w:type="dxa" w:w="100"/>
              <w:bottom w:type="dxa" w:w="80"/>
              <w:right w:type="dxa" w:w="100"/>
            </w:tcMar>
          </w:tcPr>
          <w:p>
            <w:r>
              <w:rPr>
                <w:b w:val="false"/>
                <w:bCs w:val="false"/>
                <w:color w:val="333333"/>
                <w:sz w:val="18"/>
                <w:szCs w:val="18"/>
              </w:rPr>
              <w:t xml:space="preserve">Gallery</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/gallery/</w:t>
            </w:r>
          </w:p>
        </w:tc>
        <w:tc>
          <w:tcPr>
            <w:tcW w:type="dxa" w:w="3500"/>
            <w:shd w:fill="F2F5F7" w:val="clear"/>
            <w:tcMar>
              <w:top w:type="dxa" w:w="80"/>
              <w:left w:type="dxa" w:w="100"/>
              <w:bottom w:type="dxa" w:w="80"/>
              <w:right w:type="dxa" w:w="100"/>
            </w:tcMar>
          </w:tcPr>
          <w:p>
            <w:r>
              <w:rPr>
                <w:b w:val="false"/>
                <w:bCs w:val="false"/>
                <w:color w:val="333333"/>
                <w:sz w:val="18"/>
                <w:szCs w:val="18"/>
              </w:rPr>
              <w:t xml:space="preserve">Consider folding into About Us</w:t>
            </w:r>
          </w:p>
        </w:tc>
      </w:tr>
      <w:tr>
        <w:tc>
          <w:tcPr>
            <w:tcW w:type="dxa" w:w="2500"/>
            <w:shd w:fill="FFFFFF" w:val="clear"/>
            <w:tcMar>
              <w:top w:type="dxa" w:w="80"/>
              <w:left w:type="dxa" w:w="100"/>
              <w:bottom w:type="dxa" w:w="80"/>
              <w:right w:type="dxa" w:w="100"/>
            </w:tcMar>
          </w:tcPr>
          <w:p>
            <w:r>
              <w:rPr>
                <w:b w:val="false"/>
                <w:bCs w:val="false"/>
                <w:color w:val="333333"/>
                <w:sz w:val="18"/>
                <w:szCs w:val="18"/>
              </w:rPr>
              <w:t xml:space="preserve">FAQ</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Does not exist</w:t>
            </w:r>
          </w:p>
        </w:tc>
        <w:tc>
          <w:tcPr>
            <w:tcW w:type="dxa" w:w="3500"/>
            <w:shd w:fill="FFFFFF" w:val="clear"/>
            <w:tcMar>
              <w:top w:type="dxa" w:w="80"/>
              <w:left w:type="dxa" w:w="100"/>
              <w:bottom w:type="dxa" w:w="80"/>
              <w:right w:type="dxa" w:w="100"/>
            </w:tcMar>
          </w:tcPr>
          <w:p>
            <w:r>
              <w:rPr>
                <w:b w:val="false"/>
                <w:bCs w:val="false"/>
                <w:color w:val="333333"/>
                <w:sz w:val="18"/>
                <w:szCs w:val="18"/>
              </w:rPr>
              <w:t xml:space="preserve">CREATE: /resources/faq/</w:t>
            </w:r>
          </w:p>
        </w:tc>
      </w:tr>
      <w:tr>
        <w:tc>
          <w:tcPr>
            <w:tcW w:type="dxa" w:w="2500"/>
            <w:shd w:fill="F2F5F7" w:val="clear"/>
            <w:tcMar>
              <w:top w:type="dxa" w:w="80"/>
              <w:left w:type="dxa" w:w="100"/>
              <w:bottom w:type="dxa" w:w="80"/>
              <w:right w:type="dxa" w:w="100"/>
            </w:tcMar>
          </w:tcPr>
          <w:p>
            <w:r>
              <w:rPr>
                <w:b w:val="false"/>
                <w:bCs w:val="false"/>
                <w:color w:val="333333"/>
                <w:sz w:val="18"/>
                <w:szCs w:val="18"/>
              </w:rPr>
              <w:t xml:space="preserve">Integrations detail</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Does not exist</w:t>
            </w:r>
          </w:p>
        </w:tc>
        <w:tc>
          <w:tcPr>
            <w:tcW w:type="dxa" w:w="3500"/>
            <w:shd w:fill="F2F5F7" w:val="clear"/>
            <w:tcMar>
              <w:top w:type="dxa" w:w="80"/>
              <w:left w:type="dxa" w:w="100"/>
              <w:bottom w:type="dxa" w:w="80"/>
              <w:right w:type="dxa" w:w="100"/>
            </w:tcMar>
          </w:tcPr>
          <w:p>
            <w:r>
              <w:rPr>
                <w:b w:val="false"/>
                <w:bCs w:val="false"/>
                <w:color w:val="333333"/>
                <w:sz w:val="18"/>
                <w:szCs w:val="18"/>
              </w:rPr>
              <w:t xml:space="preserve">CREATE: /our-platform/integrations/</w:t>
            </w:r>
          </w:p>
        </w:tc>
      </w:tr>
      <w:tr>
        <w:tc>
          <w:tcPr>
            <w:tcW w:type="dxa" w:w="2500"/>
            <w:shd w:fill="FFFFFF" w:val="clear"/>
            <w:tcMar>
              <w:top w:type="dxa" w:w="80"/>
              <w:left w:type="dxa" w:w="100"/>
              <w:bottom w:type="dxa" w:w="80"/>
              <w:right w:type="dxa" w:w="100"/>
            </w:tcMar>
          </w:tcPr>
          <w:p>
            <w:r>
              <w:rPr>
                <w:b w:val="false"/>
                <w:bCs w:val="false"/>
                <w:color w:val="333333"/>
                <w:sz w:val="18"/>
                <w:szCs w:val="18"/>
              </w:rPr>
              <w:t xml:space="preserve">BroadArks relationship</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Does not exist</w:t>
            </w:r>
          </w:p>
        </w:tc>
        <w:tc>
          <w:tcPr>
            <w:tcW w:type="dxa" w:w="3500"/>
            <w:shd w:fill="FFFFFF" w:val="clear"/>
            <w:tcMar>
              <w:top w:type="dxa" w:w="80"/>
              <w:left w:type="dxa" w:w="100"/>
              <w:bottom w:type="dxa" w:w="80"/>
              <w:right w:type="dxa" w:w="100"/>
            </w:tcMar>
          </w:tcPr>
          <w:p>
            <w:r>
              <w:rPr>
                <w:b w:val="false"/>
                <w:bCs w:val="false"/>
                <w:color w:val="333333"/>
                <w:sz w:val="18"/>
                <w:szCs w:val="18"/>
              </w:rPr>
              <w:t xml:space="preserve">CREATE: /about-us/broadarks/</w:t>
            </w:r>
          </w:p>
        </w:tc>
      </w:tr>
    </w:tbl>
    <w:p>
      <w:r>
        <w:br w:type="page"/>
      </w:r>
    </w:p>
    <w:p>
      <w:pPr>
        <w:shd w:fill="0A2A3D" w:val="clear"/>
        <w:spacing w:after="200" w:before="0"/>
      </w:pPr>
      <w:r>
        <w:rPr>
          <w:b/>
          <w:bCs/>
          <w:color w:val="FFFFFF"/>
          <w:sz w:val="36"/>
          <w:szCs w:val="36"/>
        </w:rPr>
        <w:t xml:space="preserve">  SECTION 3 — PAGE-BY-PAGE CONTENT BLUEPRINTS</w:t>
      </w:r>
    </w:p>
    <w:p>
      <w:pPr>
        <w:pStyle w:val="Heading2"/>
        <w:spacing w:after="120" w:before="360"/>
      </w:pPr>
      <w:r>
        <w:rPr>
          <w:b/>
          <w:bCs/>
          <w:color w:val="0D7A5F"/>
          <w:sz w:val="30"/>
          <w:szCs w:val="30"/>
        </w:rPr>
        <w:t xml:space="preserve">3.1 Homepage (/)</w:t>
      </w:r>
    </w:p>
    <w:p>
      <w:pPr>
        <w:pBdr>
          <w:left w:val="thick" w:color="0D7A5F" w:sz="12" w:space="8"/>
        </w:pBdr>
        <w:shd w:fill="E8F5F0" w:val="clear"/>
        <w:spacing w:after="120" w:before="80"/>
        <w:ind w:left="288"/>
      </w:pPr>
      <w:r>
        <w:rPr>
          <w:color w:val="333333"/>
          <w:sz w:val="20"/>
          <w:szCs w:val="20"/>
        </w:rPr>
        <w:t xml:space="preserve">Priority: 1 of 12 | Audience: All — primary routing page | Current score: Poor</w:t>
      </w:r>
    </w:p>
    <w:p>
      <w:pPr>
        <w:pStyle w:val="Heading3"/>
        <w:spacing w:after="80" w:before="240"/>
      </w:pPr>
      <w:r>
        <w:rPr>
          <w:b/>
          <w:bCs/>
          <w:color w:val="0A2A3D"/>
          <w:sz w:val="24"/>
          <w:szCs w:val="24"/>
        </w:rPr>
        <w:t xml:space="preserve">Current vs Proposed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5F7" w:val="clear"/>
            <w:tcMar>
              <w:top w:type="dxa" w:w="80"/>
              <w:left w:type="dxa" w:w="100"/>
              <w:bottom w:type="dxa" w:w="80"/>
              <w:right w:type="dxa" w:w="100"/>
            </w:tcMar>
          </w:tcPr>
          <w:p>
            <w:r>
              <w:rPr>
                <w:b/>
                <w:bCs/>
                <w:color w:val="0A2A3D"/>
                <w:sz w:val="18"/>
                <w:szCs w:val="18"/>
              </w:rPr>
              <w:t xml:space="preserve">H1 (current)</w:t>
            </w:r>
          </w:p>
        </w:tc>
        <w:tc>
          <w:tcPr>
            <w:tcW w:type="dxa" w:w="6000"/>
            <w:shd w:fill="FFFFFF" w:val="clear"/>
            <w:tcMar>
              <w:top w:type="dxa" w:w="80"/>
              <w:left w:type="dxa" w:w="100"/>
              <w:bottom w:type="dxa" w:w="80"/>
              <w:right w:type="dxa" w:w="100"/>
            </w:tcMar>
          </w:tcPr>
          <w:p>
            <w:r>
              <w:rPr>
                <w:color w:val="333333"/>
                <w:sz w:val="18"/>
                <w:szCs w:val="18"/>
              </w:rPr>
              <w:t xml:space="preserve">'What you learn today, shapes tomorrow' — no keyword, no service</w:t>
            </w:r>
          </w:p>
        </w:tc>
      </w:tr>
      <w:tr>
        <w:tc>
          <w:tcPr>
            <w:tcW w:type="dxa" w:w="3000"/>
            <w:shd w:fill="F2F5F7" w:val="clear"/>
            <w:tcMar>
              <w:top w:type="dxa" w:w="80"/>
              <w:left w:type="dxa" w:w="100"/>
              <w:bottom w:type="dxa" w:w="80"/>
              <w:right w:type="dxa" w:w="100"/>
            </w:tcMar>
          </w:tcPr>
          <w:p>
            <w:r>
              <w:rPr>
                <w:b/>
                <w:bCs/>
                <w:color w:val="0A2A3D"/>
                <w:sz w:val="18"/>
                <w:szCs w:val="18"/>
              </w:rPr>
              <w:t xml:space="preserve">H1 (proposed)</w:t>
            </w:r>
          </w:p>
        </w:tc>
        <w:tc>
          <w:tcPr>
            <w:tcW w:type="dxa" w:w="6000"/>
            <w:shd w:fill="FFFFFF" w:val="clear"/>
            <w:tcMar>
              <w:top w:type="dxa" w:w="80"/>
              <w:left w:type="dxa" w:w="100"/>
              <w:bottom w:type="dxa" w:w="80"/>
              <w:right w:type="dxa" w:w="100"/>
            </w:tcMar>
          </w:tcPr>
          <w:p>
            <w:r>
              <w:rPr>
                <w:color w:val="333333"/>
                <w:sz w:val="18"/>
                <w:szCs w:val="18"/>
              </w:rPr>
              <w:t xml:space="preserve">Y&amp;Now: Workforce Capability Solutions Trusted by 3,800+ Organisations</w:t>
            </w:r>
          </w:p>
        </w:tc>
      </w:tr>
      <w:tr>
        <w:tc>
          <w:tcPr>
            <w:tcW w:type="dxa" w:w="3000"/>
            <w:shd w:fill="F2F5F7" w:val="clear"/>
            <w:tcMar>
              <w:top w:type="dxa" w:w="80"/>
              <w:left w:type="dxa" w:w="100"/>
              <w:bottom w:type="dxa" w:w="80"/>
              <w:right w:type="dxa" w:w="100"/>
            </w:tcMar>
          </w:tcPr>
          <w:p>
            <w:r>
              <w:rPr>
                <w:b/>
                <w:bCs/>
                <w:color w:val="0A2A3D"/>
                <w:sz w:val="18"/>
                <w:szCs w:val="18"/>
              </w:rPr>
              <w:t xml:space="preserve">Meta title (current)</w:t>
            </w:r>
          </w:p>
        </w:tc>
        <w:tc>
          <w:tcPr>
            <w:tcW w:type="dxa" w:w="6000"/>
            <w:shd w:fill="FFFFFF" w:val="clear"/>
            <w:tcMar>
              <w:top w:type="dxa" w:w="80"/>
              <w:left w:type="dxa" w:w="100"/>
              <w:bottom w:type="dxa" w:w="80"/>
              <w:right w:type="dxa" w:w="100"/>
            </w:tcMar>
          </w:tcPr>
          <w:p>
            <w:r>
              <w:rPr>
                <w:color w:val="333333"/>
                <w:sz w:val="18"/>
                <w:szCs w:val="18"/>
              </w:rPr>
              <w:t xml:space="preserve">Home - yandnow</w:t>
            </w:r>
          </w:p>
        </w:tc>
      </w:tr>
      <w:tr>
        <w:tc>
          <w:tcPr>
            <w:tcW w:type="dxa" w:w="3000"/>
            <w:shd w:fill="F2F5F7" w:val="clear"/>
            <w:tcMar>
              <w:top w:type="dxa" w:w="80"/>
              <w:left w:type="dxa" w:w="100"/>
              <w:bottom w:type="dxa" w:w="80"/>
              <w:right w:type="dxa" w:w="100"/>
            </w:tcMar>
          </w:tcPr>
          <w:p>
            <w:r>
              <w:rPr>
                <w:b/>
                <w:bCs/>
                <w:color w:val="0A2A3D"/>
                <w:sz w:val="18"/>
                <w:szCs w:val="18"/>
              </w:rPr>
              <w:t xml:space="preserve">Meta title (proposed)</w:t>
            </w:r>
          </w:p>
        </w:tc>
        <w:tc>
          <w:tcPr>
            <w:tcW w:type="dxa" w:w="6000"/>
            <w:shd w:fill="FFFFFF" w:val="clear"/>
            <w:tcMar>
              <w:top w:type="dxa" w:w="80"/>
              <w:left w:type="dxa" w:w="100"/>
              <w:bottom w:type="dxa" w:w="80"/>
              <w:right w:type="dxa" w:w="100"/>
            </w:tcMar>
          </w:tcPr>
          <w:p>
            <w:r>
              <w:rPr>
                <w:color w:val="333333"/>
                <w:sz w:val="18"/>
                <w:szCs w:val="18"/>
              </w:rPr>
              <w:t xml:space="preserve">Workforce Skilling &amp; EdTech Solutions | Y&amp;Now (54 chars)</w:t>
            </w:r>
          </w:p>
        </w:tc>
      </w:tr>
      <w:tr>
        <w:tc>
          <w:tcPr>
            <w:tcW w:type="dxa" w:w="3000"/>
            <w:shd w:fill="F2F5F7" w:val="clear"/>
            <w:tcMar>
              <w:top w:type="dxa" w:w="80"/>
              <w:left w:type="dxa" w:w="100"/>
              <w:bottom w:type="dxa" w:w="80"/>
              <w:right w:type="dxa" w:w="100"/>
            </w:tcMar>
          </w:tcPr>
          <w:p>
            <w:r>
              <w:rPr>
                <w:b/>
                <w:bCs/>
                <w:color w:val="0A2A3D"/>
                <w:sz w:val="18"/>
                <w:szCs w:val="18"/>
              </w:rPr>
              <w:t xml:space="preserve">Meta desc (current)</w:t>
            </w:r>
          </w:p>
        </w:tc>
        <w:tc>
          <w:tcPr>
            <w:tcW w:type="dxa" w:w="6000"/>
            <w:shd w:fill="FFFFFF" w:val="clear"/>
            <w:tcMar>
              <w:top w:type="dxa" w:w="80"/>
              <w:left w:type="dxa" w:w="100"/>
              <w:bottom w:type="dxa" w:w="80"/>
              <w:right w:type="dxa" w:w="100"/>
            </w:tcMar>
          </w:tcPr>
          <w:p>
            <w:r>
              <w:rPr>
                <w:color w:val="333333"/>
                <w:sz w:val="18"/>
                <w:szCs w:val="18"/>
              </w:rPr>
              <w:t xml:space="preserve">Empowering Minds. Transforming Futures. Industry-ready learning programs...</w:t>
            </w:r>
          </w:p>
        </w:tc>
      </w:tr>
      <w:tr>
        <w:tc>
          <w:tcPr>
            <w:tcW w:type="dxa" w:w="3000"/>
            <w:shd w:fill="F2F5F7" w:val="clear"/>
            <w:tcMar>
              <w:top w:type="dxa" w:w="80"/>
              <w:left w:type="dxa" w:w="100"/>
              <w:bottom w:type="dxa" w:w="80"/>
              <w:right w:type="dxa" w:w="100"/>
            </w:tcMar>
          </w:tcPr>
          <w:p>
            <w:r>
              <w:rPr>
                <w:b/>
                <w:bCs/>
                <w:color w:val="0A2A3D"/>
                <w:sz w:val="18"/>
                <w:szCs w:val="18"/>
              </w:rPr>
              <w:t xml:space="preserve">Meta desc (proposed)</w:t>
            </w:r>
          </w:p>
        </w:tc>
        <w:tc>
          <w:tcPr>
            <w:tcW w:type="dxa" w:w="6000"/>
            <w:shd w:fill="FFFFFF" w:val="clear"/>
            <w:tcMar>
              <w:top w:type="dxa" w:w="80"/>
              <w:left w:type="dxa" w:w="100"/>
              <w:bottom w:type="dxa" w:w="80"/>
              <w:right w:type="dxa" w:w="100"/>
            </w:tcMar>
          </w:tcPr>
          <w:p>
            <w:r>
              <w:rPr>
                <w:color w:val="333333"/>
                <w:sz w:val="18"/>
                <w:szCs w:val="18"/>
              </w:rPr>
              <w:t xml:space="preserve">Y&amp;Now delivers industry-aligned skilling and a capability platform for enterprises, CSR, defence, and schools across India. 3,800+ organisations.</w:t>
            </w:r>
          </w:p>
        </w:tc>
      </w:tr>
      <w:tr>
        <w:tc>
          <w:tcPr>
            <w:tcW w:type="dxa" w:w="3000"/>
            <w:shd w:fill="F2F5F7" w:val="clear"/>
            <w:tcMar>
              <w:top w:type="dxa" w:w="80"/>
              <w:left w:type="dxa" w:w="100"/>
              <w:bottom w:type="dxa" w:w="80"/>
              <w:right w:type="dxa" w:w="100"/>
            </w:tcMar>
          </w:tcPr>
          <w:p>
            <w:r>
              <w:rPr>
                <w:b/>
                <w:bCs/>
                <w:color w:val="0A2A3D"/>
                <w:sz w:val="18"/>
                <w:szCs w:val="18"/>
              </w:rPr>
              <w:t xml:space="preserve">Opening paragraph</w:t>
            </w:r>
          </w:p>
        </w:tc>
        <w:tc>
          <w:tcPr>
            <w:tcW w:type="dxa" w:w="6000"/>
            <w:shd w:fill="FFFFFF" w:val="clear"/>
            <w:tcMar>
              <w:top w:type="dxa" w:w="80"/>
              <w:left w:type="dxa" w:w="100"/>
              <w:bottom w:type="dxa" w:w="80"/>
              <w:right w:type="dxa" w:w="100"/>
            </w:tcMar>
          </w:tcPr>
          <w:p>
            <w:r>
              <w:rPr>
                <w:color w:val="333333"/>
                <w:sz w:val="18"/>
                <w:szCs w:val="18"/>
              </w:rPr>
              <w:t xml:space="preserve">MISSING — no executive summary paragraph on the page</w:t>
            </w:r>
          </w:p>
        </w:tc>
      </w:tr>
      <w:tr>
        <w:tc>
          <w:tcPr>
            <w:tcW w:type="dxa" w:w="3000"/>
            <w:shd w:fill="F2F5F7" w:val="clear"/>
            <w:tcMar>
              <w:top w:type="dxa" w:w="80"/>
              <w:left w:type="dxa" w:w="100"/>
              <w:bottom w:type="dxa" w:w="80"/>
              <w:right w:type="dxa" w:w="100"/>
            </w:tcMar>
          </w:tcPr>
          <w:p>
            <w:r>
              <w:rPr>
                <w:b/>
                <w:bCs/>
                <w:color w:val="0A2A3D"/>
                <w:sz w:val="18"/>
                <w:szCs w:val="18"/>
              </w:rPr>
              <w:t xml:space="preserve">Impact counters</w:t>
            </w:r>
          </w:p>
        </w:tc>
        <w:tc>
          <w:tcPr>
            <w:tcW w:type="dxa" w:w="6000"/>
            <w:shd w:fill="FFFFFF" w:val="clear"/>
            <w:tcMar>
              <w:top w:type="dxa" w:w="80"/>
              <w:left w:type="dxa" w:w="100"/>
              <w:bottom w:type="dxa" w:w="80"/>
              <w:right w:type="dxa" w:w="100"/>
            </w:tcMar>
          </w:tcPr>
          <w:p>
            <w:r>
              <w:rPr>
                <w:color w:val="333333"/>
                <w:sz w:val="18"/>
                <w:szCs w:val="18"/>
              </w:rPr>
              <w:t xml:space="preserve">0 K+ / 0+ / 0% — all showing zero [INSERT: real metrics]</w:t>
            </w:r>
          </w:p>
        </w:tc>
      </w:tr>
      <w:tr>
        <w:tc>
          <w:tcPr>
            <w:tcW w:type="dxa" w:w="3000"/>
            <w:shd w:fill="F2F5F7" w:val="clear"/>
            <w:tcMar>
              <w:top w:type="dxa" w:w="80"/>
              <w:left w:type="dxa" w:w="100"/>
              <w:bottom w:type="dxa" w:w="80"/>
              <w:right w:type="dxa" w:w="100"/>
            </w:tcMar>
          </w:tcPr>
          <w:p>
            <w:r>
              <w:rPr>
                <w:b/>
                <w:bCs/>
                <w:color w:val="0A2A3D"/>
                <w:sz w:val="18"/>
                <w:szCs w:val="18"/>
              </w:rPr>
              <w:t xml:space="preserve">Blog section</w:t>
            </w:r>
          </w:p>
        </w:tc>
        <w:tc>
          <w:tcPr>
            <w:tcW w:type="dxa" w:w="6000"/>
            <w:shd w:fill="FFFFFF" w:val="clear"/>
            <w:tcMar>
              <w:top w:type="dxa" w:w="80"/>
              <w:left w:type="dxa" w:w="100"/>
              <w:bottom w:type="dxa" w:w="80"/>
              <w:right w:type="dxa" w:w="100"/>
            </w:tcMar>
          </w:tcPr>
          <w:p>
            <w:r>
              <w:rPr>
                <w:color w:val="333333"/>
                <w:sz w:val="18"/>
                <w:szCs w:val="18"/>
              </w:rPr>
              <w:t xml:space="preserve">3 posts from September 2020 — remove from homepage</w:t>
            </w:r>
          </w:p>
        </w:tc>
      </w:tr>
      <w:tr>
        <w:tc>
          <w:tcPr>
            <w:tcW w:type="dxa" w:w="3000"/>
            <w:shd w:fill="F2F5F7" w:val="clear"/>
            <w:tcMar>
              <w:top w:type="dxa" w:w="80"/>
              <w:left w:type="dxa" w:w="100"/>
              <w:bottom w:type="dxa" w:w="80"/>
              <w:right w:type="dxa" w:w="100"/>
            </w:tcMar>
          </w:tcPr>
          <w:p>
            <w:r>
              <w:rPr>
                <w:b/>
                <w:bCs/>
                <w:color w:val="0A2A3D"/>
                <w:sz w:val="18"/>
                <w:szCs w:val="18"/>
              </w:rPr>
              <w:t xml:space="preserve">Primary CTA</w:t>
            </w:r>
          </w:p>
        </w:tc>
        <w:tc>
          <w:tcPr>
            <w:tcW w:type="dxa" w:w="6000"/>
            <w:shd w:fill="FFFFFF" w:val="clear"/>
            <w:tcMar>
              <w:top w:type="dxa" w:w="80"/>
              <w:left w:type="dxa" w:w="100"/>
              <w:bottom w:type="dxa" w:w="80"/>
              <w:right w:type="dxa" w:w="100"/>
            </w:tcMar>
          </w:tcPr>
          <w:p>
            <w:r>
              <w:rPr>
                <w:color w:val="333333"/>
                <w:sz w:val="18"/>
                <w:szCs w:val="18"/>
              </w:rPr>
              <w:t xml:space="preserve">'Contact Us' + 'About Us' — both generic. Replace with audience-specific routes.</w:t>
            </w:r>
          </w:p>
        </w:tc>
      </w:tr>
    </w:tbl>
    <w:p>
      <w:pPr>
        <w:spacing w:after="80"/>
      </w:pPr>
    </w:p>
    <w:p>
      <w:pPr>
        <w:pStyle w:val="Heading3"/>
        <w:spacing w:after="80" w:before="240"/>
      </w:pPr>
      <w:r>
        <w:rPr>
          <w:b/>
          <w:bCs/>
          <w:color w:val="0A2A3D"/>
          <w:sz w:val="24"/>
          <w:szCs w:val="24"/>
        </w:rPr>
        <w:t xml:space="preserve">Proposed Homepage Section Order</w:t>
      </w:r>
    </w:p>
    <w:p>
      <w:pPr>
        <w:spacing w:after="80"/>
        <w:ind w:left="431"/>
      </w:pPr>
      <w:r>
        <w:rPr>
          <w:color w:val="333333"/>
          <w:sz w:val="20"/>
          <w:szCs w:val="20"/>
        </w:rPr>
        <w:t xml:space="preserve">1. Hero — H1 + 2-line subheading + two CTAs: 'Explore Corporate Solutions' + 'Talk to Our Team'</w:t>
      </w:r>
    </w:p>
    <w:p>
      <w:pPr>
        <w:spacing w:after="80"/>
        <w:ind w:left="431"/>
      </w:pPr>
      <w:r>
        <w:rPr>
          <w:color w:val="333333"/>
          <w:sz w:val="20"/>
          <w:szCs w:val="20"/>
        </w:rPr>
        <w:t xml:space="preserve">2. Social proof bar — '3,800+ organisations trust Y&amp;Now' + client logo marquee (retain existing)</w:t>
      </w:r>
    </w:p>
    <w:p>
      <w:pPr>
        <w:spacing w:after="80"/>
        <w:ind w:left="431"/>
      </w:pPr>
      <w:r>
        <w:rPr>
          <w:color w:val="333333"/>
          <w:sz w:val="20"/>
          <w:szCs w:val="20"/>
        </w:rPr>
        <w:t xml:space="preserve">3. 'Who we serve' — 6 audience cards: Corporate / Industries / CSR / Defence / Schools / Learners</w:t>
      </w:r>
    </w:p>
    <w:p>
      <w:pPr>
        <w:spacing w:after="80"/>
        <w:ind w:left="431"/>
      </w:pPr>
      <w:r>
        <w:rPr>
          <w:color w:val="333333"/>
          <w:sz w:val="20"/>
          <w:szCs w:val="20"/>
        </w:rPr>
        <w:t xml:space="preserve">4. Platform preview — 3-card: Assess + Learn + Perform. CTA: 'See the Platform'</w:t>
      </w:r>
    </w:p>
    <w:p>
      <w:pPr>
        <w:spacing w:after="80"/>
        <w:ind w:left="431"/>
      </w:pPr>
      <w:r>
        <w:rPr>
          <w:color w:val="333333"/>
          <w:sz w:val="20"/>
          <w:szCs w:val="20"/>
        </w:rPr>
        <w:t xml:space="preserve">5. 5-step framework — Access → Train → Apply → Perform → Improve (retain existing, rename 'Access' to 'Assess')</w:t>
      </w:r>
    </w:p>
    <w:p>
      <w:pPr>
        <w:spacing w:after="80"/>
        <w:ind w:left="431"/>
      </w:pPr>
      <w:r>
        <w:rPr>
          <w:color w:val="333333"/>
          <w:sz w:val="20"/>
          <w:szCs w:val="20"/>
        </w:rPr>
        <w:t xml:space="preserve">6. Case studies preview — Tata, JSW, Castrol, BPCL, Jaquar testimonials (retain existing)</w:t>
      </w:r>
    </w:p>
    <w:p>
      <w:pPr>
        <w:spacing w:after="80"/>
        <w:ind w:left="431"/>
      </w:pPr>
      <w:r>
        <w:rPr>
          <w:color w:val="333333"/>
          <w:sz w:val="20"/>
          <w:szCs w:val="20"/>
        </w:rPr>
        <w:t xml:space="preserve">7. Impact metrics — [INSERT: verified counters — M&amp;E team]. Remove entirely if not verified.</w:t>
      </w:r>
    </w:p>
    <w:p>
      <w:pPr>
        <w:spacing w:after="80"/>
        <w:ind w:left="431"/>
      </w:pPr>
      <w:r>
        <w:rPr>
          <w:color w:val="333333"/>
          <w:sz w:val="20"/>
          <w:szCs w:val="20"/>
        </w:rPr>
        <w:t xml:space="preserve">8. Strategic partners — NSDC, CRISP, MPIHTTS logos (retain)</w:t>
      </w:r>
    </w:p>
    <w:p>
      <w:pPr>
        <w:spacing w:after="80"/>
        <w:ind w:left="431"/>
      </w:pPr>
      <w:r>
        <w:rPr>
          <w:color w:val="333333"/>
          <w:sz w:val="20"/>
          <w:szCs w:val="20"/>
        </w:rPr>
        <w:t xml:space="preserve">9. FAQ section (NEW) — 5 questions for AI search visibility</w:t>
      </w:r>
    </w:p>
    <w:p>
      <w:pPr>
        <w:spacing w:after="80"/>
        <w:ind w:left="431"/>
      </w:pPr>
      <w:r>
        <w:rPr>
          <w:color w:val="333333"/>
          <w:sz w:val="20"/>
          <w:szCs w:val="20"/>
        </w:rPr>
        <w:t xml:space="preserve">10. Footer CTA: 'Ready to build workforce capability? Talk to Y&amp;Now.'</w:t>
      </w:r>
    </w:p>
    <w:p>
      <w:pPr>
        <w:spacing w:after="80"/>
      </w:pPr>
    </w:p>
    <w:p>
      <w:pPr>
        <w:pStyle w:val="Heading3"/>
        <w:spacing w:after="80" w:before="240"/>
      </w:pPr>
      <w:r>
        <w:rPr>
          <w:b/>
          <w:bCs/>
          <w:color w:val="0A2A3D"/>
          <w:sz w:val="24"/>
          <w:szCs w:val="24"/>
        </w:rPr>
        <w:t xml:space="preserve">Homepage FAQ (NEW — for AEO/AI visibility)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5F7" w:val="clear"/>
            <w:tcMar>
              <w:top w:type="dxa" w:w="80"/>
              <w:left w:type="dxa" w:w="100"/>
              <w:bottom w:type="dxa" w:w="80"/>
              <w:right w:type="dxa" w:w="100"/>
            </w:tcMar>
          </w:tcPr>
          <w:p>
            <w:r>
              <w:rPr>
                <w:b/>
                <w:bCs/>
                <w:color w:val="0A2A3D"/>
                <w:sz w:val="18"/>
                <w:szCs w:val="18"/>
              </w:rPr>
              <w:t xml:space="preserve">Q: What does Y&amp;Now do?</w:t>
            </w:r>
          </w:p>
        </w:tc>
        <w:tc>
          <w:tcPr>
            <w:tcW w:type="dxa" w:w="6000"/>
            <w:shd w:fill="FFFFFF" w:val="clear"/>
            <w:tcMar>
              <w:top w:type="dxa" w:w="80"/>
              <w:left w:type="dxa" w:w="100"/>
              <w:bottom w:type="dxa" w:w="80"/>
              <w:right w:type="dxa" w:w="100"/>
            </w:tcMar>
          </w:tcPr>
          <w:p>
            <w:r>
              <w:rPr>
                <w:color w:val="333333"/>
                <w:sz w:val="18"/>
                <w:szCs w:val="18"/>
              </w:rPr>
              <w:t xml:space="preserve">Y&amp;Now designs and delivers workforce capability programmes for enterprises, CSR sponsors, government bodies, defence establishments, and schools across India. We combine on-ground programme delivery with a proprietary digital platform covering assessment, learning, and performance management.</w:t>
            </w:r>
          </w:p>
        </w:tc>
      </w:tr>
      <w:tr>
        <w:tc>
          <w:tcPr>
            <w:tcW w:type="dxa" w:w="3000"/>
            <w:shd w:fill="F2F5F7" w:val="clear"/>
            <w:tcMar>
              <w:top w:type="dxa" w:w="80"/>
              <w:left w:type="dxa" w:w="100"/>
              <w:bottom w:type="dxa" w:w="80"/>
              <w:right w:type="dxa" w:w="100"/>
            </w:tcMar>
          </w:tcPr>
          <w:p>
            <w:r>
              <w:rPr>
                <w:b/>
                <w:bCs/>
                <w:color w:val="0A2A3D"/>
                <w:sz w:val="18"/>
                <w:szCs w:val="18"/>
              </w:rPr>
              <w:t xml:space="preserve">Q: Which organisations has Y&amp;Now worked with?</w:t>
            </w:r>
          </w:p>
        </w:tc>
        <w:tc>
          <w:tcPr>
            <w:tcW w:type="dxa" w:w="6000"/>
            <w:shd w:fill="FFFFFF" w:val="clear"/>
            <w:tcMar>
              <w:top w:type="dxa" w:w="80"/>
              <w:left w:type="dxa" w:w="100"/>
              <w:bottom w:type="dxa" w:w="80"/>
              <w:right w:type="dxa" w:w="100"/>
            </w:tcMar>
          </w:tcPr>
          <w:p>
            <w:r>
              <w:rPr>
                <w:color w:val="333333"/>
                <w:sz w:val="18"/>
                <w:szCs w:val="18"/>
              </w:rPr>
              <w:t xml:space="preserve">Y&amp;Now has partnered with over 3,800 organisations including Tata Group, JSW, Castrol India, BPCL, Jaquar, Indian Army, Indian Oil, Boeing, Reliance Foundation, and NSDC, among others.</w:t>
            </w:r>
          </w:p>
        </w:tc>
      </w:tr>
      <w:tr>
        <w:tc>
          <w:tcPr>
            <w:tcW w:type="dxa" w:w="3000"/>
            <w:shd w:fill="F2F5F7" w:val="clear"/>
            <w:tcMar>
              <w:top w:type="dxa" w:w="80"/>
              <w:left w:type="dxa" w:w="100"/>
              <w:bottom w:type="dxa" w:w="80"/>
              <w:right w:type="dxa" w:w="100"/>
            </w:tcMar>
          </w:tcPr>
          <w:p>
            <w:r>
              <w:rPr>
                <w:b/>
                <w:bCs/>
                <w:color w:val="0A2A3D"/>
                <w:sz w:val="18"/>
                <w:szCs w:val="18"/>
              </w:rPr>
              <w:t xml:space="preserve">Q: What is the Y&amp;Now platform?</w:t>
            </w:r>
          </w:p>
        </w:tc>
        <w:tc>
          <w:tcPr>
            <w:tcW w:type="dxa" w:w="6000"/>
            <w:shd w:fill="FFFFFF" w:val="clear"/>
            <w:tcMar>
              <w:top w:type="dxa" w:w="80"/>
              <w:left w:type="dxa" w:w="100"/>
              <w:bottom w:type="dxa" w:w="80"/>
              <w:right w:type="dxa" w:w="100"/>
            </w:tcMar>
          </w:tcPr>
          <w:p>
            <w:r>
              <w:rPr>
                <w:color w:val="333333"/>
                <w:sz w:val="18"/>
                <w:szCs w:val="18"/>
              </w:rPr>
              <w:t xml:space="preserve">The Y&amp;Now platform integrates a Learning Management System (LMS), role-based assessment tools, and OKR-based Performance Management into a single system. It connects with existing HRMS and ERP platforms via SSO, REST APIs, and SCIM provisioning.</w:t>
            </w:r>
          </w:p>
        </w:tc>
      </w:tr>
      <w:tr>
        <w:tc>
          <w:tcPr>
            <w:tcW w:type="dxa" w:w="3000"/>
            <w:shd w:fill="F2F5F7" w:val="clear"/>
            <w:tcMar>
              <w:top w:type="dxa" w:w="80"/>
              <w:left w:type="dxa" w:w="100"/>
              <w:bottom w:type="dxa" w:w="80"/>
              <w:right w:type="dxa" w:w="100"/>
            </w:tcMar>
          </w:tcPr>
          <w:p>
            <w:r>
              <w:rPr>
                <w:b/>
                <w:bCs/>
                <w:color w:val="0A2A3D"/>
                <w:sz w:val="18"/>
                <w:szCs w:val="18"/>
              </w:rPr>
              <w:t xml:space="preserve">Q: Is Y&amp;Now NSDC-accredited?</w:t>
            </w:r>
          </w:p>
        </w:tc>
        <w:tc>
          <w:tcPr>
            <w:tcW w:type="dxa" w:w="6000"/>
            <w:shd w:fill="FFFFFF" w:val="clear"/>
            <w:tcMar>
              <w:top w:type="dxa" w:w="80"/>
              <w:left w:type="dxa" w:w="100"/>
              <w:bottom w:type="dxa" w:w="80"/>
              <w:right w:type="dxa" w:w="100"/>
            </w:tcMar>
          </w:tcPr>
          <w:p>
            <w:r>
              <w:rPr>
                <w:color w:val="333333"/>
                <w:sz w:val="18"/>
                <w:szCs w:val="18"/>
              </w:rPr>
              <w:t xml:space="preserve">Y&amp;Now works with NSDC, NCVET, and DGT for accreditation and co-badging on applicable programmes. [INSERT: confirm current accreditation status — Accreditation team]</w:t>
            </w:r>
          </w:p>
        </w:tc>
      </w:tr>
      <w:tr>
        <w:tc>
          <w:tcPr>
            <w:tcW w:type="dxa" w:w="3000"/>
            <w:shd w:fill="F2F5F7" w:val="clear"/>
            <w:tcMar>
              <w:top w:type="dxa" w:w="80"/>
              <w:left w:type="dxa" w:w="100"/>
              <w:bottom w:type="dxa" w:w="80"/>
              <w:right w:type="dxa" w:w="100"/>
            </w:tcMar>
          </w:tcPr>
          <w:p>
            <w:r>
              <w:rPr>
                <w:b/>
                <w:bCs/>
                <w:color w:val="0A2A3D"/>
                <w:sz w:val="18"/>
                <w:szCs w:val="18"/>
              </w:rPr>
              <w:t xml:space="preserve">Q: How is Y&amp;Now different from a standard training vendor?</w:t>
            </w:r>
          </w:p>
        </w:tc>
        <w:tc>
          <w:tcPr>
            <w:tcW w:type="dxa" w:w="6000"/>
            <w:shd w:fill="FFFFFF" w:val="clear"/>
            <w:tcMar>
              <w:top w:type="dxa" w:w="80"/>
              <w:left w:type="dxa" w:w="100"/>
              <w:bottom w:type="dxa" w:w="80"/>
              <w:right w:type="dxa" w:w="100"/>
            </w:tcMar>
          </w:tcPr>
          <w:p>
            <w:r>
              <w:rPr>
                <w:color w:val="333333"/>
                <w:sz w:val="18"/>
                <w:szCs w:val="18"/>
              </w:rPr>
              <w:t xml:space="preserve">Y&amp;Now links learning to measurable performance outcomes — not just course completion. Our 5-stage framework (Assess, Train, Apply, Perform, Improve) ensures capability translates into on-the-job execution, measured through OKRs, supervisor sign-offs, and operational signals.</w:t>
            </w:r>
          </w:p>
        </w:tc>
      </w:tr>
    </w:tbl>
    <w:p>
      <w:pPr>
        <w:spacing w:after="80"/>
      </w:pPr>
    </w:p>
    <w:p>
      <w:pPr>
        <w:pStyle w:val="Heading2"/>
        <w:spacing w:after="120" w:before="360"/>
      </w:pPr>
      <w:r>
        <w:rPr>
          <w:b/>
          <w:bCs/>
          <w:color w:val="0D7A5F"/>
          <w:sz w:val="30"/>
          <w:szCs w:val="30"/>
        </w:rPr>
        <w:t xml:space="preserve">3.2 Corporate (/corporate)</w:t>
      </w:r>
    </w:p>
    <w:p>
      <w:pPr>
        <w:pBdr>
          <w:left w:val="thick" w:color="0D7A5F" w:sz="12" w:space="8"/>
        </w:pBdr>
        <w:shd w:fill="E8F5F0" w:val="clear"/>
        <w:spacing w:after="120" w:before="80"/>
        <w:ind w:left="288"/>
      </w:pPr>
      <w:r>
        <w:rPr>
          <w:color w:val="333333"/>
          <w:sz w:val="20"/>
          <w:szCs w:val="20"/>
        </w:rPr>
        <w:t xml:space="preserve">Priority: 2 of 12 | Audience: Enterprise L&amp;D heads, CHROs, training managers | Current: Needs rewrite</w:t>
      </w:r>
    </w:p>
    <w:p>
      <w:pPr>
        <w:pStyle w:val="Heading3"/>
        <w:spacing w:after="80" w:before="240"/>
      </w:pPr>
      <w:r>
        <w:rPr>
          <w:b/>
          <w:bCs/>
          <w:color w:val="0A2A3D"/>
          <w:sz w:val="24"/>
          <w:szCs w:val="24"/>
        </w:rPr>
        <w:t xml:space="preserve">Critical fixes</w:t>
      </w:r>
    </w:p>
    <w:p>
      <w:pPr>
        <w:spacing w:after="80"/>
        <w:ind w:left="431"/>
      </w:pPr>
      <w:r>
        <w:rPr>
          <w:color w:val="333333"/>
          <w:sz w:val="20"/>
          <w:szCs w:val="20"/>
        </w:rPr>
        <w:t xml:space="preserve">• 'Why Corporates Partner With Us' section — complete rewrite required. Currently describes CSR/community impact, not enterprise L&amp;D.</w:t>
      </w:r>
    </w:p>
    <w:p>
      <w:pPr>
        <w:spacing w:after="80"/>
        <w:ind w:left="431"/>
      </w:pPr>
      <w:r>
        <w:rPr>
          <w:color w:val="333333"/>
          <w:sz w:val="20"/>
          <w:szCs w:val="20"/>
        </w:rPr>
        <w:t xml:space="preserve">• Impact counters showing '0 K+', '0%', '0+' — replace with verified metrics or remove</w:t>
      </w:r>
    </w:p>
    <w:p>
      <w:pPr>
        <w:spacing w:after="80"/>
        <w:ind w:left="431"/>
      </w:pPr>
      <w:r>
        <w:rPr>
          <w:color w:val="333333"/>
          <w:sz w:val="20"/>
          <w:szCs w:val="20"/>
        </w:rPr>
        <w:t xml:space="preserve">• 'Reviews: 0 K+' counter — remove or replace</w:t>
      </w:r>
    </w:p>
    <w:p>
      <w:pPr>
        <w:spacing w:after="80"/>
      </w:pPr>
    </w:p>
    <w:p>
      <w:pPr>
        <w:pStyle w:val="Heading3"/>
        <w:spacing w:after="80" w:before="240"/>
      </w:pPr>
      <w:r>
        <w:rPr>
          <w:b/>
          <w:bCs/>
          <w:color w:val="0A2A3D"/>
          <w:sz w:val="24"/>
          <w:szCs w:val="24"/>
        </w:rPr>
        <w:t xml:space="preserve">Revised 'Why Corporates Partner With Us' — direction</w:t>
      </w:r>
    </w:p>
    <w:p>
      <w:pPr>
        <w:pBdr>
          <w:left w:val="thick" w:color="C9922A" w:sz="12" w:space="8"/>
        </w:pBdr>
        <w:shd w:fill="FDF3E3" w:val="clear"/>
        <w:spacing w:after="120" w:before="80"/>
        <w:ind w:left="288"/>
      </w:pPr>
      <w:r>
        <w:rPr>
          <w:color w:val="333333"/>
          <w:sz w:val="20"/>
          <w:szCs w:val="20"/>
        </w:rPr>
        <w:t xml:space="preserve">CURRENT (wrong — describes CSR/NGO work): 'Creating meaningful community impact requires structured execution, strong governance, and deep understanding of local ecosystems...'
REVISED DIRECTION: Focus on enterprise L&amp;D outcomes. Reference the 5-stage methodology, platform integration, and named client outcomes. Example opening: 'Enterprise organisations choose Y&amp;Now because our programmes are built around operational performance signals, not course completion metrics. We embed learning into workflow, measure outcomes through OKRs and supervisor evidence, and integrate directly with existing HRMS and ERP systems — so L&amp;D investment is visible in business results, not just learning dashboards.'</w:t>
      </w:r>
    </w:p>
    <w:p>
      <w:pPr>
        <w:spacing w:after="80"/>
      </w:pPr>
    </w:p>
    <w:p>
      <w:pPr>
        <w:pStyle w:val="Heading3"/>
        <w:spacing w:after="80" w:before="240"/>
      </w:pPr>
      <w:r>
        <w:rPr>
          <w:b/>
          <w:bCs/>
          <w:color w:val="0A2A3D"/>
          <w:sz w:val="24"/>
          <w:szCs w:val="24"/>
        </w:rPr>
        <w:t xml:space="preserve">Corporate page content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5F7" w:val="clear"/>
            <w:tcMar>
              <w:top w:type="dxa" w:w="80"/>
              <w:left w:type="dxa" w:w="100"/>
              <w:bottom w:type="dxa" w:w="80"/>
              <w:right w:type="dxa" w:w="100"/>
            </w:tcMar>
          </w:tcPr>
          <w:p>
            <w:r>
              <w:rPr>
                <w:b/>
                <w:bCs/>
                <w:color w:val="0A2A3D"/>
                <w:sz w:val="18"/>
                <w:szCs w:val="18"/>
              </w:rPr>
              <w:t xml:space="preserve">H1</w:t>
            </w:r>
          </w:p>
        </w:tc>
        <w:tc>
          <w:tcPr>
            <w:tcW w:type="dxa" w:w="6000"/>
            <w:shd w:fill="FFFFFF" w:val="clear"/>
            <w:tcMar>
              <w:top w:type="dxa" w:w="80"/>
              <w:left w:type="dxa" w:w="100"/>
              <w:bottom w:type="dxa" w:w="80"/>
              <w:right w:type="dxa" w:w="100"/>
            </w:tcMar>
          </w:tcPr>
          <w:p>
            <w:r>
              <w:rPr>
                <w:color w:val="333333"/>
                <w:sz w:val="18"/>
                <w:szCs w:val="18"/>
              </w:rPr>
              <w:t xml:space="preserve">Build Workforce Capability That Drives Business Performance</w:t>
            </w:r>
          </w:p>
        </w:tc>
      </w:tr>
      <w:tr>
        <w:tc>
          <w:tcPr>
            <w:tcW w:type="dxa" w:w="3000"/>
            <w:shd w:fill="F2F5F7" w:val="clear"/>
            <w:tcMar>
              <w:top w:type="dxa" w:w="80"/>
              <w:left w:type="dxa" w:w="100"/>
              <w:bottom w:type="dxa" w:w="80"/>
              <w:right w:type="dxa" w:w="100"/>
            </w:tcMar>
          </w:tcPr>
          <w:p>
            <w:r>
              <w:rPr>
                <w:b/>
                <w:bCs/>
                <w:color w:val="0A2A3D"/>
                <w:sz w:val="18"/>
                <w:szCs w:val="18"/>
              </w:rPr>
              <w:t xml:space="preserve">Meta title</w:t>
            </w:r>
          </w:p>
        </w:tc>
        <w:tc>
          <w:tcPr>
            <w:tcW w:type="dxa" w:w="6000"/>
            <w:shd w:fill="FFFFFF" w:val="clear"/>
            <w:tcMar>
              <w:top w:type="dxa" w:w="80"/>
              <w:left w:type="dxa" w:w="100"/>
              <w:bottom w:type="dxa" w:w="80"/>
              <w:right w:type="dxa" w:w="100"/>
            </w:tcMar>
          </w:tcPr>
          <w:p>
            <w:r>
              <w:rPr>
                <w:color w:val="333333"/>
                <w:sz w:val="18"/>
                <w:szCs w:val="18"/>
              </w:rPr>
              <w:t xml:space="preserve">Corporate Workforce Training &amp; L&amp;D Solutions | Y&amp;Now (53 chars)</w:t>
            </w:r>
          </w:p>
        </w:tc>
      </w:tr>
      <w:tr>
        <w:tc>
          <w:tcPr>
            <w:tcW w:type="dxa" w:w="3000"/>
            <w:shd w:fill="F2F5F7" w:val="clear"/>
            <w:tcMar>
              <w:top w:type="dxa" w:w="80"/>
              <w:left w:type="dxa" w:w="100"/>
              <w:bottom w:type="dxa" w:w="80"/>
              <w:right w:type="dxa" w:w="100"/>
            </w:tcMar>
          </w:tcPr>
          <w:p>
            <w:r>
              <w:rPr>
                <w:b/>
                <w:bCs/>
                <w:color w:val="0A2A3D"/>
                <w:sz w:val="18"/>
                <w:szCs w:val="18"/>
              </w:rPr>
              <w:t xml:space="preserve">Meta description</w:t>
            </w:r>
          </w:p>
        </w:tc>
        <w:tc>
          <w:tcPr>
            <w:tcW w:type="dxa" w:w="6000"/>
            <w:shd w:fill="FFFFFF" w:val="clear"/>
            <w:tcMar>
              <w:top w:type="dxa" w:w="80"/>
              <w:left w:type="dxa" w:w="100"/>
              <w:bottom w:type="dxa" w:w="80"/>
              <w:right w:type="dxa" w:w="100"/>
            </w:tcMar>
          </w:tcPr>
          <w:p>
            <w:r>
              <w:rPr>
                <w:color w:val="333333"/>
                <w:sz w:val="18"/>
                <w:szCs w:val="18"/>
              </w:rPr>
              <w:t xml:space="preserve">Y&amp;Now builds enterprise workforce capability across operational performance, digital adoption, leadership and customer excellence. Tata, JSW, Castrol, BPCL, Jaquar.</w:t>
            </w:r>
          </w:p>
        </w:tc>
      </w:tr>
      <w:tr>
        <w:tc>
          <w:tcPr>
            <w:tcW w:type="dxa" w:w="3000"/>
            <w:shd w:fill="F2F5F7" w:val="clear"/>
            <w:tcMar>
              <w:top w:type="dxa" w:w="80"/>
              <w:left w:type="dxa" w:w="100"/>
              <w:bottom w:type="dxa" w:w="80"/>
              <w:right w:type="dxa" w:w="100"/>
            </w:tcMar>
          </w:tcPr>
          <w:p>
            <w:r>
              <w:rPr>
                <w:b/>
                <w:bCs/>
                <w:color w:val="0A2A3D"/>
                <w:sz w:val="18"/>
                <w:szCs w:val="18"/>
              </w:rPr>
              <w:t xml:space="preserve">Opening paragraph</w:t>
            </w:r>
          </w:p>
        </w:tc>
        <w:tc>
          <w:tcPr>
            <w:tcW w:type="dxa" w:w="6000"/>
            <w:shd w:fill="FFFFFF" w:val="clear"/>
            <w:tcMar>
              <w:top w:type="dxa" w:w="80"/>
              <w:left w:type="dxa" w:w="100"/>
              <w:bottom w:type="dxa" w:w="80"/>
              <w:right w:type="dxa" w:w="100"/>
            </w:tcMar>
          </w:tcPr>
          <w:p>
            <w:r>
              <w:rPr>
                <w:color w:val="333333"/>
                <w:sz w:val="18"/>
                <w:szCs w:val="18"/>
              </w:rPr>
              <w:t xml:space="preserve">Y&amp;Now partners with enterprise organisations to build workforce proficiency across roles, functions, and levels. Our programmes link learning to operational performance — with outcomes measured through OKRs, supervisor sign-offs, and business-aligned KPIs.</w:t>
            </w:r>
          </w:p>
        </w:tc>
      </w:tr>
      <w:tr>
        <w:tc>
          <w:tcPr>
            <w:tcW w:type="dxa" w:w="3000"/>
            <w:shd w:fill="F2F5F7" w:val="clear"/>
            <w:tcMar>
              <w:top w:type="dxa" w:w="80"/>
              <w:left w:type="dxa" w:w="100"/>
              <w:bottom w:type="dxa" w:w="80"/>
              <w:right w:type="dxa" w:w="100"/>
            </w:tcMar>
          </w:tcPr>
          <w:p>
            <w:r>
              <w:rPr>
                <w:b/>
                <w:bCs/>
                <w:color w:val="0A2A3D"/>
                <w:sz w:val="18"/>
                <w:szCs w:val="18"/>
              </w:rPr>
              <w:t xml:space="preserve">Sections</w:t>
            </w:r>
          </w:p>
        </w:tc>
        <w:tc>
          <w:tcPr>
            <w:tcW w:type="dxa" w:w="6000"/>
            <w:shd w:fill="FFFFFF" w:val="clear"/>
            <w:tcMar>
              <w:top w:type="dxa" w:w="80"/>
              <w:left w:type="dxa" w:w="100"/>
              <w:bottom w:type="dxa" w:w="80"/>
              <w:right w:type="dxa" w:w="100"/>
            </w:tcMar>
          </w:tcPr>
          <w:p>
            <w:r>
              <w:rPr>
                <w:color w:val="333333"/>
                <w:sz w:val="18"/>
                <w:szCs w:val="18"/>
              </w:rPr>
              <w:t xml:space="preserve">Programme categories → Execution model (5 steps) → Why partner (REWRITE) → Case studies</w:t>
            </w:r>
          </w:p>
        </w:tc>
      </w:tr>
      <w:tr>
        <w:tc>
          <w:tcPr>
            <w:tcW w:type="dxa" w:w="3000"/>
            <w:shd w:fill="F2F5F7" w:val="clear"/>
            <w:tcMar>
              <w:top w:type="dxa" w:w="80"/>
              <w:left w:type="dxa" w:w="100"/>
              <w:bottom w:type="dxa" w:w="80"/>
              <w:right w:type="dxa" w:w="100"/>
            </w:tcMar>
          </w:tcPr>
          <w:p>
            <w:r>
              <w:rPr>
                <w:b/>
                <w:bCs/>
                <w:color w:val="0A2A3D"/>
                <w:sz w:val="18"/>
                <w:szCs w:val="18"/>
              </w:rPr>
              <w:t xml:space="preserve">Primary CTA</w:t>
            </w:r>
          </w:p>
        </w:tc>
        <w:tc>
          <w:tcPr>
            <w:tcW w:type="dxa" w:w="6000"/>
            <w:shd w:fill="FFFFFF" w:val="clear"/>
            <w:tcMar>
              <w:top w:type="dxa" w:w="80"/>
              <w:left w:type="dxa" w:w="100"/>
              <w:bottom w:type="dxa" w:w="80"/>
              <w:right w:type="dxa" w:w="100"/>
            </w:tcMar>
          </w:tcPr>
          <w:p>
            <w:r>
              <w:rPr>
                <w:color w:val="333333"/>
                <w:sz w:val="18"/>
                <w:szCs w:val="18"/>
              </w:rPr>
              <w:t xml:space="preserve">Design a Corporate Programme</w:t>
            </w:r>
          </w:p>
        </w:tc>
      </w:tr>
      <w:tr>
        <w:tc>
          <w:tcPr>
            <w:tcW w:type="dxa" w:w="3000"/>
            <w:shd w:fill="F2F5F7" w:val="clear"/>
            <w:tcMar>
              <w:top w:type="dxa" w:w="80"/>
              <w:left w:type="dxa" w:w="100"/>
              <w:bottom w:type="dxa" w:w="80"/>
              <w:right w:type="dxa" w:w="100"/>
            </w:tcMar>
          </w:tcPr>
          <w:p>
            <w:r>
              <w:rPr>
                <w:b/>
                <w:bCs/>
                <w:color w:val="0A2A3D"/>
                <w:sz w:val="18"/>
                <w:szCs w:val="18"/>
              </w:rPr>
              <w:t xml:space="preserve">Secondary CTA</w:t>
            </w:r>
          </w:p>
        </w:tc>
        <w:tc>
          <w:tcPr>
            <w:tcW w:type="dxa" w:w="6000"/>
            <w:shd w:fill="FFFFFF" w:val="clear"/>
            <w:tcMar>
              <w:top w:type="dxa" w:w="80"/>
              <w:left w:type="dxa" w:w="100"/>
              <w:bottom w:type="dxa" w:w="80"/>
              <w:right w:type="dxa" w:w="100"/>
            </w:tcMar>
          </w:tcPr>
          <w:p>
            <w:r>
              <w:rPr>
                <w:color w:val="333333"/>
                <w:sz w:val="18"/>
                <w:szCs w:val="18"/>
              </w:rPr>
              <w:t xml:space="preserve">Request a Platform Demo</w:t>
            </w:r>
          </w:p>
        </w:tc>
      </w:tr>
      <w:tr>
        <w:tc>
          <w:tcPr>
            <w:tcW w:type="dxa" w:w="3000"/>
            <w:shd w:fill="F2F5F7" w:val="clear"/>
            <w:tcMar>
              <w:top w:type="dxa" w:w="80"/>
              <w:left w:type="dxa" w:w="100"/>
              <w:bottom w:type="dxa" w:w="80"/>
              <w:right w:type="dxa" w:w="100"/>
            </w:tcMar>
          </w:tcPr>
          <w:p>
            <w:r>
              <w:rPr>
                <w:b/>
                <w:bCs/>
                <w:color w:val="0A2A3D"/>
                <w:sz w:val="18"/>
                <w:szCs w:val="18"/>
              </w:rPr>
              <w:t xml:space="preserve">Evidence required</w:t>
            </w:r>
          </w:p>
        </w:tc>
        <w:tc>
          <w:tcPr>
            <w:tcW w:type="dxa" w:w="6000"/>
            <w:shd w:fill="FFFFFF" w:val="clear"/>
            <w:tcMar>
              <w:top w:type="dxa" w:w="80"/>
              <w:left w:type="dxa" w:w="100"/>
              <w:bottom w:type="dxa" w:w="80"/>
              <w:right w:type="dxa" w:w="100"/>
            </w:tcMar>
          </w:tcPr>
          <w:p>
            <w:r>
              <w:rPr>
                <w:color w:val="333333"/>
                <w:sz w:val="18"/>
                <w:szCs w:val="18"/>
              </w:rPr>
              <w:t xml:space="preserve">[INSERT: verified enterprise metrics — M&amp;E team — e.g. '18% reduction in defect rates at [client]', 'Castrol: measurable improvement in conversion rates']</w:t>
            </w:r>
          </w:p>
        </w:tc>
      </w:tr>
    </w:tbl>
    <w:p>
      <w:pPr>
        <w:spacing w:after="80"/>
      </w:pPr>
    </w:p>
    <w:p>
      <w:pPr>
        <w:pStyle w:val="Heading2"/>
        <w:spacing w:after="120" w:before="360"/>
      </w:pPr>
      <w:r>
        <w:rPr>
          <w:b/>
          <w:bCs/>
          <w:color w:val="0D7A5F"/>
          <w:sz w:val="30"/>
          <w:szCs w:val="30"/>
        </w:rPr>
        <w:t xml:space="preserve">3.3 Our Platform (/our-platform)</w:t>
      </w:r>
    </w:p>
    <w:p>
      <w:pPr>
        <w:pBdr>
          <w:left w:val="thick" w:color="0D7A5F" w:sz="12" w:space="8"/>
        </w:pBdr>
        <w:shd w:fill="E8F5F0" w:val="clear"/>
        <w:spacing w:after="120" w:before="80"/>
        <w:ind w:left="288"/>
      </w:pPr>
      <w:r>
        <w:rPr>
          <w:color w:val="333333"/>
          <w:sz w:val="20"/>
          <w:szCs w:val="20"/>
        </w:rPr>
        <w:t xml:space="preserve">Priority: 3 of 12 | Audience: L&amp;D heads, CHROs, IT decision-makers | Current: Major content errors</w:t>
      </w:r>
    </w:p>
    <w:p>
      <w:pPr>
        <w:pStyle w:val="Heading3"/>
        <w:spacing w:after="80" w:before="240"/>
      </w:pPr>
      <w:r>
        <w:rPr>
          <w:b/>
          <w:bCs/>
          <w:color w:val="0A2A3D"/>
          <w:sz w:val="24"/>
          <w:szCs w:val="24"/>
        </w:rPr>
        <w:t xml:space="preserve">The 6-step Talent Management Suite — required distinct content per step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5F7" w:val="clear"/>
            <w:tcMar>
              <w:top w:type="dxa" w:w="80"/>
              <w:left w:type="dxa" w:w="100"/>
              <w:bottom w:type="dxa" w:w="80"/>
              <w:right w:type="dxa" w:w="100"/>
            </w:tcMar>
          </w:tcPr>
          <w:p>
            <w:r>
              <w:rPr>
                <w:b/>
                <w:bCs/>
                <w:color w:val="0A2A3D"/>
                <w:sz w:val="18"/>
                <w:szCs w:val="18"/>
              </w:rPr>
              <w:t xml:space="preserve">Step 1 — Client Onboarding &amp; Alignment</w:t>
            </w:r>
          </w:p>
        </w:tc>
        <w:tc>
          <w:tcPr>
            <w:tcW w:type="dxa" w:w="6000"/>
            <w:shd w:fill="FFFFFF" w:val="clear"/>
            <w:tcMar>
              <w:top w:type="dxa" w:w="80"/>
              <w:left w:type="dxa" w:w="100"/>
              <w:bottom w:type="dxa" w:w="80"/>
              <w:right w:type="dxa" w:w="100"/>
            </w:tcMar>
          </w:tcPr>
          <w:p>
            <w:r>
              <w:rPr>
                <w:color w:val="333333"/>
                <w:sz w:val="18"/>
                <w:szCs w:val="18"/>
              </w:rPr>
              <w:t xml:space="preserve">We begin with a structured discovery session covering your workforce structure, role requirements, SOPs, safety mandates, and existing capability gaps. Outputs: role profiles, capability framework, and a deployment roadmap aligned to your business priorities.</w:t>
            </w:r>
          </w:p>
        </w:tc>
      </w:tr>
      <w:tr>
        <w:tc>
          <w:tcPr>
            <w:tcW w:type="dxa" w:w="3000"/>
            <w:shd w:fill="F2F5F7" w:val="clear"/>
            <w:tcMar>
              <w:top w:type="dxa" w:w="80"/>
              <w:left w:type="dxa" w:w="100"/>
              <w:bottom w:type="dxa" w:w="80"/>
              <w:right w:type="dxa" w:w="100"/>
            </w:tcMar>
          </w:tcPr>
          <w:p>
            <w:r>
              <w:rPr>
                <w:b/>
                <w:bCs/>
                <w:color w:val="0A2A3D"/>
                <w:sz w:val="18"/>
                <w:szCs w:val="18"/>
              </w:rPr>
              <w:t xml:space="preserve">Step 2 — Talent Assessment &amp; Baseline Mapping</w:t>
            </w:r>
          </w:p>
        </w:tc>
        <w:tc>
          <w:tcPr>
            <w:tcW w:type="dxa" w:w="6000"/>
            <w:shd w:fill="FFFFFF" w:val="clear"/>
            <w:tcMar>
              <w:top w:type="dxa" w:w="80"/>
              <w:left w:type="dxa" w:w="100"/>
              <w:bottom w:type="dxa" w:w="80"/>
              <w:right w:type="dxa" w:w="100"/>
            </w:tcMar>
          </w:tcPr>
          <w:p>
            <w:r>
              <w:rPr>
                <w:color w:val="333333"/>
                <w:sz w:val="18"/>
                <w:szCs w:val="18"/>
              </w:rPr>
              <w:t xml:space="preserve">Role-based assessments establish a baseline competency profile for each employee. We combine scenario-based evaluations, technical checks, and compliance audits to map current skill levels against job requirements. Output: individual skill heatmaps and gap reports.</w:t>
            </w:r>
          </w:p>
        </w:tc>
      </w:tr>
      <w:tr>
        <w:tc>
          <w:tcPr>
            <w:tcW w:type="dxa" w:w="3000"/>
            <w:shd w:fill="F2F5F7" w:val="clear"/>
            <w:tcMar>
              <w:top w:type="dxa" w:w="80"/>
              <w:left w:type="dxa" w:w="100"/>
              <w:bottom w:type="dxa" w:w="80"/>
              <w:right w:type="dxa" w:w="100"/>
            </w:tcMar>
          </w:tcPr>
          <w:p>
            <w:r>
              <w:rPr>
                <w:b/>
                <w:bCs/>
                <w:color w:val="0A2A3D"/>
                <w:sz w:val="18"/>
                <w:szCs w:val="18"/>
              </w:rPr>
              <w:t xml:space="preserve">Step 3 — Personalised Learning Path Creation (LMS)</w:t>
            </w:r>
          </w:p>
        </w:tc>
        <w:tc>
          <w:tcPr>
            <w:tcW w:type="dxa" w:w="6000"/>
            <w:shd w:fill="FFFFFF" w:val="clear"/>
            <w:tcMar>
              <w:top w:type="dxa" w:w="80"/>
              <w:left w:type="dxa" w:w="100"/>
              <w:bottom w:type="dxa" w:w="80"/>
              <w:right w:type="dxa" w:w="100"/>
            </w:tcMar>
          </w:tcPr>
          <w:p>
            <w:r>
              <w:rPr>
                <w:color w:val="333333"/>
                <w:sz w:val="18"/>
                <w:szCs w:val="18"/>
              </w:rPr>
              <w:t xml:space="preserve">Learning paths are built per role and per individual, drawing from the platform's content library, SCORM/xAPI modules, AR/VR simulations, and microlearning assets. Each path is sequenced to move learners from baseline to role-proficient in the shortest effective time.</w:t>
            </w:r>
          </w:p>
        </w:tc>
      </w:tr>
      <w:tr>
        <w:tc>
          <w:tcPr>
            <w:tcW w:type="dxa" w:w="3000"/>
            <w:shd w:fill="F2F5F7" w:val="clear"/>
            <w:tcMar>
              <w:top w:type="dxa" w:w="80"/>
              <w:left w:type="dxa" w:w="100"/>
              <w:bottom w:type="dxa" w:w="80"/>
              <w:right w:type="dxa" w:w="100"/>
            </w:tcMar>
          </w:tcPr>
          <w:p>
            <w:r>
              <w:rPr>
                <w:b/>
                <w:bCs/>
                <w:color w:val="0A2A3D"/>
                <w:sz w:val="18"/>
                <w:szCs w:val="18"/>
              </w:rPr>
              <w:t xml:space="preserve">Step 4 — Continuous Performance Monitoring (PMS)</w:t>
            </w:r>
          </w:p>
        </w:tc>
        <w:tc>
          <w:tcPr>
            <w:tcW w:type="dxa" w:w="6000"/>
            <w:shd w:fill="FFFFFF" w:val="clear"/>
            <w:tcMar>
              <w:top w:type="dxa" w:w="80"/>
              <w:left w:type="dxa" w:w="100"/>
              <w:bottom w:type="dxa" w:w="80"/>
              <w:right w:type="dxa" w:w="100"/>
            </w:tcMar>
          </w:tcPr>
          <w:p>
            <w:r>
              <w:rPr>
                <w:color w:val="333333"/>
                <w:sz w:val="18"/>
                <w:szCs w:val="18"/>
              </w:rPr>
              <w:t xml:space="preserve">As learning progresses, OKRs and performance milestones are tracked through the PMS. Supervisor check-ins and on-the-job evaluations validate whether learning is translating into workplace execution. Data flows into the client's HRMS for consolidated reporting.</w:t>
            </w:r>
          </w:p>
        </w:tc>
      </w:tr>
      <w:tr>
        <w:tc>
          <w:tcPr>
            <w:tcW w:type="dxa" w:w="3000"/>
            <w:shd w:fill="F2F5F7" w:val="clear"/>
            <w:tcMar>
              <w:top w:type="dxa" w:w="80"/>
              <w:left w:type="dxa" w:w="100"/>
              <w:bottom w:type="dxa" w:w="80"/>
              <w:right w:type="dxa" w:w="100"/>
            </w:tcMar>
          </w:tcPr>
          <w:p>
            <w:r>
              <w:rPr>
                <w:b/>
                <w:bCs/>
                <w:color w:val="0A2A3D"/>
                <w:sz w:val="18"/>
                <w:szCs w:val="18"/>
              </w:rPr>
              <w:t xml:space="preserve">Step 5 — Engagement &amp; Retention Programmes</w:t>
            </w:r>
          </w:p>
        </w:tc>
        <w:tc>
          <w:tcPr>
            <w:tcW w:type="dxa" w:w="6000"/>
            <w:shd w:fill="FFFFFF" w:val="clear"/>
            <w:tcMar>
              <w:top w:type="dxa" w:w="80"/>
              <w:left w:type="dxa" w:w="100"/>
              <w:bottom w:type="dxa" w:w="80"/>
              <w:right w:type="dxa" w:w="100"/>
            </w:tcMar>
          </w:tcPr>
          <w:p>
            <w:r>
              <w:rPr>
                <w:color w:val="333333"/>
                <w:sz w:val="18"/>
                <w:szCs w:val="18"/>
              </w:rPr>
              <w:t xml:space="preserve">Beyond initial capability building, we support ongoing engagement through refresher learning, peer cohorts, recognition frameworks, and career development pathways. This reduces attrition and sustains performance improvement over time.</w:t>
            </w:r>
          </w:p>
        </w:tc>
      </w:tr>
      <w:tr>
        <w:tc>
          <w:tcPr>
            <w:tcW w:type="dxa" w:w="3000"/>
            <w:shd w:fill="F2F5F7" w:val="clear"/>
            <w:tcMar>
              <w:top w:type="dxa" w:w="80"/>
              <w:left w:type="dxa" w:w="100"/>
              <w:bottom w:type="dxa" w:w="80"/>
              <w:right w:type="dxa" w:w="100"/>
            </w:tcMar>
          </w:tcPr>
          <w:p>
            <w:r>
              <w:rPr>
                <w:b/>
                <w:bCs/>
                <w:color w:val="0A2A3D"/>
                <w:sz w:val="18"/>
                <w:szCs w:val="18"/>
              </w:rPr>
              <w:t xml:space="preserve">Step 6 — Analytics &amp; ROI Reporting</w:t>
            </w:r>
          </w:p>
        </w:tc>
        <w:tc>
          <w:tcPr>
            <w:tcW w:type="dxa" w:w="6000"/>
            <w:shd w:fill="FFFFFF" w:val="clear"/>
            <w:tcMar>
              <w:top w:type="dxa" w:w="80"/>
              <w:left w:type="dxa" w:w="100"/>
              <w:bottom w:type="dxa" w:w="80"/>
              <w:right w:type="dxa" w:w="100"/>
            </w:tcMar>
          </w:tcPr>
          <w:p>
            <w:r>
              <w:rPr>
                <w:color w:val="333333"/>
                <w:sz w:val="18"/>
                <w:szCs w:val="18"/>
              </w:rPr>
              <w:t xml:space="preserve">Real-time dashboards show completion rates, competency progression, assessment scores, OKR achievement, and time-to-competence metrics. Monthly or quarterly impact reports are shared with L&amp;D leadership, aligned to agreed KPIs and business objectives.</w:t>
            </w:r>
          </w:p>
        </w:tc>
      </w:tr>
    </w:tbl>
    <w:p>
      <w:pPr>
        <w:spacing w:after="80"/>
      </w:pPr>
    </w:p>
    <w:p>
      <w:pPr>
        <w:pStyle w:val="Heading3"/>
        <w:spacing w:after="80" w:before="240"/>
      </w:pPr>
      <w:r>
        <w:rPr>
          <w:b/>
          <w:bCs/>
          <w:color w:val="0A2A3D"/>
          <w:sz w:val="24"/>
          <w:szCs w:val="24"/>
        </w:rPr>
        <w:t xml:space="preserve">Data Security FAQ — corrected answers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5F7" w:val="clear"/>
            <w:tcMar>
              <w:top w:type="dxa" w:w="80"/>
              <w:left w:type="dxa" w:w="100"/>
              <w:bottom w:type="dxa" w:w="80"/>
              <w:right w:type="dxa" w:w="100"/>
            </w:tcMar>
          </w:tcPr>
          <w:p>
            <w:r>
              <w:rPr>
                <w:b/>
                <w:bCs/>
                <w:color w:val="0A2A3D"/>
                <w:sz w:val="18"/>
                <w:szCs w:val="18"/>
              </w:rPr>
              <w:t xml:space="preserve">Q1: How does Y&amp;Now protect user data?</w:t>
            </w:r>
          </w:p>
        </w:tc>
        <w:tc>
          <w:tcPr>
            <w:tcW w:type="dxa" w:w="6000"/>
            <w:shd w:fill="FFFFFF" w:val="clear"/>
            <w:tcMar>
              <w:top w:type="dxa" w:w="80"/>
              <w:left w:type="dxa" w:w="100"/>
              <w:bottom w:type="dxa" w:w="80"/>
              <w:right w:type="dxa" w:w="100"/>
            </w:tcMar>
          </w:tcPr>
          <w:p>
            <w:r>
              <w:rPr>
                <w:color w:val="333333"/>
                <w:sz w:val="18"/>
                <w:szCs w:val="18"/>
              </w:rPr>
              <w:t xml:space="preserve">Y&amp;Now implements role-based access controls, encrypted data transmission (TLS), and audit logging across all platform interactions. Administrative access is restricted on a least-privilege basis, and all data exchanges between the platform and client HRMS/ERP systems use authenticated, encrypted API connections.</w:t>
            </w:r>
          </w:p>
        </w:tc>
      </w:tr>
      <w:tr>
        <w:tc>
          <w:tcPr>
            <w:tcW w:type="dxa" w:w="3000"/>
            <w:shd w:fill="F2F5F7" w:val="clear"/>
            <w:tcMar>
              <w:top w:type="dxa" w:w="80"/>
              <w:left w:type="dxa" w:w="100"/>
              <w:bottom w:type="dxa" w:w="80"/>
              <w:right w:type="dxa" w:w="100"/>
            </w:tcMar>
          </w:tcPr>
          <w:p>
            <w:r>
              <w:rPr>
                <w:b/>
                <w:bCs/>
                <w:color w:val="0A2A3D"/>
                <w:sz w:val="18"/>
                <w:szCs w:val="18"/>
              </w:rPr>
              <w:t xml:space="preserve">Q2: Where is user data stored?</w:t>
            </w:r>
          </w:p>
        </w:tc>
        <w:tc>
          <w:tcPr>
            <w:tcW w:type="dxa" w:w="6000"/>
            <w:shd w:fill="FFFFFF" w:val="clear"/>
            <w:tcMar>
              <w:top w:type="dxa" w:w="80"/>
              <w:left w:type="dxa" w:w="100"/>
              <w:bottom w:type="dxa" w:w="80"/>
              <w:right w:type="dxa" w:w="100"/>
            </w:tcMar>
          </w:tcPr>
          <w:p>
            <w:r>
              <w:rPr>
                <w:color w:val="333333"/>
                <w:sz w:val="18"/>
                <w:szCs w:val="18"/>
              </w:rPr>
              <w:t xml:space="preserve">User data is stored on [INSERT: hosting region — e.g. AWS India/Mumbai or equivalent]. Data residency can be confirmed for enterprise clients with specific compliance requirements. [INSERT: confirm hosting provider and region — Tech/Infrastructure team]</w:t>
            </w:r>
          </w:p>
        </w:tc>
      </w:tr>
      <w:tr>
        <w:tc>
          <w:tcPr>
            <w:tcW w:type="dxa" w:w="3000"/>
            <w:shd w:fill="F2F5F7" w:val="clear"/>
            <w:tcMar>
              <w:top w:type="dxa" w:w="80"/>
              <w:left w:type="dxa" w:w="100"/>
              <w:bottom w:type="dxa" w:w="80"/>
              <w:right w:type="dxa" w:w="100"/>
            </w:tcMar>
          </w:tcPr>
          <w:p>
            <w:r>
              <w:rPr>
                <w:b/>
                <w:bCs/>
                <w:color w:val="0A2A3D"/>
                <w:sz w:val="18"/>
                <w:szCs w:val="18"/>
              </w:rPr>
              <w:t xml:space="preserve">Q3: Does Y&amp;Now comply with data protection regulations?</w:t>
            </w:r>
          </w:p>
        </w:tc>
        <w:tc>
          <w:tcPr>
            <w:tcW w:type="dxa" w:w="6000"/>
            <w:shd w:fill="FFFFFF" w:val="clear"/>
            <w:tcMar>
              <w:top w:type="dxa" w:w="80"/>
              <w:left w:type="dxa" w:w="100"/>
              <w:bottom w:type="dxa" w:w="80"/>
              <w:right w:type="dxa" w:w="100"/>
            </w:tcMar>
          </w:tcPr>
          <w:p>
            <w:r>
              <w:rPr>
                <w:color w:val="333333"/>
                <w:sz w:val="18"/>
                <w:szCs w:val="18"/>
              </w:rPr>
              <w:t xml:space="preserve">Y&amp;Now operates in accordance with applicable Indian data protection legislation. Enterprise clients with cross-jurisdictional requirements (GDPR, etc.) can request a Data Processing Agreement. [INSERT: confirm specific compliance certifications — Legal team]</w:t>
            </w:r>
          </w:p>
        </w:tc>
      </w:tr>
      <w:tr>
        <w:tc>
          <w:tcPr>
            <w:tcW w:type="dxa" w:w="3000"/>
            <w:shd w:fill="F2F5F7" w:val="clear"/>
            <w:tcMar>
              <w:top w:type="dxa" w:w="80"/>
              <w:left w:type="dxa" w:w="100"/>
              <w:bottom w:type="dxa" w:w="80"/>
              <w:right w:type="dxa" w:w="100"/>
            </w:tcMar>
          </w:tcPr>
          <w:p>
            <w:r>
              <w:rPr>
                <w:b/>
                <w:bCs/>
                <w:color w:val="0A2A3D"/>
                <w:sz w:val="18"/>
                <w:szCs w:val="18"/>
              </w:rPr>
              <w:t xml:space="preserve">Q4: Who owns the data on the platform?</w:t>
            </w:r>
          </w:p>
        </w:tc>
        <w:tc>
          <w:tcPr>
            <w:tcW w:type="dxa" w:w="6000"/>
            <w:shd w:fill="FFFFFF" w:val="clear"/>
            <w:tcMar>
              <w:top w:type="dxa" w:w="80"/>
              <w:left w:type="dxa" w:w="100"/>
              <w:bottom w:type="dxa" w:w="80"/>
              <w:right w:type="dxa" w:w="100"/>
            </w:tcMar>
          </w:tcPr>
          <w:p>
            <w:r>
              <w:rPr>
                <w:color w:val="333333"/>
                <w:sz w:val="18"/>
                <w:szCs w:val="18"/>
              </w:rPr>
              <w:t xml:space="preserve">All learner data, completion records, and assessment results generated by an enterprise client's workforce remain the property of that client organisation. Y&amp;Now does not use client data for any purpose outside of service delivery.</w:t>
            </w:r>
          </w:p>
        </w:tc>
      </w:tr>
      <w:tr>
        <w:tc>
          <w:tcPr>
            <w:tcW w:type="dxa" w:w="3000"/>
            <w:shd w:fill="F2F5F7" w:val="clear"/>
            <w:tcMar>
              <w:top w:type="dxa" w:w="80"/>
              <w:left w:type="dxa" w:w="100"/>
              <w:bottom w:type="dxa" w:w="80"/>
              <w:right w:type="dxa" w:w="100"/>
            </w:tcMar>
          </w:tcPr>
          <w:p>
            <w:r>
              <w:rPr>
                <w:b/>
                <w:bCs/>
                <w:color w:val="0A2A3D"/>
                <w:sz w:val="18"/>
                <w:szCs w:val="18"/>
              </w:rPr>
              <w:t xml:space="preserve">Q5: How is access to sensitive data controlled?</w:t>
            </w:r>
          </w:p>
        </w:tc>
        <w:tc>
          <w:tcPr>
            <w:tcW w:type="dxa" w:w="6000"/>
            <w:shd w:fill="FFFFFF" w:val="clear"/>
            <w:tcMar>
              <w:top w:type="dxa" w:w="80"/>
              <w:left w:type="dxa" w:w="100"/>
              <w:bottom w:type="dxa" w:w="80"/>
              <w:right w:type="dxa" w:w="100"/>
            </w:tcMar>
          </w:tcPr>
          <w:p>
            <w:r>
              <w:rPr>
                <w:color w:val="333333"/>
                <w:sz w:val="18"/>
                <w:szCs w:val="18"/>
              </w:rPr>
              <w:t xml:space="preserve">Access to sensitive data is governed by role-based permissions. Learners see only their own records. Managers see data for their direct reports. Administrators access organisation-wide analytics. All access is logged and auditable.</w:t>
            </w:r>
          </w:p>
        </w:tc>
      </w:tr>
      <w:tr>
        <w:tc>
          <w:tcPr>
            <w:tcW w:type="dxa" w:w="3000"/>
            <w:shd w:fill="F2F5F7" w:val="clear"/>
            <w:tcMar>
              <w:top w:type="dxa" w:w="80"/>
              <w:left w:type="dxa" w:w="100"/>
              <w:bottom w:type="dxa" w:w="80"/>
              <w:right w:type="dxa" w:w="100"/>
            </w:tcMar>
          </w:tcPr>
          <w:p>
            <w:r>
              <w:rPr>
                <w:b/>
                <w:bCs/>
                <w:color w:val="0A2A3D"/>
                <w:sz w:val="18"/>
                <w:szCs w:val="18"/>
              </w:rPr>
              <w:t xml:space="preserve">Q6: Are assessments and certifications secure?</w:t>
            </w:r>
          </w:p>
        </w:tc>
        <w:tc>
          <w:tcPr>
            <w:tcW w:type="dxa" w:w="6000"/>
            <w:shd w:fill="FFFFFF" w:val="clear"/>
            <w:tcMar>
              <w:top w:type="dxa" w:w="80"/>
              <w:left w:type="dxa" w:w="100"/>
              <w:bottom w:type="dxa" w:w="80"/>
              <w:right w:type="dxa" w:w="100"/>
            </w:tcMar>
          </w:tcPr>
          <w:p>
            <w:r>
              <w:rPr>
                <w:color w:val="333333"/>
                <w:sz w:val="18"/>
                <w:szCs w:val="18"/>
              </w:rPr>
              <w:t xml:space="preserve">Assessments use session controls, authentication checks, and audit logs. Selected programmes support proctored delivery. Certificates are digitally issued with verification links. [INSERT: confirm specific proctoring tools used — Product team]</w:t>
            </w:r>
          </w:p>
        </w:tc>
      </w:tr>
      <w:tr>
        <w:tc>
          <w:tcPr>
            <w:tcW w:type="dxa" w:w="3000"/>
            <w:shd w:fill="F2F5F7" w:val="clear"/>
            <w:tcMar>
              <w:top w:type="dxa" w:w="80"/>
              <w:left w:type="dxa" w:w="100"/>
              <w:bottom w:type="dxa" w:w="80"/>
              <w:right w:type="dxa" w:w="100"/>
            </w:tcMar>
          </w:tcPr>
          <w:p>
            <w:r>
              <w:rPr>
                <w:b/>
                <w:bCs/>
                <w:color w:val="0A2A3D"/>
                <w:sz w:val="18"/>
                <w:szCs w:val="18"/>
              </w:rPr>
              <w:t xml:space="preserve">Q7: Can enterprise clients request security documentation?</w:t>
            </w:r>
          </w:p>
        </w:tc>
        <w:tc>
          <w:tcPr>
            <w:tcW w:type="dxa" w:w="6000"/>
            <w:shd w:fill="FFFFFF" w:val="clear"/>
            <w:tcMar>
              <w:top w:type="dxa" w:w="80"/>
              <w:left w:type="dxa" w:w="100"/>
              <w:bottom w:type="dxa" w:w="80"/>
              <w:right w:type="dxa" w:w="100"/>
            </w:tcMar>
          </w:tcPr>
          <w:p>
            <w:r>
              <w:rPr>
                <w:color w:val="333333"/>
                <w:sz w:val="18"/>
                <w:szCs w:val="18"/>
              </w:rPr>
              <w:t xml:space="preserve">Yes. Enterprise clients can request a Security Overview Document, Data Processing Agreement, and information on our ISO 9001:2015 certification. Contact info@broadarks.com with subject line 'Security Documentation Request'.</w:t>
            </w:r>
          </w:p>
        </w:tc>
      </w:tr>
      <w:tr>
        <w:tc>
          <w:tcPr>
            <w:tcW w:type="dxa" w:w="3000"/>
            <w:shd w:fill="F2F5F7" w:val="clear"/>
            <w:tcMar>
              <w:top w:type="dxa" w:w="80"/>
              <w:left w:type="dxa" w:w="100"/>
              <w:bottom w:type="dxa" w:w="80"/>
              <w:right w:type="dxa" w:w="100"/>
            </w:tcMar>
          </w:tcPr>
          <w:p>
            <w:r>
              <w:rPr>
                <w:b/>
                <w:bCs/>
                <w:color w:val="0A2A3D"/>
                <w:sz w:val="18"/>
                <w:szCs w:val="18"/>
              </w:rPr>
              <w:t xml:space="preserve">Q8: What happens if there is a security incident?</w:t>
            </w:r>
          </w:p>
        </w:tc>
        <w:tc>
          <w:tcPr>
            <w:tcW w:type="dxa" w:w="6000"/>
            <w:shd w:fill="FFFFFF" w:val="clear"/>
            <w:tcMar>
              <w:top w:type="dxa" w:w="80"/>
              <w:left w:type="dxa" w:w="100"/>
              <w:bottom w:type="dxa" w:w="80"/>
              <w:right w:type="dxa" w:w="100"/>
            </w:tcMar>
          </w:tcPr>
          <w:p>
            <w:r>
              <w:rPr>
                <w:color w:val="333333"/>
                <w:sz w:val="18"/>
                <w:szCs w:val="18"/>
              </w:rPr>
              <w:t xml:space="preserve">Y&amp;Now maintains an incident response protocol. In the event of a security incident affecting client data, affected organisations are notified within [INSERT: notification timeframe — Legal/Tech team] in accordance with applicable regulations.</w:t>
            </w:r>
          </w:p>
        </w:tc>
      </w:tr>
    </w:tbl>
    <w:p>
      <w:pPr>
        <w:spacing w:after="80"/>
      </w:pPr>
    </w:p>
    <w:p>
      <w:pPr>
        <w:pStyle w:val="Heading3"/>
        <w:spacing w:after="80" w:before="240"/>
      </w:pPr>
      <w:r>
        <w:rPr>
          <w:b/>
          <w:bCs/>
          <w:color w:val="0A2A3D"/>
          <w:sz w:val="24"/>
          <w:szCs w:val="24"/>
        </w:rPr>
        <w:t xml:space="preserve">Platform page content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5F7" w:val="clear"/>
            <w:tcMar>
              <w:top w:type="dxa" w:w="80"/>
              <w:left w:type="dxa" w:w="100"/>
              <w:bottom w:type="dxa" w:w="80"/>
              <w:right w:type="dxa" w:w="100"/>
            </w:tcMar>
          </w:tcPr>
          <w:p>
            <w:r>
              <w:rPr>
                <w:b/>
                <w:bCs/>
                <w:color w:val="0A2A3D"/>
                <w:sz w:val="18"/>
                <w:szCs w:val="18"/>
              </w:rPr>
              <w:t xml:space="preserve">H1</w:t>
            </w:r>
          </w:p>
        </w:tc>
        <w:tc>
          <w:tcPr>
            <w:tcW w:type="dxa" w:w="6000"/>
            <w:shd w:fill="FFFFFF" w:val="clear"/>
            <w:tcMar>
              <w:top w:type="dxa" w:w="80"/>
              <w:left w:type="dxa" w:w="100"/>
              <w:bottom w:type="dxa" w:w="80"/>
              <w:right w:type="dxa" w:w="100"/>
            </w:tcMar>
          </w:tcPr>
          <w:p>
            <w:r>
              <w:rPr>
                <w:color w:val="333333"/>
                <w:sz w:val="18"/>
                <w:szCs w:val="18"/>
              </w:rPr>
              <w:t xml:space="preserve">Y&amp;Now Capability Platform: Assess, Learn, and Track Performance in One System</w:t>
            </w:r>
          </w:p>
        </w:tc>
      </w:tr>
      <w:tr>
        <w:tc>
          <w:tcPr>
            <w:tcW w:type="dxa" w:w="3000"/>
            <w:shd w:fill="F2F5F7" w:val="clear"/>
            <w:tcMar>
              <w:top w:type="dxa" w:w="80"/>
              <w:left w:type="dxa" w:w="100"/>
              <w:bottom w:type="dxa" w:w="80"/>
              <w:right w:type="dxa" w:w="100"/>
            </w:tcMar>
          </w:tcPr>
          <w:p>
            <w:r>
              <w:rPr>
                <w:b/>
                <w:bCs/>
                <w:color w:val="0A2A3D"/>
                <w:sz w:val="18"/>
                <w:szCs w:val="18"/>
              </w:rPr>
              <w:t xml:space="preserve">Meta title</w:t>
            </w:r>
          </w:p>
        </w:tc>
        <w:tc>
          <w:tcPr>
            <w:tcW w:type="dxa" w:w="6000"/>
            <w:shd w:fill="FFFFFF" w:val="clear"/>
            <w:tcMar>
              <w:top w:type="dxa" w:w="80"/>
              <w:left w:type="dxa" w:w="100"/>
              <w:bottom w:type="dxa" w:w="80"/>
              <w:right w:type="dxa" w:w="100"/>
            </w:tcMar>
          </w:tcPr>
          <w:p>
            <w:r>
              <w:rPr>
                <w:color w:val="333333"/>
                <w:sz w:val="18"/>
                <w:szCs w:val="18"/>
              </w:rPr>
              <w:t xml:space="preserve">Workforce Capability Platform: LMS, Assessment &amp; PMS | Y&amp;Now (60 chars)</w:t>
            </w:r>
          </w:p>
        </w:tc>
      </w:tr>
      <w:tr>
        <w:tc>
          <w:tcPr>
            <w:tcW w:type="dxa" w:w="3000"/>
            <w:shd w:fill="F2F5F7" w:val="clear"/>
            <w:tcMar>
              <w:top w:type="dxa" w:w="80"/>
              <w:left w:type="dxa" w:w="100"/>
              <w:bottom w:type="dxa" w:w="80"/>
              <w:right w:type="dxa" w:w="100"/>
            </w:tcMar>
          </w:tcPr>
          <w:p>
            <w:r>
              <w:rPr>
                <w:b/>
                <w:bCs/>
                <w:color w:val="0A2A3D"/>
                <w:sz w:val="18"/>
                <w:szCs w:val="18"/>
              </w:rPr>
              <w:t xml:space="preserve">Meta description</w:t>
            </w:r>
          </w:p>
        </w:tc>
        <w:tc>
          <w:tcPr>
            <w:tcW w:type="dxa" w:w="6000"/>
            <w:shd w:fill="FFFFFF" w:val="clear"/>
            <w:tcMar>
              <w:top w:type="dxa" w:w="80"/>
              <w:left w:type="dxa" w:w="100"/>
              <w:bottom w:type="dxa" w:w="80"/>
              <w:right w:type="dxa" w:w="100"/>
            </w:tcMar>
          </w:tcPr>
          <w:p>
            <w:r>
              <w:rPr>
                <w:color w:val="333333"/>
                <w:sz w:val="18"/>
                <w:szCs w:val="18"/>
              </w:rPr>
              <w:t xml:space="preserve">Y&amp;Now's platform connects learning, role-based assessment, and OKR performance reviews with HRMS and ERP integrations. Built for enterprise and industrial workforces.</w:t>
            </w:r>
          </w:p>
        </w:tc>
      </w:tr>
      <w:tr>
        <w:tc>
          <w:tcPr>
            <w:tcW w:type="dxa" w:w="3000"/>
            <w:shd w:fill="F2F5F7" w:val="clear"/>
            <w:tcMar>
              <w:top w:type="dxa" w:w="80"/>
              <w:left w:type="dxa" w:w="100"/>
              <w:bottom w:type="dxa" w:w="80"/>
              <w:right w:type="dxa" w:w="100"/>
            </w:tcMar>
          </w:tcPr>
          <w:p>
            <w:r>
              <w:rPr>
                <w:b/>
                <w:bCs/>
                <w:color w:val="0A2A3D"/>
                <w:sz w:val="18"/>
                <w:szCs w:val="18"/>
              </w:rPr>
              <w:t xml:space="preserve">Opening paragraph fix</w:t>
            </w:r>
          </w:p>
        </w:tc>
        <w:tc>
          <w:tcPr>
            <w:tcW w:type="dxa" w:w="6000"/>
            <w:shd w:fill="FFFFFF" w:val="clear"/>
            <w:tcMar>
              <w:top w:type="dxa" w:w="80"/>
              <w:left w:type="dxa" w:w="100"/>
              <w:bottom w:type="dxa" w:w="80"/>
              <w:right w:type="dxa" w:w="100"/>
            </w:tcMar>
          </w:tcPr>
          <w:p>
            <w:r>
              <w:rPr>
                <w:color w:val="333333"/>
                <w:sz w:val="18"/>
                <w:szCs w:val="18"/>
              </w:rPr>
              <w:t xml:space="preserve">Remove the truncated TATA case study from the opening. Replace with: 'Y&amp;Now connects digital learning, assessments, and performance reviews into a single capability platform. It integrates with HRMS and ERP systems — enabling organisations to measure skill gaps, deliver targeted learning, and track on-the-job performance without disrupting existing workflows.'</w:t>
            </w:r>
          </w:p>
        </w:tc>
      </w:tr>
      <w:tr>
        <w:tc>
          <w:tcPr>
            <w:tcW w:type="dxa" w:w="3000"/>
            <w:shd w:fill="F2F5F7" w:val="clear"/>
            <w:tcMar>
              <w:top w:type="dxa" w:w="80"/>
              <w:left w:type="dxa" w:w="100"/>
              <w:bottom w:type="dxa" w:w="80"/>
              <w:right w:type="dxa" w:w="100"/>
            </w:tcMar>
          </w:tcPr>
          <w:p>
            <w:r>
              <w:rPr>
                <w:b/>
                <w:bCs/>
                <w:color w:val="0A2A3D"/>
                <w:sz w:val="18"/>
                <w:szCs w:val="18"/>
              </w:rPr>
              <w:t xml:space="preserve">Primary CTA</w:t>
            </w:r>
          </w:p>
        </w:tc>
        <w:tc>
          <w:tcPr>
            <w:tcW w:type="dxa" w:w="6000"/>
            <w:shd w:fill="FFFFFF" w:val="clear"/>
            <w:tcMar>
              <w:top w:type="dxa" w:w="80"/>
              <w:left w:type="dxa" w:w="100"/>
              <w:bottom w:type="dxa" w:w="80"/>
              <w:right w:type="dxa" w:w="100"/>
            </w:tcMar>
          </w:tcPr>
          <w:p>
            <w:r>
              <w:rPr>
                <w:color w:val="333333"/>
                <w:sz w:val="18"/>
                <w:szCs w:val="18"/>
              </w:rPr>
              <w:t xml:space="preserve">Request a Platform Demo</w:t>
            </w:r>
          </w:p>
        </w:tc>
      </w:tr>
      <w:tr>
        <w:tc>
          <w:tcPr>
            <w:tcW w:type="dxa" w:w="3000"/>
            <w:shd w:fill="F2F5F7" w:val="clear"/>
            <w:tcMar>
              <w:top w:type="dxa" w:w="80"/>
              <w:left w:type="dxa" w:w="100"/>
              <w:bottom w:type="dxa" w:w="80"/>
              <w:right w:type="dxa" w:w="100"/>
            </w:tcMar>
          </w:tcPr>
          <w:p>
            <w:r>
              <w:rPr>
                <w:b/>
                <w:bCs/>
                <w:color w:val="0A2A3D"/>
                <w:sz w:val="18"/>
                <w:szCs w:val="18"/>
              </w:rPr>
              <w:t xml:space="preserve">Secondary CTA</w:t>
            </w:r>
          </w:p>
        </w:tc>
        <w:tc>
          <w:tcPr>
            <w:tcW w:type="dxa" w:w="6000"/>
            <w:shd w:fill="FFFFFF" w:val="clear"/>
            <w:tcMar>
              <w:top w:type="dxa" w:w="80"/>
              <w:left w:type="dxa" w:w="100"/>
              <w:bottom w:type="dxa" w:w="80"/>
              <w:right w:type="dxa" w:w="100"/>
            </w:tcMar>
          </w:tcPr>
          <w:p>
            <w:r>
              <w:rPr>
                <w:color w:val="333333"/>
                <w:sz w:val="18"/>
                <w:szCs w:val="18"/>
              </w:rPr>
              <w:t xml:space="preserve">Download Platform Overview [INSERT: PDF link]</w:t>
            </w:r>
          </w:p>
        </w:tc>
      </w:tr>
    </w:tbl>
    <w:p>
      <w:pPr>
        <w:spacing w:after="80"/>
      </w:pPr>
    </w:p>
    <w:p>
      <w:pPr>
        <w:pStyle w:val="Heading2"/>
        <w:spacing w:after="120" w:before="360"/>
      </w:pPr>
      <w:r>
        <w:rPr>
          <w:b/>
          <w:bCs/>
          <w:color w:val="0D7A5F"/>
          <w:sz w:val="30"/>
          <w:szCs w:val="30"/>
        </w:rPr>
        <w:t xml:space="preserve">3.4 CSR Programs (/csr-programs)</w:t>
      </w:r>
    </w:p>
    <w:p>
      <w:pPr>
        <w:pBdr>
          <w:left w:val="thick" w:color="0D7A5F" w:sz="12" w:space="8"/>
        </w:pBdr>
        <w:shd w:fill="E8F5F0" w:val="clear"/>
        <w:spacing w:after="120" w:before="80"/>
        <w:ind w:left="288"/>
      </w:pPr>
      <w:r>
        <w:rPr>
          <w:color w:val="333333"/>
          <w:sz w:val="20"/>
          <w:szCs w:val="20"/>
        </w:rPr>
        <w:t xml:space="preserve">Priority: 4 of 12 | Audience: Corporate CSR heads, foundations, government CSR committees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5F7" w:val="clear"/>
            <w:tcMar>
              <w:top w:type="dxa" w:w="80"/>
              <w:left w:type="dxa" w:w="100"/>
              <w:bottom w:type="dxa" w:w="80"/>
              <w:right w:type="dxa" w:w="100"/>
            </w:tcMar>
          </w:tcPr>
          <w:p>
            <w:r>
              <w:rPr>
                <w:b/>
                <w:bCs/>
                <w:color w:val="0A2A3D"/>
                <w:sz w:val="18"/>
                <w:szCs w:val="18"/>
              </w:rPr>
              <w:t xml:space="preserve">H1</w:t>
            </w:r>
          </w:p>
        </w:tc>
        <w:tc>
          <w:tcPr>
            <w:tcW w:type="dxa" w:w="6000"/>
            <w:shd w:fill="FFFFFF" w:val="clear"/>
            <w:tcMar>
              <w:top w:type="dxa" w:w="80"/>
              <w:left w:type="dxa" w:w="100"/>
              <w:bottom w:type="dxa" w:w="80"/>
              <w:right w:type="dxa" w:w="100"/>
            </w:tcMar>
          </w:tcPr>
          <w:p>
            <w:r>
              <w:rPr>
                <w:color w:val="333333"/>
                <w:sz w:val="18"/>
                <w:szCs w:val="18"/>
              </w:rPr>
              <w:t xml:space="preserve">CSR Skill Development &amp; Livelihood Programmes | Y&amp;Now</w:t>
            </w:r>
          </w:p>
        </w:tc>
      </w:tr>
      <w:tr>
        <w:tc>
          <w:tcPr>
            <w:tcW w:type="dxa" w:w="3000"/>
            <w:shd w:fill="F2F5F7" w:val="clear"/>
            <w:tcMar>
              <w:top w:type="dxa" w:w="80"/>
              <w:left w:type="dxa" w:w="100"/>
              <w:bottom w:type="dxa" w:w="80"/>
              <w:right w:type="dxa" w:w="100"/>
            </w:tcMar>
          </w:tcPr>
          <w:p>
            <w:r>
              <w:rPr>
                <w:b/>
                <w:bCs/>
                <w:color w:val="0A2A3D"/>
                <w:sz w:val="18"/>
                <w:szCs w:val="18"/>
              </w:rPr>
              <w:t xml:space="preserve">Meta title</w:t>
            </w:r>
          </w:p>
        </w:tc>
        <w:tc>
          <w:tcPr>
            <w:tcW w:type="dxa" w:w="6000"/>
            <w:shd w:fill="FFFFFF" w:val="clear"/>
            <w:tcMar>
              <w:top w:type="dxa" w:w="80"/>
              <w:left w:type="dxa" w:w="100"/>
              <w:bottom w:type="dxa" w:w="80"/>
              <w:right w:type="dxa" w:w="100"/>
            </w:tcMar>
          </w:tcPr>
          <w:p>
            <w:r>
              <w:rPr>
                <w:color w:val="333333"/>
                <w:sz w:val="18"/>
                <w:szCs w:val="18"/>
              </w:rPr>
              <w:t xml:space="preserve">CSR Skilling &amp; Livelihood Programmes India | Y&amp;Now (52 chars)</w:t>
            </w:r>
          </w:p>
        </w:tc>
      </w:tr>
      <w:tr>
        <w:tc>
          <w:tcPr>
            <w:tcW w:type="dxa" w:w="3000"/>
            <w:shd w:fill="F2F5F7" w:val="clear"/>
            <w:tcMar>
              <w:top w:type="dxa" w:w="80"/>
              <w:left w:type="dxa" w:w="100"/>
              <w:bottom w:type="dxa" w:w="80"/>
              <w:right w:type="dxa" w:w="100"/>
            </w:tcMar>
          </w:tcPr>
          <w:p>
            <w:r>
              <w:rPr>
                <w:b/>
                <w:bCs/>
                <w:color w:val="0A2A3D"/>
                <w:sz w:val="18"/>
                <w:szCs w:val="18"/>
              </w:rPr>
              <w:t xml:space="preserve">Meta description</w:t>
            </w:r>
          </w:p>
        </w:tc>
        <w:tc>
          <w:tcPr>
            <w:tcW w:type="dxa" w:w="6000"/>
            <w:shd w:fill="FFFFFF" w:val="clear"/>
            <w:tcMar>
              <w:top w:type="dxa" w:w="80"/>
              <w:left w:type="dxa" w:w="100"/>
              <w:bottom w:type="dxa" w:w="80"/>
              <w:right w:type="dxa" w:w="100"/>
            </w:tcMar>
          </w:tcPr>
          <w:p>
            <w:r>
              <w:rPr>
                <w:color w:val="333333"/>
                <w:sz w:val="18"/>
                <w:szCs w:val="18"/>
              </w:rPr>
              <w:t xml:space="preserve">Y&amp;Now delivers end-to-end CSR skilling programmes aligned to Schedule VII of the Companies Act — covering skill development, veteran transition, livelihoods, and community development with measurable outcomes.</w:t>
            </w:r>
          </w:p>
        </w:tc>
      </w:tr>
      <w:tr>
        <w:tc>
          <w:tcPr>
            <w:tcW w:type="dxa" w:w="3000"/>
            <w:shd w:fill="F2F5F7" w:val="clear"/>
            <w:tcMar>
              <w:top w:type="dxa" w:w="80"/>
              <w:left w:type="dxa" w:w="100"/>
              <w:bottom w:type="dxa" w:w="80"/>
              <w:right w:type="dxa" w:w="100"/>
            </w:tcMar>
          </w:tcPr>
          <w:p>
            <w:r>
              <w:rPr>
                <w:b/>
                <w:bCs/>
                <w:color w:val="0A2A3D"/>
                <w:sz w:val="18"/>
                <w:szCs w:val="18"/>
              </w:rPr>
              <w:t xml:space="preserve">Opening paragraph</w:t>
            </w:r>
          </w:p>
        </w:tc>
        <w:tc>
          <w:tcPr>
            <w:tcW w:type="dxa" w:w="6000"/>
            <w:shd w:fill="FFFFFF" w:val="clear"/>
            <w:tcMar>
              <w:top w:type="dxa" w:w="80"/>
              <w:left w:type="dxa" w:w="100"/>
              <w:bottom w:type="dxa" w:w="80"/>
              <w:right w:type="dxa" w:w="100"/>
            </w:tcMar>
          </w:tcPr>
          <w:p>
            <w:r>
              <w:rPr>
                <w:color w:val="333333"/>
                <w:sz w:val="18"/>
                <w:szCs w:val="18"/>
              </w:rPr>
              <w:t xml:space="preserve">Y&amp;Now is a structured CSR implementation partner for corporations and foundations seeking measurable community impact. We design, deliver, and report on skill development, livelihood, and community programmes aligned to Schedule VII of the Companies Act, 2013 — with independent monitoring, transparent reporting, and impact documentation.</w:t>
            </w:r>
          </w:p>
        </w:tc>
      </w:tr>
      <w:tr>
        <w:tc>
          <w:tcPr>
            <w:tcW w:type="dxa" w:w="3000"/>
            <w:shd w:fill="F2F5F7" w:val="clear"/>
            <w:tcMar>
              <w:top w:type="dxa" w:w="80"/>
              <w:left w:type="dxa" w:w="100"/>
              <w:bottom w:type="dxa" w:w="80"/>
              <w:right w:type="dxa" w:w="100"/>
            </w:tcMar>
          </w:tcPr>
          <w:p>
            <w:r>
              <w:rPr>
                <w:b/>
                <w:bCs/>
                <w:color w:val="0A2A3D"/>
                <w:sz w:val="18"/>
                <w:szCs w:val="18"/>
              </w:rPr>
              <w:t xml:space="preserve">Critical fix</w:t>
            </w:r>
          </w:p>
        </w:tc>
        <w:tc>
          <w:tcPr>
            <w:tcW w:type="dxa" w:w="6000"/>
            <w:shd w:fill="FFFFFF" w:val="clear"/>
            <w:tcMar>
              <w:top w:type="dxa" w:w="80"/>
              <w:left w:type="dxa" w:w="100"/>
              <w:bottom w:type="dxa" w:w="80"/>
              <w:right w:type="dxa" w:w="100"/>
            </w:tcMar>
          </w:tcPr>
          <w:p>
            <w:r>
              <w:rPr>
                <w:color w:val="333333"/>
                <w:sz w:val="18"/>
                <w:szCs w:val="18"/>
              </w:rPr>
              <w:t xml:space="preserve">VERIFY testimonial attributed to 'Peter Watson, CEO' with CEAT logo. If this is a real client, confirm name/title and retain. If placeholder, remove immediately and replace with [INSERT: verified CSR client testimonial — BD team].</w:t>
            </w:r>
          </w:p>
        </w:tc>
      </w:tr>
      <w:tr>
        <w:tc>
          <w:tcPr>
            <w:tcW w:type="dxa" w:w="3000"/>
            <w:shd w:fill="F2F5F7" w:val="clear"/>
            <w:tcMar>
              <w:top w:type="dxa" w:w="80"/>
              <w:left w:type="dxa" w:w="100"/>
              <w:bottom w:type="dxa" w:w="80"/>
              <w:right w:type="dxa" w:w="100"/>
            </w:tcMar>
          </w:tcPr>
          <w:p>
            <w:r>
              <w:rPr>
                <w:b/>
                <w:bCs/>
                <w:color w:val="0A2A3D"/>
                <w:sz w:val="18"/>
                <w:szCs w:val="18"/>
              </w:rPr>
              <w:t xml:space="preserve">Impact counters</w:t>
            </w:r>
          </w:p>
        </w:tc>
        <w:tc>
          <w:tcPr>
            <w:tcW w:type="dxa" w:w="6000"/>
            <w:shd w:fill="FFFFFF" w:val="clear"/>
            <w:tcMar>
              <w:top w:type="dxa" w:w="80"/>
              <w:left w:type="dxa" w:w="100"/>
              <w:bottom w:type="dxa" w:w="80"/>
              <w:right w:type="dxa" w:w="100"/>
            </w:tcMar>
          </w:tcPr>
          <w:p>
            <w:r>
              <w:rPr>
                <w:color w:val="333333"/>
                <w:sz w:val="18"/>
                <w:szCs w:val="18"/>
              </w:rPr>
              <w:t xml:space="preserve">[INSERT: verified CSR metrics — M&amp;E team: individuals reached, employment linkage %, women participation %, household income improvement]</w:t>
            </w:r>
          </w:p>
        </w:tc>
      </w:tr>
      <w:tr>
        <w:tc>
          <w:tcPr>
            <w:tcW w:type="dxa" w:w="3000"/>
            <w:shd w:fill="F2F5F7" w:val="clear"/>
            <w:tcMar>
              <w:top w:type="dxa" w:w="80"/>
              <w:left w:type="dxa" w:w="100"/>
              <w:bottom w:type="dxa" w:w="80"/>
              <w:right w:type="dxa" w:w="100"/>
            </w:tcMar>
          </w:tcPr>
          <w:p>
            <w:r>
              <w:rPr>
                <w:b/>
                <w:bCs/>
                <w:color w:val="0A2A3D"/>
                <w:sz w:val="18"/>
                <w:szCs w:val="18"/>
              </w:rPr>
              <w:t xml:space="preserve">Primary CTA</w:t>
            </w:r>
          </w:p>
        </w:tc>
        <w:tc>
          <w:tcPr>
            <w:tcW w:type="dxa" w:w="6000"/>
            <w:shd w:fill="FFFFFF" w:val="clear"/>
            <w:tcMar>
              <w:top w:type="dxa" w:w="80"/>
              <w:left w:type="dxa" w:w="100"/>
              <w:bottom w:type="dxa" w:w="80"/>
              <w:right w:type="dxa" w:w="100"/>
            </w:tcMar>
          </w:tcPr>
          <w:p>
            <w:r>
              <w:rPr>
                <w:color w:val="333333"/>
                <w:sz w:val="18"/>
                <w:szCs w:val="18"/>
              </w:rPr>
              <w:t xml:space="preserve">Partner on a CSR Programme</w:t>
            </w:r>
          </w:p>
        </w:tc>
      </w:tr>
      <w:tr>
        <w:tc>
          <w:tcPr>
            <w:tcW w:type="dxa" w:w="3000"/>
            <w:shd w:fill="F2F5F7" w:val="clear"/>
            <w:tcMar>
              <w:top w:type="dxa" w:w="80"/>
              <w:left w:type="dxa" w:w="100"/>
              <w:bottom w:type="dxa" w:w="80"/>
              <w:right w:type="dxa" w:w="100"/>
            </w:tcMar>
          </w:tcPr>
          <w:p>
            <w:r>
              <w:rPr>
                <w:b/>
                <w:bCs/>
                <w:color w:val="0A2A3D"/>
                <w:sz w:val="18"/>
                <w:szCs w:val="18"/>
              </w:rPr>
              <w:t xml:space="preserve">Child pages required</w:t>
            </w:r>
          </w:p>
        </w:tc>
        <w:tc>
          <w:tcPr>
            <w:tcW w:type="dxa" w:w="6000"/>
            <w:shd w:fill="FFFFFF" w:val="clear"/>
            <w:tcMar>
              <w:top w:type="dxa" w:w="80"/>
              <w:left w:type="dxa" w:w="100"/>
              <w:bottom w:type="dxa" w:w="80"/>
              <w:right w:type="dxa" w:w="100"/>
            </w:tcMar>
          </w:tcPr>
          <w:p>
            <w:r>
              <w:rPr>
                <w:color w:val="333333"/>
                <w:sz w:val="18"/>
                <w:szCs w:val="18"/>
              </w:rPr>
              <w:t xml:space="preserve">Skill Development / Veteran Transition / Livelihood &amp; Entrepreneurship / Community Development</w:t>
            </w:r>
          </w:p>
        </w:tc>
      </w:tr>
    </w:tbl>
    <w:p>
      <w:pPr>
        <w:spacing w:after="80"/>
      </w:pPr>
    </w:p>
    <w:p>
      <w:pPr>
        <w:pStyle w:val="Heading2"/>
        <w:spacing w:after="120" w:before="360"/>
      </w:pPr>
      <w:r>
        <w:rPr>
          <w:b/>
          <w:bCs/>
          <w:color w:val="0D7A5F"/>
          <w:sz w:val="30"/>
          <w:szCs w:val="30"/>
        </w:rPr>
        <w:t xml:space="preserve">3.5 Industry Solutions (/industry-solutions)</w:t>
      </w:r>
    </w:p>
    <w:p>
      <w:pPr>
        <w:pBdr>
          <w:left w:val="thick" w:color="0D7A5F" w:sz="12" w:space="8"/>
        </w:pBdr>
        <w:shd w:fill="E8F5F0" w:val="clear"/>
        <w:spacing w:after="120" w:before="80"/>
        <w:ind w:left="288"/>
      </w:pPr>
      <w:r>
        <w:rPr>
          <w:color w:val="333333"/>
          <w:sz w:val="20"/>
          <w:szCs w:val="20"/>
        </w:rPr>
        <w:t xml:space="preserve">Priority: 5 of 12 | Audience: Plant managers, EHS heads, L&amp;D in industrial sector companies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5F7" w:val="clear"/>
            <w:tcMar>
              <w:top w:type="dxa" w:w="80"/>
              <w:left w:type="dxa" w:w="100"/>
              <w:bottom w:type="dxa" w:w="80"/>
              <w:right w:type="dxa" w:w="100"/>
            </w:tcMar>
          </w:tcPr>
          <w:p>
            <w:r>
              <w:rPr>
                <w:b/>
                <w:bCs/>
                <w:color w:val="0A2A3D"/>
                <w:sz w:val="18"/>
                <w:szCs w:val="18"/>
              </w:rPr>
              <w:t xml:space="preserve">Critical fix</w:t>
            </w:r>
          </w:p>
        </w:tc>
        <w:tc>
          <w:tcPr>
            <w:tcW w:type="dxa" w:w="6000"/>
            <w:shd w:fill="FFFFFF" w:val="clear"/>
            <w:tcMar>
              <w:top w:type="dxa" w:w="80"/>
              <w:left w:type="dxa" w:w="100"/>
              <w:bottom w:type="dxa" w:w="80"/>
              <w:right w:type="dxa" w:w="100"/>
            </w:tcMar>
          </w:tcPr>
          <w:p>
            <w:r>
              <w:rPr>
                <w:color w:val="333333"/>
                <w:sz w:val="18"/>
                <w:szCs w:val="18"/>
              </w:rPr>
              <w:t xml:space="preserve">'Case Snippet: Pilot at Acme Plant' — replace 'Acme' with real client name (approved) or anonymised description</w:t>
            </w:r>
          </w:p>
        </w:tc>
      </w:tr>
      <w:tr>
        <w:tc>
          <w:tcPr>
            <w:tcW w:type="dxa" w:w="3000"/>
            <w:shd w:fill="F2F5F7" w:val="clear"/>
            <w:tcMar>
              <w:top w:type="dxa" w:w="80"/>
              <w:left w:type="dxa" w:w="100"/>
              <w:bottom w:type="dxa" w:w="80"/>
              <w:right w:type="dxa" w:w="100"/>
            </w:tcMar>
          </w:tcPr>
          <w:p>
            <w:r>
              <w:rPr>
                <w:b/>
                <w:bCs/>
                <w:color w:val="0A2A3D"/>
                <w:sz w:val="18"/>
                <w:szCs w:val="18"/>
              </w:rPr>
              <w:t xml:space="preserve">H1</w:t>
            </w:r>
          </w:p>
        </w:tc>
        <w:tc>
          <w:tcPr>
            <w:tcW w:type="dxa" w:w="6000"/>
            <w:shd w:fill="FFFFFF" w:val="clear"/>
            <w:tcMar>
              <w:top w:type="dxa" w:w="80"/>
              <w:left w:type="dxa" w:w="100"/>
              <w:bottom w:type="dxa" w:w="80"/>
              <w:right w:type="dxa" w:w="100"/>
            </w:tcMar>
          </w:tcPr>
          <w:p>
            <w:r>
              <w:rPr>
                <w:color w:val="333333"/>
                <w:sz w:val="18"/>
                <w:szCs w:val="18"/>
              </w:rPr>
              <w:t xml:space="preserve">Industry-Specific Workforce Training Solutions | Y&amp;Now</w:t>
            </w:r>
          </w:p>
        </w:tc>
      </w:tr>
      <w:tr>
        <w:tc>
          <w:tcPr>
            <w:tcW w:type="dxa" w:w="3000"/>
            <w:shd w:fill="F2F5F7" w:val="clear"/>
            <w:tcMar>
              <w:top w:type="dxa" w:w="80"/>
              <w:left w:type="dxa" w:w="100"/>
              <w:bottom w:type="dxa" w:w="80"/>
              <w:right w:type="dxa" w:w="100"/>
            </w:tcMar>
          </w:tcPr>
          <w:p>
            <w:r>
              <w:rPr>
                <w:b/>
                <w:bCs/>
                <w:color w:val="0A2A3D"/>
                <w:sz w:val="18"/>
                <w:szCs w:val="18"/>
              </w:rPr>
              <w:t xml:space="preserve">Meta title</w:t>
            </w:r>
          </w:p>
        </w:tc>
        <w:tc>
          <w:tcPr>
            <w:tcW w:type="dxa" w:w="6000"/>
            <w:shd w:fill="FFFFFF" w:val="clear"/>
            <w:tcMar>
              <w:top w:type="dxa" w:w="80"/>
              <w:left w:type="dxa" w:w="100"/>
              <w:bottom w:type="dxa" w:w="80"/>
              <w:right w:type="dxa" w:w="100"/>
            </w:tcMar>
          </w:tcPr>
          <w:p>
            <w:r>
              <w:rPr>
                <w:color w:val="333333"/>
                <w:sz w:val="18"/>
                <w:szCs w:val="18"/>
              </w:rPr>
              <w:t xml:space="preserve">Industrial Workforce Training — Manufacturing, EHS &amp; Precision | Y&amp;Now</w:t>
            </w:r>
          </w:p>
        </w:tc>
      </w:tr>
      <w:tr>
        <w:tc>
          <w:tcPr>
            <w:tcW w:type="dxa" w:w="3000"/>
            <w:shd w:fill="F2F5F7" w:val="clear"/>
            <w:tcMar>
              <w:top w:type="dxa" w:w="80"/>
              <w:left w:type="dxa" w:w="100"/>
              <w:bottom w:type="dxa" w:w="80"/>
              <w:right w:type="dxa" w:w="100"/>
            </w:tcMar>
          </w:tcPr>
          <w:p>
            <w:r>
              <w:rPr>
                <w:b/>
                <w:bCs/>
                <w:color w:val="0A2A3D"/>
                <w:sz w:val="18"/>
                <w:szCs w:val="18"/>
              </w:rPr>
              <w:t xml:space="preserve">Opening paragraph</w:t>
            </w:r>
          </w:p>
        </w:tc>
        <w:tc>
          <w:tcPr>
            <w:tcW w:type="dxa" w:w="6000"/>
            <w:shd w:fill="FFFFFF" w:val="clear"/>
            <w:tcMar>
              <w:top w:type="dxa" w:w="80"/>
              <w:left w:type="dxa" w:w="100"/>
              <w:bottom w:type="dxa" w:w="80"/>
              <w:right w:type="dxa" w:w="100"/>
            </w:tcMar>
          </w:tcPr>
          <w:p>
            <w:r>
              <w:rPr>
                <w:color w:val="333333"/>
                <w:sz w:val="18"/>
                <w:szCs w:val="18"/>
              </w:rPr>
              <w:t xml:space="preserve">Y&amp;Now designs sector-specific training for industrial workforces — combining blended learning, AR/VR simulation, and on-the-job evidence capture. Each programme is calibrated to the technical, safety, and compliance requirements of the specific sector, with traceable outcomes and NSDC/NCVET/DGT co-badging where applicable.</w:t>
            </w:r>
          </w:p>
        </w:tc>
      </w:tr>
      <w:tr>
        <w:tc>
          <w:tcPr>
            <w:tcW w:type="dxa" w:w="3000"/>
            <w:shd w:fill="F2F5F7" w:val="clear"/>
            <w:tcMar>
              <w:top w:type="dxa" w:w="80"/>
              <w:left w:type="dxa" w:w="100"/>
              <w:bottom w:type="dxa" w:w="80"/>
              <w:right w:type="dxa" w:w="100"/>
            </w:tcMar>
          </w:tcPr>
          <w:p>
            <w:r>
              <w:rPr>
                <w:b/>
                <w:bCs/>
                <w:color w:val="0A2A3D"/>
                <w:sz w:val="18"/>
                <w:szCs w:val="18"/>
              </w:rPr>
              <w:t xml:space="preserve">Case snippet fix</w:t>
            </w:r>
          </w:p>
        </w:tc>
        <w:tc>
          <w:tcPr>
            <w:tcW w:type="dxa" w:w="6000"/>
            <w:shd w:fill="FFFFFF" w:val="clear"/>
            <w:tcMar>
              <w:top w:type="dxa" w:w="80"/>
              <w:left w:type="dxa" w:w="100"/>
              <w:bottom w:type="dxa" w:w="80"/>
              <w:right w:type="dxa" w:w="100"/>
            </w:tcMar>
          </w:tcPr>
          <w:p>
            <w:r>
              <w:rPr>
                <w:color w:val="333333"/>
                <w:sz w:val="18"/>
                <w:szCs w:val="18"/>
              </w:rPr>
              <w:t xml:space="preserve">'A pilot at a manufacturing plant client reduced first-pass yield defects by 18% in 8 weeks.' — [INSERT: confirm real client name or approved anonymisation — Account team]</w:t>
            </w:r>
          </w:p>
        </w:tc>
      </w:tr>
      <w:tr>
        <w:tc>
          <w:tcPr>
            <w:tcW w:type="dxa" w:w="3000"/>
            <w:shd w:fill="F2F5F7" w:val="clear"/>
            <w:tcMar>
              <w:top w:type="dxa" w:w="80"/>
              <w:left w:type="dxa" w:w="100"/>
              <w:bottom w:type="dxa" w:w="80"/>
              <w:right w:type="dxa" w:w="100"/>
            </w:tcMar>
          </w:tcPr>
          <w:p>
            <w:r>
              <w:rPr>
                <w:b/>
                <w:bCs/>
                <w:color w:val="0A2A3D"/>
                <w:sz w:val="18"/>
                <w:szCs w:val="18"/>
              </w:rPr>
              <w:t xml:space="preserve">Primary CTA</w:t>
            </w:r>
          </w:p>
        </w:tc>
        <w:tc>
          <w:tcPr>
            <w:tcW w:type="dxa" w:w="6000"/>
            <w:shd w:fill="FFFFFF" w:val="clear"/>
            <w:tcMar>
              <w:top w:type="dxa" w:w="80"/>
              <w:left w:type="dxa" w:w="100"/>
              <w:bottom w:type="dxa" w:w="80"/>
              <w:right w:type="dxa" w:w="100"/>
            </w:tcMar>
          </w:tcPr>
          <w:p>
            <w:r>
              <w:rPr>
                <w:color w:val="333333"/>
                <w:sz w:val="18"/>
                <w:szCs w:val="18"/>
              </w:rPr>
              <w:t xml:space="preserve">Request a Sector Pilot</w:t>
            </w:r>
          </w:p>
        </w:tc>
      </w:tr>
      <w:tr>
        <w:tc>
          <w:tcPr>
            <w:tcW w:type="dxa" w:w="3000"/>
            <w:shd w:fill="F2F5F7" w:val="clear"/>
            <w:tcMar>
              <w:top w:type="dxa" w:w="80"/>
              <w:left w:type="dxa" w:w="100"/>
              <w:bottom w:type="dxa" w:w="80"/>
              <w:right w:type="dxa" w:w="100"/>
            </w:tcMar>
          </w:tcPr>
          <w:p>
            <w:r>
              <w:rPr>
                <w:b/>
                <w:bCs/>
                <w:color w:val="0A2A3D"/>
                <w:sz w:val="18"/>
                <w:szCs w:val="18"/>
              </w:rPr>
              <w:t xml:space="preserve">Sub-pages needed</w:t>
            </w:r>
          </w:p>
        </w:tc>
        <w:tc>
          <w:tcPr>
            <w:tcW w:type="dxa" w:w="6000"/>
            <w:shd w:fill="FFFFFF" w:val="clear"/>
            <w:tcMar>
              <w:top w:type="dxa" w:w="80"/>
              <w:left w:type="dxa" w:w="100"/>
              <w:bottom w:type="dxa" w:w="80"/>
              <w:right w:type="dxa" w:w="100"/>
            </w:tcMar>
          </w:tcPr>
          <w:p>
            <w:r>
              <w:rPr>
                <w:color w:val="333333"/>
                <w:sz w:val="18"/>
                <w:szCs w:val="18"/>
              </w:rPr>
              <w:t xml:space="preserve">Manufacturing &amp; Precision Engg (exists) | [INSERT: other active sectors — Programme team]</w:t>
            </w:r>
          </w:p>
        </w:tc>
      </w:tr>
    </w:tbl>
    <w:p>
      <w:pPr>
        <w:spacing w:after="80"/>
      </w:pPr>
    </w:p>
    <w:p>
      <w:pPr>
        <w:pStyle w:val="Heading2"/>
        <w:spacing w:after="120" w:before="360"/>
      </w:pPr>
      <w:r>
        <w:rPr>
          <w:b/>
          <w:bCs/>
          <w:color w:val="0D7A5F"/>
          <w:sz w:val="30"/>
          <w:szCs w:val="30"/>
        </w:rPr>
        <w:t xml:space="preserve">3.6 About Us (/about-us)</w:t>
      </w:r>
    </w:p>
    <w:p>
      <w:pPr>
        <w:pBdr>
          <w:left w:val="thick" w:color="0D7A5F" w:sz="12" w:space="8"/>
        </w:pBdr>
        <w:shd w:fill="E8F5F0" w:val="clear"/>
        <w:spacing w:after="120" w:before="80"/>
        <w:ind w:left="288"/>
      </w:pPr>
      <w:r>
        <w:rPr>
          <w:color w:val="333333"/>
          <w:sz w:val="20"/>
          <w:szCs w:val="20"/>
        </w:rPr>
        <w:t xml:space="preserve">Priority: 6 of 12 | Promote to primary nav | Audience: All — trust and credibility 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5F7" w:val="clear"/>
            <w:tcMar>
              <w:top w:type="dxa" w:w="80"/>
              <w:left w:type="dxa" w:w="100"/>
              <w:bottom w:type="dxa" w:w="80"/>
              <w:right w:type="dxa" w:w="100"/>
            </w:tcMar>
          </w:tcPr>
          <w:p>
            <w:r>
              <w:rPr>
                <w:b/>
                <w:bCs/>
                <w:color w:val="0A2A3D"/>
                <w:sz w:val="18"/>
                <w:szCs w:val="18"/>
              </w:rPr>
              <w:t xml:space="preserve">Nav change</w:t>
            </w:r>
          </w:p>
        </w:tc>
        <w:tc>
          <w:tcPr>
            <w:tcW w:type="dxa" w:w="6000"/>
            <w:shd w:fill="FFFFFF" w:val="clear"/>
            <w:tcMar>
              <w:top w:type="dxa" w:w="80"/>
              <w:left w:type="dxa" w:w="100"/>
              <w:bottom w:type="dxa" w:w="80"/>
              <w:right w:type="dxa" w:w="100"/>
            </w:tcMar>
          </w:tcPr>
          <w:p>
            <w:r>
              <w:rPr>
                <w:color w:val="333333"/>
                <w:sz w:val="18"/>
                <w:szCs w:val="18"/>
              </w:rPr>
              <w:t xml:space="preserve">PROMOTE to primary navigation. Remove from 'More' dropdown.</w:t>
            </w:r>
          </w:p>
        </w:tc>
      </w:tr>
      <w:tr>
        <w:tc>
          <w:tcPr>
            <w:tcW w:type="dxa" w:w="3000"/>
            <w:shd w:fill="F2F5F7" w:val="clear"/>
            <w:tcMar>
              <w:top w:type="dxa" w:w="80"/>
              <w:left w:type="dxa" w:w="100"/>
              <w:bottom w:type="dxa" w:w="80"/>
              <w:right w:type="dxa" w:w="100"/>
            </w:tcMar>
          </w:tcPr>
          <w:p>
            <w:r>
              <w:rPr>
                <w:b/>
                <w:bCs/>
                <w:color w:val="0A2A3D"/>
                <w:sz w:val="18"/>
                <w:szCs w:val="18"/>
              </w:rPr>
              <w:t xml:space="preserve">H1</w:t>
            </w:r>
          </w:p>
        </w:tc>
        <w:tc>
          <w:tcPr>
            <w:tcW w:type="dxa" w:w="6000"/>
            <w:shd w:fill="FFFFFF" w:val="clear"/>
            <w:tcMar>
              <w:top w:type="dxa" w:w="80"/>
              <w:left w:type="dxa" w:w="100"/>
              <w:bottom w:type="dxa" w:w="80"/>
              <w:right w:type="dxa" w:w="100"/>
            </w:tcMar>
          </w:tcPr>
          <w:p>
            <w:r>
              <w:rPr>
                <w:color w:val="333333"/>
                <w:sz w:val="18"/>
                <w:szCs w:val="18"/>
              </w:rPr>
              <w:t xml:space="preserve">About Y&amp;Now — Future-Skills EdTech Division of BroadArks Technology</w:t>
            </w:r>
          </w:p>
        </w:tc>
      </w:tr>
      <w:tr>
        <w:tc>
          <w:tcPr>
            <w:tcW w:type="dxa" w:w="3000"/>
            <w:shd w:fill="F2F5F7" w:val="clear"/>
            <w:tcMar>
              <w:top w:type="dxa" w:w="80"/>
              <w:left w:type="dxa" w:w="100"/>
              <w:bottom w:type="dxa" w:w="80"/>
              <w:right w:type="dxa" w:w="100"/>
            </w:tcMar>
          </w:tcPr>
          <w:p>
            <w:r>
              <w:rPr>
                <w:b/>
                <w:bCs/>
                <w:color w:val="0A2A3D"/>
                <w:sz w:val="18"/>
                <w:szCs w:val="18"/>
              </w:rPr>
              <w:t xml:space="preserve">Meta title</w:t>
            </w:r>
          </w:p>
        </w:tc>
        <w:tc>
          <w:tcPr>
            <w:tcW w:type="dxa" w:w="6000"/>
            <w:shd w:fill="FFFFFF" w:val="clear"/>
            <w:tcMar>
              <w:top w:type="dxa" w:w="80"/>
              <w:left w:type="dxa" w:w="100"/>
              <w:bottom w:type="dxa" w:w="80"/>
              <w:right w:type="dxa" w:w="100"/>
            </w:tcMar>
          </w:tcPr>
          <w:p>
            <w:r>
              <w:rPr>
                <w:color w:val="333333"/>
                <w:sz w:val="18"/>
                <w:szCs w:val="18"/>
              </w:rPr>
              <w:t xml:space="preserve">About Y&amp;Now | Workforce Capability &amp; EdTech, Bhopal India (58 chars)</w:t>
            </w:r>
          </w:p>
        </w:tc>
      </w:tr>
      <w:tr>
        <w:tc>
          <w:tcPr>
            <w:tcW w:type="dxa" w:w="3000"/>
            <w:shd w:fill="F2F5F7" w:val="clear"/>
            <w:tcMar>
              <w:top w:type="dxa" w:w="80"/>
              <w:left w:type="dxa" w:w="100"/>
              <w:bottom w:type="dxa" w:w="80"/>
              <w:right w:type="dxa" w:w="100"/>
            </w:tcMar>
          </w:tcPr>
          <w:p>
            <w:r>
              <w:rPr>
                <w:b/>
                <w:bCs/>
                <w:color w:val="0A2A3D"/>
                <w:sz w:val="18"/>
                <w:szCs w:val="18"/>
              </w:rPr>
              <w:t xml:space="preserve">Opening paragraph</w:t>
            </w:r>
          </w:p>
        </w:tc>
        <w:tc>
          <w:tcPr>
            <w:tcW w:type="dxa" w:w="6000"/>
            <w:shd w:fill="FFFFFF" w:val="clear"/>
            <w:tcMar>
              <w:top w:type="dxa" w:w="80"/>
              <w:left w:type="dxa" w:w="100"/>
              <w:bottom w:type="dxa" w:w="80"/>
              <w:right w:type="dxa" w:w="100"/>
            </w:tcMar>
          </w:tcPr>
          <w:p>
            <w:r>
              <w:rPr>
                <w:color w:val="333333"/>
                <w:sz w:val="18"/>
                <w:szCs w:val="18"/>
              </w:rPr>
              <w:t xml:space="preserve">Y&amp;Now is the future-skills EdTech division of BroadArks Technology Pvt. Ltd. We build workforce capability for enterprises, government bodies, defence establishments, communities, and schools through industry-aligned programmes and a proprietary digital platform. Headquartered in Bhopal, Madhya Pradesh, and ISO 9001:2015 certified.</w:t>
            </w:r>
          </w:p>
        </w:tc>
      </w:tr>
      <w:tr>
        <w:tc>
          <w:tcPr>
            <w:tcW w:type="dxa" w:w="3000"/>
            <w:shd w:fill="F2F5F7" w:val="clear"/>
            <w:tcMar>
              <w:top w:type="dxa" w:w="80"/>
              <w:left w:type="dxa" w:w="100"/>
              <w:bottom w:type="dxa" w:w="80"/>
              <w:right w:type="dxa" w:w="100"/>
            </w:tcMar>
          </w:tcPr>
          <w:p>
            <w:r>
              <w:rPr>
                <w:b/>
                <w:bCs/>
                <w:color w:val="0A2A3D"/>
                <w:sz w:val="18"/>
                <w:szCs w:val="18"/>
              </w:rPr>
              <w:t xml:space="preserve">Must include</w:t>
            </w:r>
          </w:p>
        </w:tc>
        <w:tc>
          <w:tcPr>
            <w:tcW w:type="dxa" w:w="6000"/>
            <w:shd w:fill="FFFFFF" w:val="clear"/>
            <w:tcMar>
              <w:top w:type="dxa" w:w="80"/>
              <w:left w:type="dxa" w:w="100"/>
              <w:bottom w:type="dxa" w:w="80"/>
              <w:right w:type="dxa" w:w="100"/>
            </w:tcMar>
          </w:tcPr>
          <w:p>
            <w:r>
              <w:rPr>
                <w:color w:val="333333"/>
                <w:sz w:val="18"/>
                <w:szCs w:val="18"/>
              </w:rPr>
              <w:t xml:space="preserve">BroadArks Technology parent relationship | ISO 9001:2015 with [INSERT: cert number] | Leadership team with full bios [INSERT — HR/Leadership] | Strategic partners section | Mission and values | Client logos marquee</w:t>
            </w:r>
          </w:p>
        </w:tc>
      </w:tr>
      <w:tr>
        <w:tc>
          <w:tcPr>
            <w:tcW w:type="dxa" w:w="3000"/>
            <w:shd w:fill="F2F5F7" w:val="clear"/>
            <w:tcMar>
              <w:top w:type="dxa" w:w="80"/>
              <w:left w:type="dxa" w:w="100"/>
              <w:bottom w:type="dxa" w:w="80"/>
              <w:right w:type="dxa" w:w="100"/>
            </w:tcMar>
          </w:tcPr>
          <w:p>
            <w:r>
              <w:rPr>
                <w:b/>
                <w:bCs/>
                <w:color w:val="0A2A3D"/>
                <w:sz w:val="18"/>
                <w:szCs w:val="18"/>
              </w:rPr>
              <w:t xml:space="preserve">Primary CTA</w:t>
            </w:r>
          </w:p>
        </w:tc>
        <w:tc>
          <w:tcPr>
            <w:tcW w:type="dxa" w:w="6000"/>
            <w:shd w:fill="FFFFFF" w:val="clear"/>
            <w:tcMar>
              <w:top w:type="dxa" w:w="80"/>
              <w:left w:type="dxa" w:w="100"/>
              <w:bottom w:type="dxa" w:w="80"/>
              <w:right w:type="dxa" w:w="100"/>
            </w:tcMar>
          </w:tcPr>
          <w:p>
            <w:r>
              <w:rPr>
                <w:color w:val="333333"/>
                <w:sz w:val="18"/>
                <w:szCs w:val="18"/>
              </w:rPr>
              <w:t xml:space="preserve">Talk to Our Team</w:t>
            </w:r>
          </w:p>
        </w:tc>
      </w:tr>
      <w:tr>
        <w:tc>
          <w:tcPr>
            <w:tcW w:type="dxa" w:w="3000"/>
            <w:shd w:fill="F2F5F7" w:val="clear"/>
            <w:tcMar>
              <w:top w:type="dxa" w:w="80"/>
              <w:left w:type="dxa" w:w="100"/>
              <w:bottom w:type="dxa" w:w="80"/>
              <w:right w:type="dxa" w:w="100"/>
            </w:tcMar>
          </w:tcPr>
          <w:p>
            <w:r>
              <w:rPr>
                <w:b/>
                <w:bCs/>
                <w:color w:val="0A2A3D"/>
                <w:sz w:val="18"/>
                <w:szCs w:val="18"/>
              </w:rPr>
              <w:t xml:space="preserve">New child page required</w:t>
            </w:r>
          </w:p>
        </w:tc>
        <w:tc>
          <w:tcPr>
            <w:tcW w:type="dxa" w:w="6000"/>
            <w:shd w:fill="FFFFFF" w:val="clear"/>
            <w:tcMar>
              <w:top w:type="dxa" w:w="80"/>
              <w:left w:type="dxa" w:w="100"/>
              <w:bottom w:type="dxa" w:w="80"/>
              <w:right w:type="dxa" w:w="100"/>
            </w:tcMar>
          </w:tcPr>
          <w:p>
            <w:r>
              <w:rPr>
                <w:color w:val="333333"/>
                <w:sz w:val="18"/>
                <w:szCs w:val="18"/>
              </w:rPr>
              <w:t xml:space="preserve">/about-us/broadarks — explains the BroadArks Technology → Y&amp;Now → Foundation relationship clearly</w:t>
            </w:r>
          </w:p>
        </w:tc>
      </w:tr>
    </w:tbl>
    <w:p>
      <w:pPr>
        <w:spacing w:after="80"/>
      </w:pPr>
    </w:p>
    <w:p>
      <w:pPr>
        <w:pStyle w:val="Heading2"/>
        <w:spacing w:after="120" w:before="360"/>
      </w:pPr>
      <w:r>
        <w:rPr>
          <w:b/>
          <w:bCs/>
          <w:color w:val="0D7A5F"/>
          <w:sz w:val="30"/>
          <w:szCs w:val="30"/>
        </w:rPr>
        <w:t xml:space="preserve">3.7 FAQ Page (/resources/faq) — NEW PAGE</w:t>
      </w:r>
    </w:p>
    <w:p>
      <w:pPr>
        <w:pBdr>
          <w:left w:val="thick" w:color="B83232" w:sz="12" w:space="8"/>
        </w:pBdr>
        <w:shd w:fill="FDEAEA" w:val="clear"/>
        <w:spacing w:after="120" w:before="80"/>
        <w:ind w:left="288"/>
      </w:pPr>
      <w:r>
        <w:rPr>
          <w:color w:val="333333"/>
          <w:sz w:val="20"/>
          <w:szCs w:val="20"/>
        </w:rPr>
        <w:t xml:space="preserve">This page does not exist. It is critical for AI search visibility (ChatGPT, Perplexity, Google AI Overviews).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5F7" w:val="clear"/>
            <w:tcMar>
              <w:top w:type="dxa" w:w="80"/>
              <w:left w:type="dxa" w:w="100"/>
              <w:bottom w:type="dxa" w:w="80"/>
              <w:right w:type="dxa" w:w="100"/>
            </w:tcMar>
          </w:tcPr>
          <w:p>
            <w:r>
              <w:rPr>
                <w:b/>
                <w:bCs/>
                <w:color w:val="0A2A3D"/>
                <w:sz w:val="18"/>
                <w:szCs w:val="18"/>
              </w:rPr>
              <w:t xml:space="preserve">H1</w:t>
            </w:r>
          </w:p>
        </w:tc>
        <w:tc>
          <w:tcPr>
            <w:tcW w:type="dxa" w:w="6000"/>
            <w:shd w:fill="FFFFFF" w:val="clear"/>
            <w:tcMar>
              <w:top w:type="dxa" w:w="80"/>
              <w:left w:type="dxa" w:w="100"/>
              <w:bottom w:type="dxa" w:w="80"/>
              <w:right w:type="dxa" w:w="100"/>
            </w:tcMar>
          </w:tcPr>
          <w:p>
            <w:r>
              <w:rPr>
                <w:color w:val="333333"/>
                <w:sz w:val="18"/>
                <w:szCs w:val="18"/>
              </w:rPr>
              <w:t xml:space="preserve">Frequently Asked Questions — Y&amp;Now</w:t>
            </w:r>
          </w:p>
        </w:tc>
      </w:tr>
      <w:tr>
        <w:tc>
          <w:tcPr>
            <w:tcW w:type="dxa" w:w="3000"/>
            <w:shd w:fill="F2F5F7" w:val="clear"/>
            <w:tcMar>
              <w:top w:type="dxa" w:w="80"/>
              <w:left w:type="dxa" w:w="100"/>
              <w:bottom w:type="dxa" w:w="80"/>
              <w:right w:type="dxa" w:w="100"/>
            </w:tcMar>
          </w:tcPr>
          <w:p>
            <w:r>
              <w:rPr>
                <w:b/>
                <w:bCs/>
                <w:color w:val="0A2A3D"/>
                <w:sz w:val="18"/>
                <w:szCs w:val="18"/>
              </w:rPr>
              <w:t xml:space="preserve">Meta title</w:t>
            </w:r>
          </w:p>
        </w:tc>
        <w:tc>
          <w:tcPr>
            <w:tcW w:type="dxa" w:w="6000"/>
            <w:shd w:fill="FFFFFF" w:val="clear"/>
            <w:tcMar>
              <w:top w:type="dxa" w:w="80"/>
              <w:left w:type="dxa" w:w="100"/>
              <w:bottom w:type="dxa" w:w="80"/>
              <w:right w:type="dxa" w:w="100"/>
            </w:tcMar>
          </w:tcPr>
          <w:p>
            <w:r>
              <w:rPr>
                <w:color w:val="333333"/>
                <w:sz w:val="18"/>
                <w:szCs w:val="18"/>
              </w:rPr>
              <w:t xml:space="preserve">Y&amp;Now FAQ — Workforce Training, Platform &amp; CSR Programmes (57 chars)</w:t>
            </w:r>
          </w:p>
        </w:tc>
      </w:tr>
      <w:tr>
        <w:tc>
          <w:tcPr>
            <w:tcW w:type="dxa" w:w="3000"/>
            <w:shd w:fill="F2F5F7" w:val="clear"/>
            <w:tcMar>
              <w:top w:type="dxa" w:w="80"/>
              <w:left w:type="dxa" w:w="100"/>
              <w:bottom w:type="dxa" w:w="80"/>
              <w:right w:type="dxa" w:w="100"/>
            </w:tcMar>
          </w:tcPr>
          <w:p>
            <w:r>
              <w:rPr>
                <w:b/>
                <w:bCs/>
                <w:color w:val="0A2A3D"/>
                <w:sz w:val="18"/>
                <w:szCs w:val="18"/>
              </w:rPr>
              <w:t xml:space="preserve">Meta description</w:t>
            </w:r>
          </w:p>
        </w:tc>
        <w:tc>
          <w:tcPr>
            <w:tcW w:type="dxa" w:w="6000"/>
            <w:shd w:fill="FFFFFF" w:val="clear"/>
            <w:tcMar>
              <w:top w:type="dxa" w:w="80"/>
              <w:left w:type="dxa" w:w="100"/>
              <w:bottom w:type="dxa" w:w="80"/>
              <w:right w:type="dxa" w:w="100"/>
            </w:tcMar>
          </w:tcPr>
          <w:p>
            <w:r>
              <w:rPr>
                <w:color w:val="333333"/>
                <w:sz w:val="18"/>
                <w:szCs w:val="18"/>
              </w:rPr>
              <w:t xml:space="preserve">Answers to common questions about Y&amp;Now's workforce skilling programmes, capability platform, CSR implementation, defence transition, and enterprise onboarding.</w:t>
            </w:r>
          </w:p>
        </w:tc>
      </w:tr>
      <w:tr>
        <w:tc>
          <w:tcPr>
            <w:tcW w:type="dxa" w:w="3000"/>
            <w:shd w:fill="F2F5F7" w:val="clear"/>
            <w:tcMar>
              <w:top w:type="dxa" w:w="80"/>
              <w:left w:type="dxa" w:w="100"/>
              <w:bottom w:type="dxa" w:w="80"/>
              <w:right w:type="dxa" w:w="100"/>
            </w:tcMar>
          </w:tcPr>
          <w:p>
            <w:r>
              <w:rPr>
                <w:b/>
                <w:bCs/>
                <w:color w:val="0A2A3D"/>
                <w:sz w:val="18"/>
                <w:szCs w:val="18"/>
              </w:rPr>
              <w:t xml:space="preserve">Minimum questions</w:t>
            </w:r>
          </w:p>
        </w:tc>
        <w:tc>
          <w:tcPr>
            <w:tcW w:type="dxa" w:w="6000"/>
            <w:shd w:fill="FFFFFF" w:val="clear"/>
            <w:tcMar>
              <w:top w:type="dxa" w:w="80"/>
              <w:left w:type="dxa" w:w="100"/>
              <w:bottom w:type="dxa" w:w="80"/>
              <w:right w:type="dxa" w:w="100"/>
            </w:tcMar>
          </w:tcPr>
          <w:p>
            <w:r>
              <w:rPr>
                <w:color w:val="333333"/>
                <w:sz w:val="18"/>
                <w:szCs w:val="18"/>
              </w:rPr>
              <w:t xml:space="preserve">20 FAQs across 5 categories: About Y&amp;Now / Corporate programmes / CSR programmes / Platform / Getting started</w:t>
            </w:r>
          </w:p>
        </w:tc>
      </w:tr>
      <w:tr>
        <w:tc>
          <w:tcPr>
            <w:tcW w:type="dxa" w:w="3000"/>
            <w:shd w:fill="F2F5F7" w:val="clear"/>
            <w:tcMar>
              <w:top w:type="dxa" w:w="80"/>
              <w:left w:type="dxa" w:w="100"/>
              <w:bottom w:type="dxa" w:w="80"/>
              <w:right w:type="dxa" w:w="100"/>
            </w:tcMar>
          </w:tcPr>
          <w:p>
            <w:r>
              <w:rPr>
                <w:b/>
                <w:bCs/>
                <w:color w:val="0A2A3D"/>
                <w:sz w:val="18"/>
                <w:szCs w:val="18"/>
              </w:rPr>
              <w:t xml:space="preserve">Primary CTA</w:t>
            </w:r>
          </w:p>
        </w:tc>
        <w:tc>
          <w:tcPr>
            <w:tcW w:type="dxa" w:w="6000"/>
            <w:shd w:fill="FFFFFF" w:val="clear"/>
            <w:tcMar>
              <w:top w:type="dxa" w:w="80"/>
              <w:left w:type="dxa" w:w="100"/>
              <w:bottom w:type="dxa" w:w="80"/>
              <w:right w:type="dxa" w:w="100"/>
            </w:tcMar>
          </w:tcPr>
          <w:p>
            <w:r>
              <w:rPr>
                <w:color w:val="333333"/>
                <w:sz w:val="18"/>
                <w:szCs w:val="18"/>
              </w:rPr>
              <w:t xml:space="preserve">Still have a question? Contact us at info@broadarks.com</w:t>
            </w:r>
          </w:p>
        </w:tc>
      </w:tr>
    </w:tbl>
    <w:p>
      <w:pPr>
        <w:spacing w:after="80"/>
      </w:pPr>
    </w:p>
    <w:p>
      <w:pPr>
        <w:pStyle w:val="Heading3"/>
        <w:spacing w:after="80" w:before="240"/>
      </w:pPr>
      <w:r>
        <w:rPr>
          <w:b/>
          <w:bCs/>
          <w:color w:val="0A2A3D"/>
          <w:sz w:val="24"/>
          <w:szCs w:val="24"/>
        </w:rPr>
        <w:t xml:space="preserve">Required FAQ topics — minimum coverage</w:t>
      </w:r>
    </w:p>
    <w:p>
      <w:pPr>
        <w:spacing w:after="80"/>
        <w:ind w:left="431"/>
      </w:pPr>
      <w:r>
        <w:rPr>
          <w:color w:val="333333"/>
          <w:sz w:val="20"/>
          <w:szCs w:val="20"/>
        </w:rPr>
        <w:t xml:space="preserve">• About Y&amp;Now: What is Y&amp;Now? Who owns Y&amp;Now? Where is Y&amp;Now based? Is Y&amp;Now ISO certified?</w:t>
      </w:r>
    </w:p>
    <w:p>
      <w:pPr>
        <w:spacing w:after="80"/>
        <w:ind w:left="431"/>
      </w:pPr>
      <w:r>
        <w:rPr>
          <w:color w:val="333333"/>
          <w:sz w:val="20"/>
          <w:szCs w:val="20"/>
        </w:rPr>
        <w:t xml:space="preserve">• Corporate: What industries does Y&amp;Now serve? How does the 5-stage methodology work? How are outcomes measured? How long does onboarding take?</w:t>
      </w:r>
    </w:p>
    <w:p>
      <w:pPr>
        <w:spacing w:after="80"/>
        <w:ind w:left="431"/>
      </w:pPr>
      <w:r>
        <w:rPr>
          <w:color w:val="333333"/>
          <w:sz w:val="20"/>
          <w:szCs w:val="20"/>
        </w:rPr>
        <w:t xml:space="preserve">• CSR: What CSR programmes does Y&amp;Now offer? How does Y&amp;Now report CSR outcomes? Which Schedule VII categories apply?</w:t>
      </w:r>
    </w:p>
    <w:p>
      <w:pPr>
        <w:spacing w:after="80"/>
        <w:ind w:left="431"/>
      </w:pPr>
      <w:r>
        <w:rPr>
          <w:color w:val="333333"/>
          <w:sz w:val="20"/>
          <w:szCs w:val="20"/>
        </w:rPr>
        <w:t xml:space="preserve">• Platform: What does the platform include? Which HRMS/ERP systems does it integrate with? Is it mobile-accessible? How is data secured?</w:t>
      </w:r>
    </w:p>
    <w:p>
      <w:pPr>
        <w:spacing w:after="80"/>
        <w:ind w:left="431"/>
      </w:pPr>
      <w:r>
        <w:rPr>
          <w:color w:val="333333"/>
          <w:sz w:val="20"/>
          <w:szCs w:val="20"/>
        </w:rPr>
        <w:t xml:space="preserve">• Getting started: How do I request a demo? What is the typical programme timeline? Who do I contact?</w:t>
      </w:r>
    </w:p>
    <w:p>
      <w:pPr>
        <w:spacing w:after="80"/>
      </w:pPr>
    </w:p>
    <w:p>
      <w:r>
        <w:br w:type="page"/>
      </w:r>
    </w:p>
    <w:p>
      <w:pPr>
        <w:shd w:fill="0A2A3D" w:val="clear"/>
        <w:spacing w:after="200" w:before="0"/>
      </w:pPr>
      <w:r>
        <w:rPr>
          <w:b/>
          <w:bCs/>
          <w:color w:val="FFFFFF"/>
          <w:sz w:val="36"/>
          <w:szCs w:val="36"/>
        </w:rPr>
        <w:t xml:space="preserve">  SECTION 4 — SEO, TECHNICAL &amp; AEO STRATEGY</w:t>
      </w:r>
    </w:p>
    <w:p>
      <w:pPr>
        <w:pStyle w:val="Heading2"/>
        <w:spacing w:after="120" w:before="360"/>
      </w:pPr>
      <w:r>
        <w:rPr>
          <w:b/>
          <w:bCs/>
          <w:color w:val="0D7A5F"/>
          <w:sz w:val="30"/>
          <w:szCs w:val="30"/>
        </w:rPr>
        <w:t xml:space="preserve">4.1 Keyword Map</w:t>
      </w:r>
    </w:p>
    <w:p>
      <w:pPr>
        <w:pBdr>
          <w:left w:val="thick" w:color="0D7A5F" w:sz="12" w:space="8"/>
        </w:pBdr>
        <w:shd w:fill="E8F5F0" w:val="clear"/>
        <w:spacing w:after="120" w:before="80"/>
        <w:ind w:left="288"/>
      </w:pPr>
      <w:r>
        <w:rPr>
          <w:color w:val="333333"/>
          <w:sz w:val="20"/>
          <w:szCs w:val="20"/>
        </w:rPr>
        <w:t xml:space="preserve">All B2B primary. Individual learner (B2C) keywords are secondary.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00"/>
      </w:tblGrid>
      <w:tr>
        <w:tc>
          <w:tcPr>
            <w:tcW w:type="dxa" w:w="2000"/>
            <w:shd w:fill="0A2A3D" w:val="clear"/>
            <w:tcMar>
              <w:top w:type="dxa" w:w="80"/>
              <w:left w:type="dxa" w:w="100"/>
              <w:bottom w:type="dxa" w:w="80"/>
              <w:right w:type="dxa" w:w="100"/>
            </w:tcMar>
          </w:tcPr>
          <w:p>
            <w:r>
              <w:rPr>
                <w:b/>
                <w:bCs/>
                <w:color w:val="FFFFFF"/>
                <w:sz w:val="18"/>
                <w:szCs w:val="18"/>
              </w:rPr>
              <w:t xml:space="preserve">Page</w:t>
            </w:r>
          </w:p>
        </w:tc>
        <w:tc>
          <w:tcPr>
            <w:tcW w:type="dxa" w:w="3200"/>
            <w:shd w:fill="0A2A3D" w:val="clear"/>
            <w:tcMar>
              <w:top w:type="dxa" w:w="80"/>
              <w:left w:type="dxa" w:w="100"/>
              <w:bottom w:type="dxa" w:w="80"/>
              <w:right w:type="dxa" w:w="100"/>
            </w:tcMar>
          </w:tcPr>
          <w:p>
            <w:r>
              <w:rPr>
                <w:b/>
                <w:bCs/>
                <w:color w:val="FFFFFF"/>
                <w:sz w:val="18"/>
                <w:szCs w:val="18"/>
              </w:rPr>
              <w:t xml:space="preserve">Primary keyword</w:t>
            </w:r>
          </w:p>
        </w:tc>
        <w:tc>
          <w:tcPr>
            <w:tcW w:type="dxa" w:w="3800"/>
            <w:shd w:fill="0A2A3D" w:val="clear"/>
            <w:tcMar>
              <w:top w:type="dxa" w:w="80"/>
              <w:left w:type="dxa" w:w="100"/>
              <w:bottom w:type="dxa" w:w="80"/>
              <w:right w:type="dxa" w:w="100"/>
            </w:tcMar>
          </w:tcPr>
          <w:p>
            <w:r>
              <w:rPr>
                <w:b/>
                <w:bCs/>
                <w:color w:val="FFFFFF"/>
                <w:sz w:val="18"/>
                <w:szCs w:val="18"/>
              </w:rPr>
              <w:t xml:space="preserve">Secondary keywords</w:t>
            </w:r>
          </w:p>
        </w:tc>
      </w:tr>
      <w:tr>
        <w:tc>
          <w:tcPr>
            <w:tcW w:type="dxa" w:w="2000"/>
            <w:shd w:fill="FFFFFF" w:val="clear"/>
            <w:tcMar>
              <w:top w:type="dxa" w:w="80"/>
              <w:left w:type="dxa" w:w="100"/>
              <w:bottom w:type="dxa" w:w="80"/>
              <w:right w:type="dxa" w:w="100"/>
            </w:tcMar>
          </w:tcPr>
          <w:p>
            <w:r>
              <w:rPr>
                <w:b w:val="false"/>
                <w:bCs w:val="false"/>
                <w:color w:val="333333"/>
                <w:sz w:val="18"/>
                <w:szCs w:val="18"/>
              </w:rPr>
              <w:t xml:space="preserve">Homepage</w:t>
            </w:r>
          </w:p>
        </w:tc>
        <w:tc>
          <w:tcPr>
            <w:tcW w:type="dxa" w:w="3200"/>
            <w:shd w:fill="FFFFFF" w:val="clear"/>
            <w:tcMar>
              <w:top w:type="dxa" w:w="80"/>
              <w:left w:type="dxa" w:w="100"/>
              <w:bottom w:type="dxa" w:w="80"/>
              <w:right w:type="dxa" w:w="100"/>
            </w:tcMar>
          </w:tcPr>
          <w:p>
            <w:r>
              <w:rPr>
                <w:b w:val="false"/>
                <w:bCs w:val="false"/>
                <w:color w:val="333333"/>
                <w:sz w:val="18"/>
                <w:szCs w:val="18"/>
              </w:rPr>
              <w:t xml:space="preserve">workforce skilling solutions India</w:t>
            </w:r>
          </w:p>
        </w:tc>
        <w:tc>
          <w:tcPr>
            <w:tcW w:type="dxa" w:w="3800"/>
            <w:shd w:fill="FFFFFF" w:val="clear"/>
            <w:tcMar>
              <w:top w:type="dxa" w:w="80"/>
              <w:left w:type="dxa" w:w="100"/>
              <w:bottom w:type="dxa" w:w="80"/>
              <w:right w:type="dxa" w:w="100"/>
            </w:tcMar>
          </w:tcPr>
          <w:p>
            <w:r>
              <w:rPr>
                <w:b w:val="false"/>
                <w:bCs w:val="false"/>
                <w:color w:val="333333"/>
                <w:sz w:val="18"/>
                <w:szCs w:val="18"/>
              </w:rPr>
              <w:t xml:space="preserve">EdTech India B2B, capability development platform India</w:t>
            </w:r>
          </w:p>
        </w:tc>
      </w:tr>
      <w:tr>
        <w:tc>
          <w:tcPr>
            <w:tcW w:type="dxa" w:w="2000"/>
            <w:shd w:fill="F2F5F7" w:val="clear"/>
            <w:tcMar>
              <w:top w:type="dxa" w:w="80"/>
              <w:left w:type="dxa" w:w="100"/>
              <w:bottom w:type="dxa" w:w="80"/>
              <w:right w:type="dxa" w:w="100"/>
            </w:tcMar>
          </w:tcPr>
          <w:p>
            <w:r>
              <w:rPr>
                <w:b w:val="false"/>
                <w:bCs w:val="false"/>
                <w:color w:val="333333"/>
                <w:sz w:val="18"/>
                <w:szCs w:val="18"/>
              </w:rPr>
              <w:t xml:space="preserve">Corporate</w:t>
            </w:r>
          </w:p>
        </w:tc>
        <w:tc>
          <w:tcPr>
            <w:tcW w:type="dxa" w:w="3200"/>
            <w:shd w:fill="F2F5F7" w:val="clear"/>
            <w:tcMar>
              <w:top w:type="dxa" w:w="80"/>
              <w:left w:type="dxa" w:w="100"/>
              <w:bottom w:type="dxa" w:w="80"/>
              <w:right w:type="dxa" w:w="100"/>
            </w:tcMar>
          </w:tcPr>
          <w:p>
            <w:r>
              <w:rPr>
                <w:b w:val="false"/>
                <w:bCs w:val="false"/>
                <w:color w:val="333333"/>
                <w:sz w:val="18"/>
                <w:szCs w:val="18"/>
              </w:rPr>
              <w:t xml:space="preserve">corporate workforce training India</w:t>
            </w:r>
          </w:p>
        </w:tc>
        <w:tc>
          <w:tcPr>
            <w:tcW w:type="dxa" w:w="3800"/>
            <w:shd w:fill="F2F5F7" w:val="clear"/>
            <w:tcMar>
              <w:top w:type="dxa" w:w="80"/>
              <w:left w:type="dxa" w:w="100"/>
              <w:bottom w:type="dxa" w:w="80"/>
              <w:right w:type="dxa" w:w="100"/>
            </w:tcMar>
          </w:tcPr>
          <w:p>
            <w:r>
              <w:rPr>
                <w:b w:val="false"/>
                <w:bCs w:val="false"/>
                <w:color w:val="333333"/>
                <w:sz w:val="18"/>
                <w:szCs w:val="18"/>
              </w:rPr>
              <w:t xml:space="preserve">enterprise L&amp;D India, workforce capability programmes, corporate skilling partner</w:t>
            </w:r>
          </w:p>
        </w:tc>
      </w:tr>
      <w:tr>
        <w:tc>
          <w:tcPr>
            <w:tcW w:type="dxa" w:w="2000"/>
            <w:shd w:fill="FFFFFF" w:val="clear"/>
            <w:tcMar>
              <w:top w:type="dxa" w:w="80"/>
              <w:left w:type="dxa" w:w="100"/>
              <w:bottom w:type="dxa" w:w="80"/>
              <w:right w:type="dxa" w:w="100"/>
            </w:tcMar>
          </w:tcPr>
          <w:p>
            <w:r>
              <w:rPr>
                <w:b w:val="false"/>
                <w:bCs w:val="false"/>
                <w:color w:val="333333"/>
                <w:sz w:val="18"/>
                <w:szCs w:val="18"/>
              </w:rPr>
              <w:t xml:space="preserve">CSR Programs</w:t>
            </w:r>
          </w:p>
        </w:tc>
        <w:tc>
          <w:tcPr>
            <w:tcW w:type="dxa" w:w="3200"/>
            <w:shd w:fill="FFFFFF" w:val="clear"/>
            <w:tcMar>
              <w:top w:type="dxa" w:w="80"/>
              <w:left w:type="dxa" w:w="100"/>
              <w:bottom w:type="dxa" w:w="80"/>
              <w:right w:type="dxa" w:w="100"/>
            </w:tcMar>
          </w:tcPr>
          <w:p>
            <w:r>
              <w:rPr>
                <w:b w:val="false"/>
                <w:bCs w:val="false"/>
                <w:color w:val="333333"/>
                <w:sz w:val="18"/>
                <w:szCs w:val="18"/>
              </w:rPr>
              <w:t xml:space="preserve">CSR skill development programmes India</w:t>
            </w:r>
          </w:p>
        </w:tc>
        <w:tc>
          <w:tcPr>
            <w:tcW w:type="dxa" w:w="3800"/>
            <w:shd w:fill="FFFFFF" w:val="clear"/>
            <w:tcMar>
              <w:top w:type="dxa" w:w="80"/>
              <w:left w:type="dxa" w:w="100"/>
              <w:bottom w:type="dxa" w:w="80"/>
              <w:right w:type="dxa" w:w="100"/>
            </w:tcMar>
          </w:tcPr>
          <w:p>
            <w:r>
              <w:rPr>
                <w:b w:val="false"/>
                <w:bCs w:val="false"/>
                <w:color w:val="333333"/>
                <w:sz w:val="18"/>
                <w:szCs w:val="18"/>
              </w:rPr>
              <w:t xml:space="preserve">CSR skilling partner India, Schedule VII skilling, CSR livelihood programmes</w:t>
            </w:r>
          </w:p>
        </w:tc>
      </w:tr>
      <w:tr>
        <w:tc>
          <w:tcPr>
            <w:tcW w:type="dxa" w:w="2000"/>
            <w:shd w:fill="F2F5F7" w:val="clear"/>
            <w:tcMar>
              <w:top w:type="dxa" w:w="80"/>
              <w:left w:type="dxa" w:w="100"/>
              <w:bottom w:type="dxa" w:w="80"/>
              <w:right w:type="dxa" w:w="100"/>
            </w:tcMar>
          </w:tcPr>
          <w:p>
            <w:r>
              <w:rPr>
                <w:b w:val="false"/>
                <w:bCs w:val="false"/>
                <w:color w:val="333333"/>
                <w:sz w:val="18"/>
                <w:szCs w:val="18"/>
              </w:rPr>
              <w:t xml:space="preserve">Industry Solutions</w:t>
            </w:r>
          </w:p>
        </w:tc>
        <w:tc>
          <w:tcPr>
            <w:tcW w:type="dxa" w:w="3200"/>
            <w:shd w:fill="F2F5F7" w:val="clear"/>
            <w:tcMar>
              <w:top w:type="dxa" w:w="80"/>
              <w:left w:type="dxa" w:w="100"/>
              <w:bottom w:type="dxa" w:w="80"/>
              <w:right w:type="dxa" w:w="100"/>
            </w:tcMar>
          </w:tcPr>
          <w:p>
            <w:r>
              <w:rPr>
                <w:b w:val="false"/>
                <w:bCs w:val="false"/>
                <w:color w:val="333333"/>
                <w:sz w:val="18"/>
                <w:szCs w:val="18"/>
              </w:rPr>
              <w:t xml:space="preserve">industrial workforce training India</w:t>
            </w:r>
          </w:p>
        </w:tc>
        <w:tc>
          <w:tcPr>
            <w:tcW w:type="dxa" w:w="3800"/>
            <w:shd w:fill="F2F5F7" w:val="clear"/>
            <w:tcMar>
              <w:top w:type="dxa" w:w="80"/>
              <w:left w:type="dxa" w:w="100"/>
              <w:bottom w:type="dxa" w:w="80"/>
              <w:right w:type="dxa" w:w="100"/>
            </w:tcMar>
          </w:tcPr>
          <w:p>
            <w:r>
              <w:rPr>
                <w:b w:val="false"/>
                <w:bCs w:val="false"/>
                <w:color w:val="333333"/>
                <w:sz w:val="18"/>
                <w:szCs w:val="18"/>
              </w:rPr>
              <w:t xml:space="preserve">manufacturing training India, NSDC certified industrial training, AR/VR training India</w:t>
            </w:r>
          </w:p>
        </w:tc>
      </w:tr>
      <w:tr>
        <w:tc>
          <w:tcPr>
            <w:tcW w:type="dxa" w:w="2000"/>
            <w:shd w:fill="FFFFFF" w:val="clear"/>
            <w:tcMar>
              <w:top w:type="dxa" w:w="80"/>
              <w:left w:type="dxa" w:w="100"/>
              <w:bottom w:type="dxa" w:w="80"/>
              <w:right w:type="dxa" w:w="100"/>
            </w:tcMar>
          </w:tcPr>
          <w:p>
            <w:r>
              <w:rPr>
                <w:b w:val="false"/>
                <w:bCs w:val="false"/>
                <w:color w:val="333333"/>
                <w:sz w:val="18"/>
                <w:szCs w:val="18"/>
              </w:rPr>
              <w:t xml:space="preserve">Our Platform</w:t>
            </w:r>
          </w:p>
        </w:tc>
        <w:tc>
          <w:tcPr>
            <w:tcW w:type="dxa" w:w="3200"/>
            <w:shd w:fill="FFFFFF" w:val="clear"/>
            <w:tcMar>
              <w:top w:type="dxa" w:w="80"/>
              <w:left w:type="dxa" w:w="100"/>
              <w:bottom w:type="dxa" w:w="80"/>
              <w:right w:type="dxa" w:w="100"/>
            </w:tcMar>
          </w:tcPr>
          <w:p>
            <w:r>
              <w:rPr>
                <w:b w:val="false"/>
                <w:bCs w:val="false"/>
                <w:color w:val="333333"/>
                <w:sz w:val="18"/>
                <w:szCs w:val="18"/>
              </w:rPr>
              <w:t xml:space="preserve">workforce LMS assessment platform India</w:t>
            </w:r>
          </w:p>
        </w:tc>
        <w:tc>
          <w:tcPr>
            <w:tcW w:type="dxa" w:w="3800"/>
            <w:shd w:fill="FFFFFF" w:val="clear"/>
            <w:tcMar>
              <w:top w:type="dxa" w:w="80"/>
              <w:left w:type="dxa" w:w="100"/>
              <w:bottom w:type="dxa" w:w="80"/>
              <w:right w:type="dxa" w:w="100"/>
            </w:tcMar>
          </w:tcPr>
          <w:p>
            <w:r>
              <w:rPr>
                <w:b w:val="false"/>
                <w:bCs w:val="false"/>
                <w:color w:val="333333"/>
                <w:sz w:val="18"/>
                <w:szCs w:val="18"/>
              </w:rPr>
              <w:t xml:space="preserve">capability platform HRMS integration, OKR performance management LMS</w:t>
            </w:r>
          </w:p>
        </w:tc>
      </w:tr>
      <w:tr>
        <w:tc>
          <w:tcPr>
            <w:tcW w:type="dxa" w:w="2000"/>
            <w:shd w:fill="F2F5F7" w:val="clear"/>
            <w:tcMar>
              <w:top w:type="dxa" w:w="80"/>
              <w:left w:type="dxa" w:w="100"/>
              <w:bottom w:type="dxa" w:w="80"/>
              <w:right w:type="dxa" w:w="100"/>
            </w:tcMar>
          </w:tcPr>
          <w:p>
            <w:r>
              <w:rPr>
                <w:b w:val="false"/>
                <w:bCs w:val="false"/>
                <w:color w:val="333333"/>
                <w:sz w:val="18"/>
                <w:szCs w:val="18"/>
              </w:rPr>
              <w:t xml:space="preserve">Defence</w:t>
            </w:r>
          </w:p>
        </w:tc>
        <w:tc>
          <w:tcPr>
            <w:tcW w:type="dxa" w:w="3200"/>
            <w:shd w:fill="F2F5F7" w:val="clear"/>
            <w:tcMar>
              <w:top w:type="dxa" w:w="80"/>
              <w:left w:type="dxa" w:w="100"/>
              <w:bottom w:type="dxa" w:w="80"/>
              <w:right w:type="dxa" w:w="100"/>
            </w:tcMar>
          </w:tcPr>
          <w:p>
            <w:r>
              <w:rPr>
                <w:b w:val="false"/>
                <w:bCs w:val="false"/>
                <w:color w:val="333333"/>
                <w:sz w:val="18"/>
                <w:szCs w:val="18"/>
              </w:rPr>
              <w:t xml:space="preserve">veteran transition programmes India</w:t>
            </w:r>
          </w:p>
        </w:tc>
        <w:tc>
          <w:tcPr>
            <w:tcW w:type="dxa" w:w="3800"/>
            <w:shd w:fill="F2F5F7" w:val="clear"/>
            <w:tcMar>
              <w:top w:type="dxa" w:w="80"/>
              <w:left w:type="dxa" w:w="100"/>
              <w:bottom w:type="dxa" w:w="80"/>
              <w:right w:type="dxa" w:w="100"/>
            </w:tcMar>
          </w:tcPr>
          <w:p>
            <w:r>
              <w:rPr>
                <w:b w:val="false"/>
                <w:bCs w:val="false"/>
                <w:color w:val="333333"/>
                <w:sz w:val="18"/>
                <w:szCs w:val="18"/>
              </w:rPr>
              <w:t xml:space="preserve">ex-servicemen civilian employment India, defence resettlement programmes</w:t>
            </w:r>
          </w:p>
        </w:tc>
      </w:tr>
      <w:tr>
        <w:tc>
          <w:tcPr>
            <w:tcW w:type="dxa" w:w="2000"/>
            <w:shd w:fill="FFFFFF" w:val="clear"/>
            <w:tcMar>
              <w:top w:type="dxa" w:w="80"/>
              <w:left w:type="dxa" w:w="100"/>
              <w:bottom w:type="dxa" w:w="80"/>
              <w:right w:type="dxa" w:w="100"/>
            </w:tcMar>
          </w:tcPr>
          <w:p>
            <w:r>
              <w:rPr>
                <w:b w:val="false"/>
                <w:bCs w:val="false"/>
                <w:color w:val="333333"/>
                <w:sz w:val="18"/>
                <w:szCs w:val="18"/>
              </w:rPr>
              <w:t xml:space="preserve">School Solutions</w:t>
            </w:r>
          </w:p>
        </w:tc>
        <w:tc>
          <w:tcPr>
            <w:tcW w:type="dxa" w:w="3200"/>
            <w:shd w:fill="FFFFFF" w:val="clear"/>
            <w:tcMar>
              <w:top w:type="dxa" w:w="80"/>
              <w:left w:type="dxa" w:w="100"/>
              <w:bottom w:type="dxa" w:w="80"/>
              <w:right w:type="dxa" w:w="100"/>
            </w:tcMar>
          </w:tcPr>
          <w:p>
            <w:r>
              <w:rPr>
                <w:b w:val="false"/>
                <w:bCs w:val="false"/>
                <w:color w:val="333333"/>
                <w:sz w:val="18"/>
                <w:szCs w:val="18"/>
              </w:rPr>
              <w:t xml:space="preserve">vocational training school India</w:t>
            </w:r>
          </w:p>
        </w:tc>
        <w:tc>
          <w:tcPr>
            <w:tcW w:type="dxa" w:w="3800"/>
            <w:shd w:fill="FFFFFF" w:val="clear"/>
            <w:tcMar>
              <w:top w:type="dxa" w:w="80"/>
              <w:left w:type="dxa" w:w="100"/>
              <w:bottom w:type="dxa" w:w="80"/>
              <w:right w:type="dxa" w:w="100"/>
            </w:tcMar>
          </w:tcPr>
          <w:p>
            <w:r>
              <w:rPr>
                <w:b w:val="false"/>
                <w:bCs w:val="false"/>
                <w:color w:val="333333"/>
                <w:sz w:val="18"/>
                <w:szCs w:val="18"/>
              </w:rPr>
              <w:t xml:space="preserve">NSQF school programmes India, school skill development</w:t>
            </w:r>
          </w:p>
        </w:tc>
      </w:tr>
      <w:tr>
        <w:tc>
          <w:tcPr>
            <w:tcW w:type="dxa" w:w="2000"/>
            <w:shd w:fill="F2F5F7" w:val="clear"/>
            <w:tcMar>
              <w:top w:type="dxa" w:w="80"/>
              <w:left w:type="dxa" w:w="100"/>
              <w:bottom w:type="dxa" w:w="80"/>
              <w:right w:type="dxa" w:w="100"/>
            </w:tcMar>
          </w:tcPr>
          <w:p>
            <w:r>
              <w:rPr>
                <w:b w:val="false"/>
                <w:bCs w:val="false"/>
                <w:color w:val="333333"/>
                <w:sz w:val="18"/>
                <w:szCs w:val="18"/>
              </w:rPr>
              <w:t xml:space="preserve">About Us</w:t>
            </w:r>
          </w:p>
        </w:tc>
        <w:tc>
          <w:tcPr>
            <w:tcW w:type="dxa" w:w="3200"/>
            <w:shd w:fill="F2F5F7" w:val="clear"/>
            <w:tcMar>
              <w:top w:type="dxa" w:w="80"/>
              <w:left w:type="dxa" w:w="100"/>
              <w:bottom w:type="dxa" w:w="80"/>
              <w:right w:type="dxa" w:w="100"/>
            </w:tcMar>
          </w:tcPr>
          <w:p>
            <w:r>
              <w:rPr>
                <w:b w:val="false"/>
                <w:bCs w:val="false"/>
                <w:color w:val="333333"/>
                <w:sz w:val="18"/>
                <w:szCs w:val="18"/>
              </w:rPr>
              <w:t xml:space="preserve">Y&amp;Now EdTech Bhopal India</w:t>
            </w:r>
          </w:p>
        </w:tc>
        <w:tc>
          <w:tcPr>
            <w:tcW w:type="dxa" w:w="3800"/>
            <w:shd w:fill="F2F5F7" w:val="clear"/>
            <w:tcMar>
              <w:top w:type="dxa" w:w="80"/>
              <w:left w:type="dxa" w:w="100"/>
              <w:bottom w:type="dxa" w:w="80"/>
              <w:right w:type="dxa" w:w="100"/>
            </w:tcMar>
          </w:tcPr>
          <w:p>
            <w:r>
              <w:rPr>
                <w:b w:val="false"/>
                <w:bCs w:val="false"/>
                <w:color w:val="333333"/>
                <w:sz w:val="18"/>
                <w:szCs w:val="18"/>
              </w:rPr>
              <w:t xml:space="preserve">BroadArks Technology Y&amp;Now, ISO 9001 training company India</w:t>
            </w:r>
          </w:p>
        </w:tc>
      </w:tr>
      <w:tr>
        <w:tc>
          <w:tcPr>
            <w:tcW w:type="dxa" w:w="2000"/>
            <w:shd w:fill="FFFFFF" w:val="clear"/>
            <w:tcMar>
              <w:top w:type="dxa" w:w="80"/>
              <w:left w:type="dxa" w:w="100"/>
              <w:bottom w:type="dxa" w:w="80"/>
              <w:right w:type="dxa" w:w="100"/>
            </w:tcMar>
          </w:tcPr>
          <w:p>
            <w:r>
              <w:rPr>
                <w:b w:val="false"/>
                <w:bCs w:val="false"/>
                <w:color w:val="333333"/>
                <w:sz w:val="18"/>
                <w:szCs w:val="18"/>
              </w:rPr>
              <w:t xml:space="preserve">CSR → Skill Dev</w:t>
            </w:r>
          </w:p>
        </w:tc>
        <w:tc>
          <w:tcPr>
            <w:tcW w:type="dxa" w:w="3200"/>
            <w:shd w:fill="FFFFFF" w:val="clear"/>
            <w:tcMar>
              <w:top w:type="dxa" w:w="80"/>
              <w:left w:type="dxa" w:w="100"/>
              <w:bottom w:type="dxa" w:w="80"/>
              <w:right w:type="dxa" w:w="100"/>
            </w:tcMar>
          </w:tcPr>
          <w:p>
            <w:r>
              <w:rPr>
                <w:b w:val="false"/>
                <w:bCs w:val="false"/>
                <w:color w:val="333333"/>
                <w:sz w:val="18"/>
                <w:szCs w:val="18"/>
              </w:rPr>
              <w:t xml:space="preserve">CSR skilling employability India</w:t>
            </w:r>
          </w:p>
        </w:tc>
        <w:tc>
          <w:tcPr>
            <w:tcW w:type="dxa" w:w="3800"/>
            <w:shd w:fill="FFFFFF" w:val="clear"/>
            <w:tcMar>
              <w:top w:type="dxa" w:w="80"/>
              <w:left w:type="dxa" w:w="100"/>
              <w:bottom w:type="dxa" w:w="80"/>
              <w:right w:type="dxa" w:w="100"/>
            </w:tcMar>
          </w:tcPr>
          <w:p>
            <w:r>
              <w:rPr>
                <w:b w:val="false"/>
                <w:bCs w:val="false"/>
                <w:color w:val="333333"/>
                <w:sz w:val="18"/>
                <w:szCs w:val="18"/>
              </w:rPr>
              <w:t xml:space="preserve">NSDC CSR programme, Schedule VII skill development</w:t>
            </w:r>
          </w:p>
        </w:tc>
      </w:tr>
      <w:tr>
        <w:tc>
          <w:tcPr>
            <w:tcW w:type="dxa" w:w="2000"/>
            <w:shd w:fill="F2F5F7" w:val="clear"/>
            <w:tcMar>
              <w:top w:type="dxa" w:w="80"/>
              <w:left w:type="dxa" w:w="100"/>
              <w:bottom w:type="dxa" w:w="80"/>
              <w:right w:type="dxa" w:w="100"/>
            </w:tcMar>
          </w:tcPr>
          <w:p>
            <w:r>
              <w:rPr>
                <w:b w:val="false"/>
                <w:bCs w:val="false"/>
                <w:color w:val="333333"/>
                <w:sz w:val="18"/>
                <w:szCs w:val="18"/>
              </w:rPr>
              <w:t xml:space="preserve">CSR → Veteran</w:t>
            </w:r>
          </w:p>
        </w:tc>
        <w:tc>
          <w:tcPr>
            <w:tcW w:type="dxa" w:w="3200"/>
            <w:shd w:fill="F2F5F7" w:val="clear"/>
            <w:tcMar>
              <w:top w:type="dxa" w:w="80"/>
              <w:left w:type="dxa" w:w="100"/>
              <w:bottom w:type="dxa" w:w="80"/>
              <w:right w:type="dxa" w:w="100"/>
            </w:tcMar>
          </w:tcPr>
          <w:p>
            <w:r>
              <w:rPr>
                <w:b w:val="false"/>
                <w:bCs w:val="false"/>
                <w:color w:val="333333"/>
                <w:sz w:val="18"/>
                <w:szCs w:val="18"/>
              </w:rPr>
              <w:t xml:space="preserve">CSR veteran transition India</w:t>
            </w:r>
          </w:p>
        </w:tc>
        <w:tc>
          <w:tcPr>
            <w:tcW w:type="dxa" w:w="3800"/>
            <w:shd w:fill="F2F5F7" w:val="clear"/>
            <w:tcMar>
              <w:top w:type="dxa" w:w="80"/>
              <w:left w:type="dxa" w:w="100"/>
              <w:bottom w:type="dxa" w:w="80"/>
              <w:right w:type="dxa" w:w="100"/>
            </w:tcMar>
          </w:tcPr>
          <w:p>
            <w:r>
              <w:rPr>
                <w:b w:val="false"/>
                <w:bCs w:val="false"/>
                <w:color w:val="333333"/>
                <w:sz w:val="18"/>
                <w:szCs w:val="18"/>
              </w:rPr>
              <w:t xml:space="preserve">ex-servicemen CSR skilling, defence to civilian CSR</w:t>
            </w:r>
          </w:p>
        </w:tc>
      </w:tr>
      <w:tr>
        <w:tc>
          <w:tcPr>
            <w:tcW w:type="dxa" w:w="2000"/>
            <w:shd w:fill="FFFFFF" w:val="clear"/>
            <w:tcMar>
              <w:top w:type="dxa" w:w="80"/>
              <w:left w:type="dxa" w:w="100"/>
              <w:bottom w:type="dxa" w:w="80"/>
              <w:right w:type="dxa" w:w="100"/>
            </w:tcMar>
          </w:tcPr>
          <w:p>
            <w:r>
              <w:rPr>
                <w:b w:val="false"/>
                <w:bCs w:val="false"/>
                <w:color w:val="333333"/>
                <w:sz w:val="18"/>
                <w:szCs w:val="18"/>
              </w:rPr>
              <w:t xml:space="preserve">Case Studies</w:t>
            </w:r>
          </w:p>
        </w:tc>
        <w:tc>
          <w:tcPr>
            <w:tcW w:type="dxa" w:w="3200"/>
            <w:shd w:fill="FFFFFF" w:val="clear"/>
            <w:tcMar>
              <w:top w:type="dxa" w:w="80"/>
              <w:left w:type="dxa" w:w="100"/>
              <w:bottom w:type="dxa" w:w="80"/>
              <w:right w:type="dxa" w:w="100"/>
            </w:tcMar>
          </w:tcPr>
          <w:p>
            <w:r>
              <w:rPr>
                <w:b w:val="false"/>
                <w:bCs w:val="false"/>
                <w:color w:val="333333"/>
                <w:sz w:val="18"/>
                <w:szCs w:val="18"/>
              </w:rPr>
              <w:t xml:space="preserve">corporate training case studies India</w:t>
            </w:r>
          </w:p>
        </w:tc>
        <w:tc>
          <w:tcPr>
            <w:tcW w:type="dxa" w:w="3800"/>
            <w:shd w:fill="FFFFFF" w:val="clear"/>
            <w:tcMar>
              <w:top w:type="dxa" w:w="80"/>
              <w:left w:type="dxa" w:w="100"/>
              <w:bottom w:type="dxa" w:w="80"/>
              <w:right w:type="dxa" w:w="100"/>
            </w:tcMar>
          </w:tcPr>
          <w:p>
            <w:r>
              <w:rPr>
                <w:b w:val="false"/>
                <w:bCs w:val="false"/>
                <w:color w:val="333333"/>
                <w:sz w:val="18"/>
                <w:szCs w:val="18"/>
              </w:rPr>
              <w:t xml:space="preserve">workforce training outcomes India, L&amp;D ROI case study</w:t>
            </w:r>
          </w:p>
        </w:tc>
      </w:tr>
      <w:tr>
        <w:tc>
          <w:tcPr>
            <w:tcW w:type="dxa" w:w="2000"/>
            <w:shd w:fill="F2F5F7" w:val="clear"/>
            <w:tcMar>
              <w:top w:type="dxa" w:w="80"/>
              <w:left w:type="dxa" w:w="100"/>
              <w:bottom w:type="dxa" w:w="80"/>
              <w:right w:type="dxa" w:w="100"/>
            </w:tcMar>
          </w:tcPr>
          <w:p>
            <w:r>
              <w:rPr>
                <w:b w:val="false"/>
                <w:bCs w:val="false"/>
                <w:color w:val="333333"/>
                <w:sz w:val="18"/>
                <w:szCs w:val="18"/>
              </w:rPr>
              <w:t xml:space="preserve">FAQ</w:t>
            </w:r>
          </w:p>
        </w:tc>
        <w:tc>
          <w:tcPr>
            <w:tcW w:type="dxa" w:w="3200"/>
            <w:shd w:fill="F2F5F7" w:val="clear"/>
            <w:tcMar>
              <w:top w:type="dxa" w:w="80"/>
              <w:left w:type="dxa" w:w="100"/>
              <w:bottom w:type="dxa" w:w="80"/>
              <w:right w:type="dxa" w:w="100"/>
            </w:tcMar>
          </w:tcPr>
          <w:p>
            <w:r>
              <w:rPr>
                <w:b w:val="false"/>
                <w:bCs w:val="false"/>
                <w:color w:val="333333"/>
                <w:sz w:val="18"/>
                <w:szCs w:val="18"/>
              </w:rPr>
              <w:t xml:space="preserve">Y&amp;Now FAQ workforce training</w:t>
            </w:r>
          </w:p>
        </w:tc>
        <w:tc>
          <w:tcPr>
            <w:tcW w:type="dxa" w:w="3800"/>
            <w:shd w:fill="F2F5F7" w:val="clear"/>
            <w:tcMar>
              <w:top w:type="dxa" w:w="80"/>
              <w:left w:type="dxa" w:w="100"/>
              <w:bottom w:type="dxa" w:w="80"/>
              <w:right w:type="dxa" w:w="100"/>
            </w:tcMar>
          </w:tcPr>
          <w:p>
            <w:r>
              <w:rPr>
                <w:b w:val="false"/>
                <w:bCs w:val="false"/>
                <w:color w:val="333333"/>
                <w:sz w:val="18"/>
                <w:szCs w:val="18"/>
              </w:rPr>
              <w:t xml:space="preserve">corporate skilling FAQ, CSR programme FAQ India</w:t>
            </w:r>
          </w:p>
        </w:tc>
      </w:tr>
    </w:tbl>
    <w:p>
      <w:pPr>
        <w:spacing w:after="80"/>
      </w:pPr>
    </w:p>
    <w:p>
      <w:pPr>
        <w:pStyle w:val="Heading2"/>
        <w:spacing w:after="120" w:before="360"/>
      </w:pPr>
      <w:r>
        <w:rPr>
          <w:b/>
          <w:bCs/>
          <w:color w:val="0D7A5F"/>
          <w:sz w:val="30"/>
          <w:szCs w:val="30"/>
        </w:rPr>
        <w:t xml:space="preserve">4.2 Meta Tag Template</w:t>
      </w:r>
    </w:p>
    <w:p>
      <w:pPr>
        <w:pBdr>
          <w:left w:val="thick" w:color="0D7A5F" w:sz="12" w:space="8"/>
        </w:pBdr>
        <w:shd w:fill="E8F5F0" w:val="clear"/>
        <w:spacing w:after="120" w:before="80"/>
        <w:ind w:left="288"/>
      </w:pPr>
      <w:r>
        <w:rPr>
          <w:color w:val="333333"/>
          <w:sz w:val="20"/>
          <w:szCs w:val="20"/>
        </w:rPr>
        <w:t xml:space="preserve">TITLE TAG RULES:
• 50–60 characters maximum
• Format: [Specific topic] | Y&amp;Now
• Primary keyword near the front
• Never: 'Page Name - yandnow' (current pattern — generic, no keyword)
META DESCRIPTION RULES:
• 150–160 characters
• Include primary keyword + one proof point (client name or metric) + soft CTA
• Never: 'Empowering Minds. Transforming Futures.' (current pattern — not indexable, no keyword)</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00"/>
      </w:tblGrid>
      <w:tr>
        <w:tc>
          <w:tcPr>
            <w:tcW w:type="dxa" w:w="1800"/>
            <w:shd w:fill="0A2A3D" w:val="clear"/>
            <w:tcMar>
              <w:top w:type="dxa" w:w="80"/>
              <w:left w:type="dxa" w:w="100"/>
              <w:bottom w:type="dxa" w:w="80"/>
              <w:right w:type="dxa" w:w="100"/>
            </w:tcMar>
          </w:tcPr>
          <w:p>
            <w:r>
              <w:rPr>
                <w:b/>
                <w:bCs/>
                <w:color w:val="FFFFFF"/>
                <w:sz w:val="18"/>
                <w:szCs w:val="18"/>
              </w:rPr>
              <w:t xml:space="preserve">Page</w:t>
            </w:r>
          </w:p>
        </w:tc>
        <w:tc>
          <w:tcPr>
            <w:tcW w:type="dxa" w:w="3000"/>
            <w:shd w:fill="0A2A3D" w:val="clear"/>
            <w:tcMar>
              <w:top w:type="dxa" w:w="80"/>
              <w:left w:type="dxa" w:w="100"/>
              <w:bottom w:type="dxa" w:w="80"/>
              <w:right w:type="dxa" w:w="100"/>
            </w:tcMar>
          </w:tcPr>
          <w:p>
            <w:r>
              <w:rPr>
                <w:b/>
                <w:bCs/>
                <w:color w:val="FFFFFF"/>
                <w:sz w:val="18"/>
                <w:szCs w:val="18"/>
              </w:rPr>
              <w:t xml:space="preserve">Proposed title tag</w:t>
            </w:r>
          </w:p>
        </w:tc>
        <w:tc>
          <w:tcPr>
            <w:tcW w:type="dxa" w:w="4200"/>
            <w:shd w:fill="0A2A3D" w:val="clear"/>
            <w:tcMar>
              <w:top w:type="dxa" w:w="80"/>
              <w:left w:type="dxa" w:w="100"/>
              <w:bottom w:type="dxa" w:w="80"/>
              <w:right w:type="dxa" w:w="100"/>
            </w:tcMar>
          </w:tcPr>
          <w:p>
            <w:r>
              <w:rPr>
                <w:b/>
                <w:bCs/>
                <w:color w:val="FFFFFF"/>
                <w:sz w:val="18"/>
                <w:szCs w:val="18"/>
              </w:rPr>
              <w:t xml:space="preserve">Proposed meta description</w:t>
            </w:r>
          </w:p>
        </w:tc>
      </w:tr>
      <w:tr>
        <w:tc>
          <w:tcPr>
            <w:tcW w:type="dxa" w:w="1800"/>
            <w:shd w:fill="FFFFFF" w:val="clear"/>
            <w:tcMar>
              <w:top w:type="dxa" w:w="80"/>
              <w:left w:type="dxa" w:w="100"/>
              <w:bottom w:type="dxa" w:w="80"/>
              <w:right w:type="dxa" w:w="100"/>
            </w:tcMar>
          </w:tcPr>
          <w:p>
            <w:r>
              <w:rPr>
                <w:b w:val="false"/>
                <w:bCs w:val="false"/>
                <w:color w:val="333333"/>
                <w:sz w:val="18"/>
                <w:szCs w:val="18"/>
              </w:rPr>
              <w:t xml:space="preserve">Homepage</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Workforce Skilling &amp; EdTech Solutions | Y&amp;Now</w:t>
            </w:r>
          </w:p>
        </w:tc>
        <w:tc>
          <w:tcPr>
            <w:tcW w:type="dxa" w:w="4200"/>
            <w:shd w:fill="FFFFFF" w:val="clear"/>
            <w:tcMar>
              <w:top w:type="dxa" w:w="80"/>
              <w:left w:type="dxa" w:w="100"/>
              <w:bottom w:type="dxa" w:w="80"/>
              <w:right w:type="dxa" w:w="100"/>
            </w:tcMar>
          </w:tcPr>
          <w:p>
            <w:r>
              <w:rPr>
                <w:b w:val="false"/>
                <w:bCs w:val="false"/>
                <w:color w:val="333333"/>
                <w:sz w:val="18"/>
                <w:szCs w:val="18"/>
              </w:rPr>
              <w:t xml:space="preserve">Y&amp;Now delivers industry-aligned skilling and a capability platform for enterprises, CSR, defence, and schools across India. Trusted by 3,800+ organisations.</w:t>
            </w:r>
          </w:p>
        </w:tc>
      </w:tr>
      <w:tr>
        <w:tc>
          <w:tcPr>
            <w:tcW w:type="dxa" w:w="1800"/>
            <w:shd w:fill="F2F5F7" w:val="clear"/>
            <w:tcMar>
              <w:top w:type="dxa" w:w="80"/>
              <w:left w:type="dxa" w:w="100"/>
              <w:bottom w:type="dxa" w:w="80"/>
              <w:right w:type="dxa" w:w="100"/>
            </w:tcMar>
          </w:tcPr>
          <w:p>
            <w:r>
              <w:rPr>
                <w:b w:val="false"/>
                <w:bCs w:val="false"/>
                <w:color w:val="333333"/>
                <w:sz w:val="18"/>
                <w:szCs w:val="18"/>
              </w:rPr>
              <w:t xml:space="preserve">Corporate</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Corporate Workforce Training &amp; L&amp;D Solutions | Y&amp;Now</w:t>
            </w:r>
          </w:p>
        </w:tc>
        <w:tc>
          <w:tcPr>
            <w:tcW w:type="dxa" w:w="4200"/>
            <w:shd w:fill="F2F5F7" w:val="clear"/>
            <w:tcMar>
              <w:top w:type="dxa" w:w="80"/>
              <w:left w:type="dxa" w:w="100"/>
              <w:bottom w:type="dxa" w:w="80"/>
              <w:right w:type="dxa" w:w="100"/>
            </w:tcMar>
          </w:tcPr>
          <w:p>
            <w:r>
              <w:rPr>
                <w:b w:val="false"/>
                <w:bCs w:val="false"/>
                <w:color w:val="333333"/>
                <w:sz w:val="18"/>
                <w:szCs w:val="18"/>
              </w:rPr>
              <w:t xml:space="preserve">Y&amp;Now builds enterprise workforce capability across operational performance, digital adoption, leadership and customer excellence. Trusted by Tata, JSW, Castrol, BPCL, Jaquar.</w:t>
            </w:r>
          </w:p>
        </w:tc>
      </w:tr>
      <w:tr>
        <w:tc>
          <w:tcPr>
            <w:tcW w:type="dxa" w:w="1800"/>
            <w:shd w:fill="FFFFFF" w:val="clear"/>
            <w:tcMar>
              <w:top w:type="dxa" w:w="80"/>
              <w:left w:type="dxa" w:w="100"/>
              <w:bottom w:type="dxa" w:w="80"/>
              <w:right w:type="dxa" w:w="100"/>
            </w:tcMar>
          </w:tcPr>
          <w:p>
            <w:r>
              <w:rPr>
                <w:b w:val="false"/>
                <w:bCs w:val="false"/>
                <w:color w:val="333333"/>
                <w:sz w:val="18"/>
                <w:szCs w:val="18"/>
              </w:rPr>
              <w:t xml:space="preserve">CSR Programs</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CSR Skilling &amp; Livelihood Programmes India | Y&amp;Now</w:t>
            </w:r>
          </w:p>
        </w:tc>
        <w:tc>
          <w:tcPr>
            <w:tcW w:type="dxa" w:w="4200"/>
            <w:shd w:fill="FFFFFF" w:val="clear"/>
            <w:tcMar>
              <w:top w:type="dxa" w:w="80"/>
              <w:left w:type="dxa" w:w="100"/>
              <w:bottom w:type="dxa" w:w="80"/>
              <w:right w:type="dxa" w:w="100"/>
            </w:tcMar>
          </w:tcPr>
          <w:p>
            <w:r>
              <w:rPr>
                <w:b w:val="false"/>
                <w:bCs w:val="false"/>
                <w:color w:val="333333"/>
                <w:sz w:val="18"/>
                <w:szCs w:val="18"/>
              </w:rPr>
              <w:t xml:space="preserve">Y&amp;Now delivers end-to-end CSR skilling programmes aligned to Schedule VII. Skill development, veteran transition, livelihoods, and community development with measurable outcomes.</w:t>
            </w:r>
          </w:p>
        </w:tc>
      </w:tr>
      <w:tr>
        <w:tc>
          <w:tcPr>
            <w:tcW w:type="dxa" w:w="1800"/>
            <w:shd w:fill="F2F5F7" w:val="clear"/>
            <w:tcMar>
              <w:top w:type="dxa" w:w="80"/>
              <w:left w:type="dxa" w:w="100"/>
              <w:bottom w:type="dxa" w:w="80"/>
              <w:right w:type="dxa" w:w="100"/>
            </w:tcMar>
          </w:tcPr>
          <w:p>
            <w:r>
              <w:rPr>
                <w:b w:val="false"/>
                <w:bCs w:val="false"/>
                <w:color w:val="333333"/>
                <w:sz w:val="18"/>
                <w:szCs w:val="18"/>
              </w:rPr>
              <w:t xml:space="preserve">Our Platform</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Capability Platform: LMS, Assessment &amp; PMS | Y&amp;Now</w:t>
            </w:r>
          </w:p>
        </w:tc>
        <w:tc>
          <w:tcPr>
            <w:tcW w:type="dxa" w:w="4200"/>
            <w:shd w:fill="F2F5F7" w:val="clear"/>
            <w:tcMar>
              <w:top w:type="dxa" w:w="80"/>
              <w:left w:type="dxa" w:w="100"/>
              <w:bottom w:type="dxa" w:w="80"/>
              <w:right w:type="dxa" w:w="100"/>
            </w:tcMar>
          </w:tcPr>
          <w:p>
            <w:r>
              <w:rPr>
                <w:b w:val="false"/>
                <w:bCs w:val="false"/>
                <w:color w:val="333333"/>
                <w:sz w:val="18"/>
                <w:szCs w:val="18"/>
              </w:rPr>
              <w:t xml:space="preserve">Y&amp;Now's platform connects learning, role-based assessment, and OKR performance reviews with HRMS and ERP integrations. Built for enterprise and industrial workforces.</w:t>
            </w:r>
          </w:p>
        </w:tc>
      </w:tr>
      <w:tr>
        <w:tc>
          <w:tcPr>
            <w:tcW w:type="dxa" w:w="1800"/>
            <w:shd w:fill="FFFFFF" w:val="clear"/>
            <w:tcMar>
              <w:top w:type="dxa" w:w="80"/>
              <w:left w:type="dxa" w:w="100"/>
              <w:bottom w:type="dxa" w:w="80"/>
              <w:right w:type="dxa" w:w="100"/>
            </w:tcMar>
          </w:tcPr>
          <w:p>
            <w:r>
              <w:rPr>
                <w:b w:val="false"/>
                <w:bCs w:val="false"/>
                <w:color w:val="333333"/>
                <w:sz w:val="18"/>
                <w:szCs w:val="18"/>
              </w:rPr>
              <w:t xml:space="preserve">Industry Solutions</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Industrial Workforce Training — Manufacturing &amp; EHS | Y&amp;Now</w:t>
            </w:r>
          </w:p>
        </w:tc>
        <w:tc>
          <w:tcPr>
            <w:tcW w:type="dxa" w:w="4200"/>
            <w:shd w:fill="FFFFFF" w:val="clear"/>
            <w:tcMar>
              <w:top w:type="dxa" w:w="80"/>
              <w:left w:type="dxa" w:w="100"/>
              <w:bottom w:type="dxa" w:w="80"/>
              <w:right w:type="dxa" w:w="100"/>
            </w:tcMar>
          </w:tcPr>
          <w:p>
            <w:r>
              <w:rPr>
                <w:b w:val="false"/>
                <w:bCs w:val="false"/>
                <w:color w:val="333333"/>
                <w:sz w:val="18"/>
                <w:szCs w:val="18"/>
              </w:rPr>
              <w:t xml:space="preserve">Y&amp;Now delivers sector-specific training for industrial workforces — CNC, welding, EHS, quality — with AR/VR simulation, NSDC co-badging, and traceable competency outcomes.</w:t>
            </w:r>
          </w:p>
        </w:tc>
      </w:tr>
      <w:tr>
        <w:tc>
          <w:tcPr>
            <w:tcW w:type="dxa" w:w="1800"/>
            <w:shd w:fill="F2F5F7" w:val="clear"/>
            <w:tcMar>
              <w:top w:type="dxa" w:w="80"/>
              <w:left w:type="dxa" w:w="100"/>
              <w:bottom w:type="dxa" w:w="80"/>
              <w:right w:type="dxa" w:w="100"/>
            </w:tcMar>
          </w:tcPr>
          <w:p>
            <w:r>
              <w:rPr>
                <w:b w:val="false"/>
                <w:bCs w:val="false"/>
                <w:color w:val="333333"/>
                <w:sz w:val="18"/>
                <w:szCs w:val="18"/>
              </w:rPr>
              <w:t xml:space="preserve">Defence</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Veteran Transition &amp; Defence Upskilling Programmes | Y&amp;Now</w:t>
            </w:r>
          </w:p>
        </w:tc>
        <w:tc>
          <w:tcPr>
            <w:tcW w:type="dxa" w:w="4200"/>
            <w:shd w:fill="F2F5F7" w:val="clear"/>
            <w:tcMar>
              <w:top w:type="dxa" w:w="80"/>
              <w:left w:type="dxa" w:w="100"/>
              <w:bottom w:type="dxa" w:w="80"/>
              <w:right w:type="dxa" w:w="100"/>
            </w:tcMar>
          </w:tcPr>
          <w:p>
            <w:r>
              <w:rPr>
                <w:b w:val="false"/>
                <w:bCs w:val="false"/>
                <w:color w:val="333333"/>
                <w:sz w:val="18"/>
                <w:szCs w:val="18"/>
              </w:rPr>
              <w:t xml:space="preserve">Y&amp;Now supports veteran resettlement and in-service upskilling — preparing armed forces personnel for civilian roles through structured, industry-aligned programmes.</w:t>
            </w:r>
          </w:p>
        </w:tc>
      </w:tr>
      <w:tr>
        <w:tc>
          <w:tcPr>
            <w:tcW w:type="dxa" w:w="1800"/>
            <w:shd w:fill="FFFFFF" w:val="clear"/>
            <w:tcMar>
              <w:top w:type="dxa" w:w="80"/>
              <w:left w:type="dxa" w:w="100"/>
              <w:bottom w:type="dxa" w:w="80"/>
              <w:right w:type="dxa" w:w="100"/>
            </w:tcMar>
          </w:tcPr>
          <w:p>
            <w:r>
              <w:rPr>
                <w:b w:val="false"/>
                <w:bCs w:val="false"/>
                <w:color w:val="333333"/>
                <w:sz w:val="18"/>
                <w:szCs w:val="18"/>
              </w:rPr>
              <w:t xml:space="preserve">School Solutions</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School Workforce &amp; Vocational Capability Programmes | Y&amp;Now</w:t>
            </w:r>
          </w:p>
        </w:tc>
        <w:tc>
          <w:tcPr>
            <w:tcW w:type="dxa" w:w="4200"/>
            <w:shd w:fill="FFFFFF" w:val="clear"/>
            <w:tcMar>
              <w:top w:type="dxa" w:w="80"/>
              <w:left w:type="dxa" w:w="100"/>
              <w:bottom w:type="dxa" w:w="80"/>
              <w:right w:type="dxa" w:w="100"/>
            </w:tcMar>
          </w:tcPr>
          <w:p>
            <w:r>
              <w:rPr>
                <w:b w:val="false"/>
                <w:bCs w:val="false"/>
                <w:color w:val="333333"/>
                <w:sz w:val="18"/>
                <w:szCs w:val="18"/>
              </w:rPr>
              <w:t xml:space="preserve">Y&amp;Now delivers NSQF-aligned vocational and applied skills programmes for schools — preparing students for real workplace entry and industry readiness.</w:t>
            </w:r>
          </w:p>
        </w:tc>
      </w:tr>
      <w:tr>
        <w:tc>
          <w:tcPr>
            <w:tcW w:type="dxa" w:w="1800"/>
            <w:shd w:fill="F2F5F7" w:val="clear"/>
            <w:tcMar>
              <w:top w:type="dxa" w:w="80"/>
              <w:left w:type="dxa" w:w="100"/>
              <w:bottom w:type="dxa" w:w="80"/>
              <w:right w:type="dxa" w:w="100"/>
            </w:tcMar>
          </w:tcPr>
          <w:p>
            <w:r>
              <w:rPr>
                <w:b w:val="false"/>
                <w:bCs w:val="false"/>
                <w:color w:val="333333"/>
                <w:sz w:val="18"/>
                <w:szCs w:val="18"/>
              </w:rPr>
              <w:t xml:space="preserve">About Us</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About Y&amp;Now | EdTech &amp; Workforce Capability, Bhopal</w:t>
            </w:r>
          </w:p>
        </w:tc>
        <w:tc>
          <w:tcPr>
            <w:tcW w:type="dxa" w:w="4200"/>
            <w:shd w:fill="F2F5F7" w:val="clear"/>
            <w:tcMar>
              <w:top w:type="dxa" w:w="80"/>
              <w:left w:type="dxa" w:w="100"/>
              <w:bottom w:type="dxa" w:w="80"/>
              <w:right w:type="dxa" w:w="100"/>
            </w:tcMar>
          </w:tcPr>
          <w:p>
            <w:r>
              <w:rPr>
                <w:b w:val="false"/>
                <w:bCs w:val="false"/>
                <w:color w:val="333333"/>
                <w:sz w:val="18"/>
                <w:szCs w:val="18"/>
              </w:rPr>
              <w:t xml:space="preserve">Y&amp;Now is the future-skills EdTech division of BroadArks Technology, ISO 9001:2015 certified, delivering workforce capability for enterprises, government, and communities across India.</w:t>
            </w:r>
          </w:p>
        </w:tc>
      </w:tr>
      <w:tr>
        <w:tc>
          <w:tcPr>
            <w:tcW w:type="dxa" w:w="1800"/>
            <w:shd w:fill="FFFFFF" w:val="clear"/>
            <w:tcMar>
              <w:top w:type="dxa" w:w="80"/>
              <w:left w:type="dxa" w:w="100"/>
              <w:bottom w:type="dxa" w:w="80"/>
              <w:right w:type="dxa" w:w="100"/>
            </w:tcMar>
          </w:tcPr>
          <w:p>
            <w:r>
              <w:rPr>
                <w:b w:val="false"/>
                <w:bCs w:val="false"/>
                <w:color w:val="333333"/>
                <w:sz w:val="18"/>
                <w:szCs w:val="18"/>
              </w:rPr>
              <w:t xml:space="preserve">FAQ</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Y&amp;Now FAQ — Workforce Training, Platform &amp; CSR Programmes</w:t>
            </w:r>
          </w:p>
        </w:tc>
        <w:tc>
          <w:tcPr>
            <w:tcW w:type="dxa" w:w="4200"/>
            <w:shd w:fill="FFFFFF" w:val="clear"/>
            <w:tcMar>
              <w:top w:type="dxa" w:w="80"/>
              <w:left w:type="dxa" w:w="100"/>
              <w:bottom w:type="dxa" w:w="80"/>
              <w:right w:type="dxa" w:w="100"/>
            </w:tcMar>
          </w:tcPr>
          <w:p>
            <w:r>
              <w:rPr>
                <w:b w:val="false"/>
                <w:bCs w:val="false"/>
                <w:color w:val="333333"/>
                <w:sz w:val="18"/>
                <w:szCs w:val="18"/>
              </w:rPr>
              <w:t xml:space="preserve">Answers to common questions about Y&amp;Now's corporate training, CSR programmes, capability platform, HRMS integrations, and getting started as an enterprise client.</w:t>
            </w:r>
          </w:p>
        </w:tc>
      </w:tr>
    </w:tbl>
    <w:p>
      <w:pPr>
        <w:spacing w:after="80"/>
      </w:pPr>
    </w:p>
    <w:p>
      <w:pPr>
        <w:pStyle w:val="Heading2"/>
        <w:spacing w:after="120" w:before="360"/>
      </w:pPr>
      <w:r>
        <w:rPr>
          <w:b/>
          <w:bCs/>
          <w:color w:val="0D7A5F"/>
          <w:sz w:val="30"/>
          <w:szCs w:val="30"/>
        </w:rPr>
        <w:t xml:space="preserve">4.3 Schema Markup Priorities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c>
          <w:tcPr>
            <w:tcW w:type="dxa" w:w="2000"/>
            <w:shd w:fill="0A2A3D" w:val="clear"/>
            <w:tcMar>
              <w:top w:type="dxa" w:w="80"/>
              <w:left w:type="dxa" w:w="100"/>
              <w:bottom w:type="dxa" w:w="80"/>
              <w:right w:type="dxa" w:w="100"/>
            </w:tcMar>
          </w:tcPr>
          <w:p>
            <w:r>
              <w:rPr>
                <w:b/>
                <w:bCs/>
                <w:color w:val="FFFFFF"/>
                <w:sz w:val="18"/>
                <w:szCs w:val="18"/>
              </w:rPr>
              <w:t xml:space="preserve">Page</w:t>
            </w:r>
          </w:p>
        </w:tc>
        <w:tc>
          <w:tcPr>
            <w:tcW w:type="dxa" w:w="3000"/>
            <w:shd w:fill="0A2A3D" w:val="clear"/>
            <w:tcMar>
              <w:top w:type="dxa" w:w="80"/>
              <w:left w:type="dxa" w:w="100"/>
              <w:bottom w:type="dxa" w:w="80"/>
              <w:right w:type="dxa" w:w="100"/>
            </w:tcMar>
          </w:tcPr>
          <w:p>
            <w:r>
              <w:rPr>
                <w:b/>
                <w:bCs/>
                <w:color w:val="FFFFFF"/>
                <w:sz w:val="18"/>
                <w:szCs w:val="18"/>
              </w:rPr>
              <w:t xml:space="preserve">Schema type(s)</w:t>
            </w:r>
          </w:p>
        </w:tc>
        <w:tc>
          <w:tcPr>
            <w:tcW w:type="dxa" w:w="4000"/>
            <w:shd w:fill="0A2A3D" w:val="clear"/>
            <w:tcMar>
              <w:top w:type="dxa" w:w="80"/>
              <w:left w:type="dxa" w:w="100"/>
              <w:bottom w:type="dxa" w:w="80"/>
              <w:right w:type="dxa" w:w="100"/>
            </w:tcMar>
          </w:tcPr>
          <w:p>
            <w:r>
              <w:rPr>
                <w:b/>
                <w:bCs/>
                <w:color w:val="FFFFFF"/>
                <w:sz w:val="18"/>
                <w:szCs w:val="18"/>
              </w:rPr>
              <w:t xml:space="preserve">Why it matters</w:t>
            </w:r>
          </w:p>
        </w:tc>
      </w:tr>
      <w:tr>
        <w:tc>
          <w:tcPr>
            <w:tcW w:type="dxa" w:w="2000"/>
            <w:shd w:fill="FFFFFF" w:val="clear"/>
            <w:tcMar>
              <w:top w:type="dxa" w:w="80"/>
              <w:left w:type="dxa" w:w="100"/>
              <w:bottom w:type="dxa" w:w="80"/>
              <w:right w:type="dxa" w:w="100"/>
            </w:tcMar>
          </w:tcPr>
          <w:p>
            <w:r>
              <w:rPr>
                <w:b w:val="false"/>
                <w:bCs w:val="false"/>
                <w:color w:val="333333"/>
                <w:sz w:val="18"/>
                <w:szCs w:val="18"/>
              </w:rPr>
              <w:t xml:space="preserve">All pages</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Organization + BreadcrumbList</w:t>
            </w:r>
          </w:p>
        </w:tc>
        <w:tc>
          <w:tcPr>
            <w:tcW w:type="dxa" w:w="4000"/>
            <w:shd w:fill="FFFFFF" w:val="clear"/>
            <w:tcMar>
              <w:top w:type="dxa" w:w="80"/>
              <w:left w:type="dxa" w:w="100"/>
              <w:bottom w:type="dxa" w:w="80"/>
              <w:right w:type="dxa" w:w="100"/>
            </w:tcMar>
          </w:tcPr>
          <w:p>
            <w:r>
              <w:rPr>
                <w:b w:val="false"/>
                <w:bCs w:val="false"/>
                <w:color w:val="333333"/>
                <w:sz w:val="18"/>
                <w:szCs w:val="18"/>
              </w:rPr>
              <w:t xml:space="preserve">Tells Google: company name, URL, contact, address, parent organisation</w:t>
            </w:r>
          </w:p>
        </w:tc>
      </w:tr>
      <w:tr>
        <w:tc>
          <w:tcPr>
            <w:tcW w:type="dxa" w:w="2000"/>
            <w:shd w:fill="F2F5F7" w:val="clear"/>
            <w:tcMar>
              <w:top w:type="dxa" w:w="80"/>
              <w:left w:type="dxa" w:w="100"/>
              <w:bottom w:type="dxa" w:w="80"/>
              <w:right w:type="dxa" w:w="100"/>
            </w:tcMar>
          </w:tcPr>
          <w:p>
            <w:r>
              <w:rPr>
                <w:b w:val="false"/>
                <w:bCs w:val="false"/>
                <w:color w:val="333333"/>
                <w:sz w:val="18"/>
                <w:szCs w:val="18"/>
              </w:rPr>
              <w:t xml:space="preserve">Homepage</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Organization + SiteLinksSearchBox</w:t>
            </w:r>
          </w:p>
        </w:tc>
        <w:tc>
          <w:tcPr>
            <w:tcW w:type="dxa" w:w="4000"/>
            <w:shd w:fill="F2F5F7" w:val="clear"/>
            <w:tcMar>
              <w:top w:type="dxa" w:w="80"/>
              <w:left w:type="dxa" w:w="100"/>
              <w:bottom w:type="dxa" w:w="80"/>
              <w:right w:type="dxa" w:w="100"/>
            </w:tcMar>
          </w:tcPr>
          <w:p>
            <w:r>
              <w:rPr>
                <w:b w:val="false"/>
                <w:bCs w:val="false"/>
                <w:color w:val="333333"/>
                <w:sz w:val="18"/>
                <w:szCs w:val="18"/>
              </w:rPr>
              <w:t xml:space="preserve">Enables search box directly in Google results for branded searches</w:t>
            </w:r>
          </w:p>
        </w:tc>
      </w:tr>
      <w:tr>
        <w:tc>
          <w:tcPr>
            <w:tcW w:type="dxa" w:w="2000"/>
            <w:shd w:fill="FFFFFF" w:val="clear"/>
            <w:tcMar>
              <w:top w:type="dxa" w:w="80"/>
              <w:left w:type="dxa" w:w="100"/>
              <w:bottom w:type="dxa" w:w="80"/>
              <w:right w:type="dxa" w:w="100"/>
            </w:tcMar>
          </w:tcPr>
          <w:p>
            <w:r>
              <w:rPr>
                <w:b w:val="false"/>
                <w:bCs w:val="false"/>
                <w:color w:val="333333"/>
                <w:sz w:val="18"/>
                <w:szCs w:val="18"/>
              </w:rPr>
              <w:t xml:space="preserve">Solution pages</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FAQPage</w:t>
            </w:r>
          </w:p>
        </w:tc>
        <w:tc>
          <w:tcPr>
            <w:tcW w:type="dxa" w:w="4000"/>
            <w:shd w:fill="FFFFFF" w:val="clear"/>
            <w:tcMar>
              <w:top w:type="dxa" w:w="80"/>
              <w:left w:type="dxa" w:w="100"/>
              <w:bottom w:type="dxa" w:w="80"/>
              <w:right w:type="dxa" w:w="100"/>
            </w:tcMar>
          </w:tcPr>
          <w:p>
            <w:r>
              <w:rPr>
                <w:b w:val="false"/>
                <w:bCs w:val="false"/>
                <w:color w:val="333333"/>
                <w:sz w:val="18"/>
                <w:szCs w:val="18"/>
              </w:rPr>
              <w:t xml:space="preserve">Enables FAQ-rich results — the most visible SERP enhancement for B2B queries</w:t>
            </w:r>
          </w:p>
        </w:tc>
      </w:tr>
      <w:tr>
        <w:tc>
          <w:tcPr>
            <w:tcW w:type="dxa" w:w="2000"/>
            <w:shd w:fill="F2F5F7" w:val="clear"/>
            <w:tcMar>
              <w:top w:type="dxa" w:w="80"/>
              <w:left w:type="dxa" w:w="100"/>
              <w:bottom w:type="dxa" w:w="80"/>
              <w:right w:type="dxa" w:w="100"/>
            </w:tcMar>
          </w:tcPr>
          <w:p>
            <w:r>
              <w:rPr>
                <w:b w:val="false"/>
                <w:bCs w:val="false"/>
                <w:color w:val="333333"/>
                <w:sz w:val="18"/>
                <w:szCs w:val="18"/>
              </w:rPr>
              <w:t xml:space="preserve">Case studies</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Article + Review</w:t>
            </w:r>
          </w:p>
        </w:tc>
        <w:tc>
          <w:tcPr>
            <w:tcW w:type="dxa" w:w="4000"/>
            <w:shd w:fill="F2F5F7" w:val="clear"/>
            <w:tcMar>
              <w:top w:type="dxa" w:w="80"/>
              <w:left w:type="dxa" w:w="100"/>
              <w:bottom w:type="dxa" w:w="80"/>
              <w:right w:type="dxa" w:w="100"/>
            </w:tcMar>
          </w:tcPr>
          <w:p>
            <w:r>
              <w:rPr>
                <w:b w:val="false"/>
                <w:bCs w:val="false"/>
                <w:color w:val="333333"/>
                <w:sz w:val="18"/>
                <w:szCs w:val="18"/>
              </w:rPr>
              <w:t xml:space="preserve">Shows publication date, client, and review rating in search snippets</w:t>
            </w:r>
          </w:p>
        </w:tc>
      </w:tr>
      <w:tr>
        <w:tc>
          <w:tcPr>
            <w:tcW w:type="dxa" w:w="2000"/>
            <w:shd w:fill="FFFFFF" w:val="clear"/>
            <w:tcMar>
              <w:top w:type="dxa" w:w="80"/>
              <w:left w:type="dxa" w:w="100"/>
              <w:bottom w:type="dxa" w:w="80"/>
              <w:right w:type="dxa" w:w="100"/>
            </w:tcMar>
          </w:tcPr>
          <w:p>
            <w:r>
              <w:rPr>
                <w:b w:val="false"/>
                <w:bCs w:val="false"/>
                <w:color w:val="333333"/>
                <w:sz w:val="18"/>
                <w:szCs w:val="18"/>
              </w:rPr>
              <w:t xml:space="preserve">Career pages</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JobPosting</w:t>
            </w:r>
          </w:p>
        </w:tc>
        <w:tc>
          <w:tcPr>
            <w:tcW w:type="dxa" w:w="4000"/>
            <w:shd w:fill="FFFFFF" w:val="clear"/>
            <w:tcMar>
              <w:top w:type="dxa" w:w="80"/>
              <w:left w:type="dxa" w:w="100"/>
              <w:bottom w:type="dxa" w:w="80"/>
              <w:right w:type="dxa" w:w="100"/>
            </w:tcMar>
          </w:tcPr>
          <w:p>
            <w:r>
              <w:rPr>
                <w:b w:val="false"/>
                <w:bCs w:val="false"/>
                <w:color w:val="333333"/>
                <w:sz w:val="18"/>
                <w:szCs w:val="18"/>
              </w:rPr>
              <w:t xml:space="preserve">Enables free Google Jobs listings — significant recruitment visibility</w:t>
            </w:r>
          </w:p>
        </w:tc>
      </w:tr>
      <w:tr>
        <w:tc>
          <w:tcPr>
            <w:tcW w:type="dxa" w:w="2000"/>
            <w:shd w:fill="F2F5F7" w:val="clear"/>
            <w:tcMar>
              <w:top w:type="dxa" w:w="80"/>
              <w:left w:type="dxa" w:w="100"/>
              <w:bottom w:type="dxa" w:w="80"/>
              <w:right w:type="dxa" w:w="100"/>
            </w:tcMar>
          </w:tcPr>
          <w:p>
            <w:r>
              <w:rPr>
                <w:b w:val="false"/>
                <w:bCs w:val="false"/>
                <w:color w:val="333333"/>
                <w:sz w:val="18"/>
                <w:szCs w:val="18"/>
              </w:rPr>
              <w:t xml:space="preserve">Platform page</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SoftwareApplication</w:t>
            </w:r>
          </w:p>
        </w:tc>
        <w:tc>
          <w:tcPr>
            <w:tcW w:type="dxa" w:w="4000"/>
            <w:shd w:fill="F2F5F7" w:val="clear"/>
            <w:tcMar>
              <w:top w:type="dxa" w:w="80"/>
              <w:left w:type="dxa" w:w="100"/>
              <w:bottom w:type="dxa" w:w="80"/>
              <w:right w:type="dxa" w:w="100"/>
            </w:tcMar>
          </w:tcPr>
          <w:p>
            <w:r>
              <w:rPr>
                <w:b w:val="false"/>
                <w:bCs w:val="false"/>
                <w:color w:val="333333"/>
                <w:sz w:val="18"/>
                <w:szCs w:val="18"/>
              </w:rPr>
              <w:t xml:space="preserve">Signals this is a software product — improves category classification</w:t>
            </w:r>
          </w:p>
        </w:tc>
      </w:tr>
      <w:tr>
        <w:tc>
          <w:tcPr>
            <w:tcW w:type="dxa" w:w="2000"/>
            <w:shd w:fill="FFFFFF" w:val="clear"/>
            <w:tcMar>
              <w:top w:type="dxa" w:w="80"/>
              <w:left w:type="dxa" w:w="100"/>
              <w:bottom w:type="dxa" w:w="80"/>
              <w:right w:type="dxa" w:w="100"/>
            </w:tcMar>
          </w:tcPr>
          <w:p>
            <w:r>
              <w:rPr>
                <w:b w:val="false"/>
                <w:bCs w:val="false"/>
                <w:color w:val="333333"/>
                <w:sz w:val="18"/>
                <w:szCs w:val="18"/>
              </w:rPr>
              <w:t xml:space="preserve">About/Leadership</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Person</w:t>
            </w:r>
          </w:p>
        </w:tc>
        <w:tc>
          <w:tcPr>
            <w:tcW w:type="dxa" w:w="4000"/>
            <w:shd w:fill="FFFFFF" w:val="clear"/>
            <w:tcMar>
              <w:top w:type="dxa" w:w="80"/>
              <w:left w:type="dxa" w:w="100"/>
              <w:bottom w:type="dxa" w:w="80"/>
              <w:right w:type="dxa" w:w="100"/>
            </w:tcMar>
          </w:tcPr>
          <w:p>
            <w:r>
              <w:rPr>
                <w:b w:val="false"/>
                <w:bCs w:val="false"/>
                <w:color w:val="333333"/>
                <w:sz w:val="18"/>
                <w:szCs w:val="18"/>
              </w:rPr>
              <w:t xml:space="preserve">Builds entity authority for each named team member</w:t>
            </w:r>
          </w:p>
        </w:tc>
      </w:tr>
      <w:tr>
        <w:tc>
          <w:tcPr>
            <w:tcW w:type="dxa" w:w="2000"/>
            <w:shd w:fill="F2F5F7" w:val="clear"/>
            <w:tcMar>
              <w:top w:type="dxa" w:w="80"/>
              <w:left w:type="dxa" w:w="100"/>
              <w:bottom w:type="dxa" w:w="80"/>
              <w:right w:type="dxa" w:w="100"/>
            </w:tcMar>
          </w:tcPr>
          <w:p>
            <w:r>
              <w:rPr>
                <w:b w:val="false"/>
                <w:bCs w:val="false"/>
                <w:color w:val="333333"/>
                <w:sz w:val="18"/>
                <w:szCs w:val="18"/>
              </w:rPr>
              <w:t xml:space="preserve">Contact Us</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LocalBusiness</w:t>
            </w:r>
          </w:p>
        </w:tc>
        <w:tc>
          <w:tcPr>
            <w:tcW w:type="dxa" w:w="4000"/>
            <w:shd w:fill="F2F5F7" w:val="clear"/>
            <w:tcMar>
              <w:top w:type="dxa" w:w="80"/>
              <w:left w:type="dxa" w:w="100"/>
              <w:bottom w:type="dxa" w:w="80"/>
              <w:right w:type="dxa" w:w="100"/>
            </w:tcMar>
          </w:tcPr>
          <w:p>
            <w:r>
              <w:rPr>
                <w:b w:val="false"/>
                <w:bCs w:val="false"/>
                <w:color w:val="333333"/>
                <w:sz w:val="18"/>
                <w:szCs w:val="18"/>
              </w:rPr>
              <w:t xml:space="preserve">Shows address, phone, and opening hours in local search</w:t>
            </w:r>
          </w:p>
        </w:tc>
      </w:tr>
    </w:tbl>
    <w:p>
      <w:pPr>
        <w:spacing w:after="80"/>
      </w:pPr>
    </w:p>
    <w:p>
      <w:pPr>
        <w:pStyle w:val="Heading3"/>
        <w:spacing w:after="80" w:before="240"/>
      </w:pPr>
      <w:r>
        <w:rPr>
          <w:b/>
          <w:bCs/>
          <w:color w:val="0A2A3D"/>
          <w:sz w:val="24"/>
          <w:szCs w:val="24"/>
        </w:rPr>
        <w:t xml:space="preserve">Organisation Schema — required fields</w:t>
      </w:r>
    </w:p>
    <w:p>
      <w:pPr>
        <w:pBdr>
          <w:left w:val="thick" w:color="3A5268" w:sz="12" w:space="8"/>
        </w:pBdr>
        <w:shd w:fill="F2F5F7" w:val="clear"/>
        <w:spacing w:after="120" w:before="80"/>
        <w:ind w:left="288"/>
      </w:pPr>
      <w:r>
        <w:rPr>
          <w:color w:val="333333"/>
          <w:sz w:val="20"/>
          <w:szCs w:val="20"/>
        </w:rPr>
        <w:t xml:space="preserve">Add this to every page via JSON-LD in the &lt;head&gt;:
{
  "@context": "https://schema.org",
  "@type": "Organization",
  "name": "Y&amp;Now",
  "legalName": "BroadArks Technology Pvt. Ltd.",
  "url": "https://yandnow.com",
  "email": "info@broadarks.com",
  "telephone": "+917553553372",
  "address": {
    "@type": "PostalAddress",
    "streetAddress": "Sagar Premium Tower, Phase I, Block C-1, CP-02, JK Hospital Road, Kolar",
    "addressLocality": "Bhopal",
    "addressRegion": "Madhya Pradesh",
    "postalCode": "462042",
    "addressCountry": "IN"
  },
  "parentOrganization": { "@type": "Organization", "name": "BroadArks Technology Pvt. Ltd." }
}</w:t>
      </w:r>
    </w:p>
    <w:p>
      <w:pPr>
        <w:spacing w:after="80"/>
      </w:pPr>
    </w:p>
    <w:p>
      <w:pPr>
        <w:pStyle w:val="Heading2"/>
        <w:spacing w:after="120" w:before="360"/>
      </w:pPr>
      <w:r>
        <w:rPr>
          <w:b/>
          <w:bCs/>
          <w:color w:val="0D7A5F"/>
          <w:sz w:val="30"/>
          <w:szCs w:val="30"/>
        </w:rPr>
        <w:t xml:space="preserve">4.4 Pages to Noindex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5F7" w:val="clear"/>
            <w:tcMar>
              <w:top w:type="dxa" w:w="80"/>
              <w:left w:type="dxa" w:w="100"/>
              <w:bottom w:type="dxa" w:w="80"/>
              <w:right w:type="dxa" w:w="100"/>
            </w:tcMar>
          </w:tcPr>
          <w:p>
            <w:r>
              <w:rPr>
                <w:b/>
                <w:bCs/>
                <w:color w:val="0A2A3D"/>
                <w:sz w:val="18"/>
                <w:szCs w:val="18"/>
              </w:rPr>
              <w:t xml:space="preserve">/tag/*</w:t>
            </w:r>
          </w:p>
        </w:tc>
        <w:tc>
          <w:tcPr>
            <w:tcW w:type="dxa" w:w="6000"/>
            <w:shd w:fill="FFFFFF" w:val="clear"/>
            <w:tcMar>
              <w:top w:type="dxa" w:w="80"/>
              <w:left w:type="dxa" w:w="100"/>
              <w:bottom w:type="dxa" w:w="80"/>
              <w:right w:type="dxa" w:w="100"/>
            </w:tcMar>
          </w:tcPr>
          <w:p>
            <w:r>
              <w:rPr>
                <w:color w:val="333333"/>
                <w:sz w:val="18"/>
                <w:szCs w:val="18"/>
              </w:rPr>
              <w:t xml:space="preserve">Tag archive pages — thin content, no SEO value</w:t>
            </w:r>
          </w:p>
        </w:tc>
      </w:tr>
      <w:tr>
        <w:tc>
          <w:tcPr>
            <w:tcW w:type="dxa" w:w="3000"/>
            <w:shd w:fill="F2F5F7" w:val="clear"/>
            <w:tcMar>
              <w:top w:type="dxa" w:w="80"/>
              <w:left w:type="dxa" w:w="100"/>
              <w:bottom w:type="dxa" w:w="80"/>
              <w:right w:type="dxa" w:w="100"/>
            </w:tcMar>
          </w:tcPr>
          <w:p>
            <w:r>
              <w:rPr>
                <w:b/>
                <w:bCs/>
                <w:color w:val="0A2A3D"/>
                <w:sz w:val="18"/>
                <w:szCs w:val="18"/>
              </w:rPr>
              <w:t xml:space="preserve">/author/*</w:t>
            </w:r>
          </w:p>
        </w:tc>
        <w:tc>
          <w:tcPr>
            <w:tcW w:type="dxa" w:w="6000"/>
            <w:shd w:fill="FFFFFF" w:val="clear"/>
            <w:tcMar>
              <w:top w:type="dxa" w:w="80"/>
              <w:left w:type="dxa" w:w="100"/>
              <w:bottom w:type="dxa" w:w="80"/>
              <w:right w:type="dxa" w:w="100"/>
            </w:tcMar>
          </w:tcPr>
          <w:p>
            <w:r>
              <w:rPr>
                <w:color w:val="333333"/>
                <w:sz w:val="18"/>
                <w:szCs w:val="18"/>
              </w:rPr>
              <w:t xml:space="preserve">Author archive pages — thin content</w:t>
            </w:r>
          </w:p>
        </w:tc>
      </w:tr>
      <w:tr>
        <w:tc>
          <w:tcPr>
            <w:tcW w:type="dxa" w:w="3000"/>
            <w:shd w:fill="F2F5F7" w:val="clear"/>
            <w:tcMar>
              <w:top w:type="dxa" w:w="80"/>
              <w:left w:type="dxa" w:w="100"/>
              <w:bottom w:type="dxa" w:w="80"/>
              <w:right w:type="dxa" w:w="100"/>
            </w:tcMar>
          </w:tcPr>
          <w:p>
            <w:r>
              <w:rPr>
                <w:b/>
                <w:bCs/>
                <w:color w:val="0A2A3D"/>
                <w:sz w:val="18"/>
                <w:szCs w:val="18"/>
              </w:rPr>
              <w:t xml:space="preserve">/?s=* (search results)</w:t>
            </w:r>
          </w:p>
        </w:tc>
        <w:tc>
          <w:tcPr>
            <w:tcW w:type="dxa" w:w="6000"/>
            <w:shd w:fill="FFFFFF" w:val="clear"/>
            <w:tcMar>
              <w:top w:type="dxa" w:w="80"/>
              <w:left w:type="dxa" w:w="100"/>
              <w:bottom w:type="dxa" w:w="80"/>
              <w:right w:type="dxa" w:w="100"/>
            </w:tcMar>
          </w:tcPr>
          <w:p>
            <w:r>
              <w:rPr>
                <w:color w:val="333333"/>
                <w:sz w:val="18"/>
                <w:szCs w:val="18"/>
              </w:rPr>
              <w:t xml:space="preserve">WordPress search results — never indexable</w:t>
            </w:r>
          </w:p>
        </w:tc>
      </w:tr>
      <w:tr>
        <w:tc>
          <w:tcPr>
            <w:tcW w:type="dxa" w:w="3000"/>
            <w:shd w:fill="F2F5F7" w:val="clear"/>
            <w:tcMar>
              <w:top w:type="dxa" w:w="80"/>
              <w:left w:type="dxa" w:w="100"/>
              <w:bottom w:type="dxa" w:w="80"/>
              <w:right w:type="dxa" w:w="100"/>
            </w:tcMar>
          </w:tcPr>
          <w:p>
            <w:r>
              <w:rPr>
                <w:b/>
                <w:bCs/>
                <w:color w:val="0A2A3D"/>
                <w:sz w:val="18"/>
                <w:szCs w:val="18"/>
              </w:rPr>
              <w:t xml:space="preserve">/gallery/</w:t>
            </w:r>
          </w:p>
        </w:tc>
        <w:tc>
          <w:tcPr>
            <w:tcW w:type="dxa" w:w="6000"/>
            <w:shd w:fill="FFFFFF" w:val="clear"/>
            <w:tcMar>
              <w:top w:type="dxa" w:w="80"/>
              <w:left w:type="dxa" w:w="100"/>
              <w:bottom w:type="dxa" w:w="80"/>
              <w:right w:type="dxa" w:w="100"/>
            </w:tcMar>
          </w:tcPr>
          <w:p>
            <w:r>
              <w:rPr>
                <w:color w:val="333333"/>
                <w:sz w:val="18"/>
                <w:szCs w:val="18"/>
              </w:rPr>
              <w:t xml:space="preserve">Evaluate — if thin content, noindex or fold into About Us</w:t>
            </w:r>
          </w:p>
        </w:tc>
      </w:tr>
      <w:tr>
        <w:tc>
          <w:tcPr>
            <w:tcW w:type="dxa" w:w="3000"/>
            <w:shd w:fill="F2F5F7" w:val="clear"/>
            <w:tcMar>
              <w:top w:type="dxa" w:w="80"/>
              <w:left w:type="dxa" w:w="100"/>
              <w:bottom w:type="dxa" w:w="80"/>
              <w:right w:type="dxa" w:w="100"/>
            </w:tcMar>
          </w:tcPr>
          <w:p>
            <w:r>
              <w:rPr>
                <w:b/>
                <w:bCs/>
                <w:color w:val="0A2A3D"/>
                <w:sz w:val="18"/>
                <w:szCs w:val="18"/>
              </w:rPr>
              <w:t xml:space="preserve">2020 blog posts</w:t>
            </w:r>
          </w:p>
        </w:tc>
        <w:tc>
          <w:tcPr>
            <w:tcW w:type="dxa" w:w="6000"/>
            <w:shd w:fill="FFFFFF" w:val="clear"/>
            <w:tcMar>
              <w:top w:type="dxa" w:w="80"/>
              <w:left w:type="dxa" w:w="100"/>
              <w:bottom w:type="dxa" w:w="80"/>
              <w:right w:type="dxa" w:w="100"/>
            </w:tcMar>
          </w:tcPr>
          <w:p>
            <w:r>
              <w:rPr>
                <w:color w:val="333333"/>
                <w:sz w:val="18"/>
                <w:szCs w:val="18"/>
              </w:rPr>
              <w:t xml:space="preserve">Archive (set to draft) or refresh with current content before re-indexing</w:t>
            </w:r>
          </w:p>
        </w:tc>
      </w:tr>
    </w:tbl>
    <w:p>
      <w:pPr>
        <w:spacing w:after="80"/>
      </w:pPr>
    </w:p>
    <w:p>
      <w:pPr>
        <w:pStyle w:val="Heading2"/>
        <w:spacing w:after="120" w:before="360"/>
      </w:pPr>
      <w:r>
        <w:rPr>
          <w:b/>
          <w:bCs/>
          <w:color w:val="0D7A5F"/>
          <w:sz w:val="30"/>
          <w:szCs w:val="30"/>
        </w:rPr>
        <w:t xml:space="preserve">4.5 Core Web Vitals Targets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c>
          <w:tcPr>
            <w:tcW w:type="dxa" w:w="2200"/>
            <w:shd w:fill="0A2A3D" w:val="clear"/>
            <w:tcMar>
              <w:top w:type="dxa" w:w="80"/>
              <w:left w:type="dxa" w:w="100"/>
              <w:bottom w:type="dxa" w:w="80"/>
              <w:right w:type="dxa" w:w="100"/>
            </w:tcMar>
          </w:tcPr>
          <w:p>
            <w:r>
              <w:rPr>
                <w:b/>
                <w:bCs/>
                <w:color w:val="FFFFFF"/>
                <w:sz w:val="18"/>
                <w:szCs w:val="18"/>
              </w:rPr>
              <w:t xml:space="preserve">Metric</w:t>
            </w:r>
          </w:p>
        </w:tc>
        <w:tc>
          <w:tcPr>
            <w:tcW w:type="dxa" w:w="2400"/>
            <w:shd w:fill="0A2A3D" w:val="clear"/>
            <w:tcMar>
              <w:top w:type="dxa" w:w="80"/>
              <w:left w:type="dxa" w:w="100"/>
              <w:bottom w:type="dxa" w:w="80"/>
              <w:right w:type="dxa" w:w="100"/>
            </w:tcMar>
          </w:tcPr>
          <w:p>
            <w:r>
              <w:rPr>
                <w:b/>
                <w:bCs/>
                <w:color w:val="FFFFFF"/>
                <w:sz w:val="18"/>
                <w:szCs w:val="18"/>
              </w:rPr>
              <w:t xml:space="preserve">Target</w:t>
            </w:r>
          </w:p>
        </w:tc>
        <w:tc>
          <w:tcPr>
            <w:tcW w:type="dxa" w:w="4400"/>
            <w:shd w:fill="0A2A3D" w:val="clear"/>
            <w:tcMar>
              <w:top w:type="dxa" w:w="80"/>
              <w:left w:type="dxa" w:w="100"/>
              <w:bottom w:type="dxa" w:w="80"/>
              <w:right w:type="dxa" w:w="100"/>
            </w:tcMar>
          </w:tcPr>
          <w:p>
            <w:r>
              <w:rPr>
                <w:b/>
                <w:bCs/>
                <w:color w:val="FFFFFF"/>
                <w:sz w:val="18"/>
                <w:szCs w:val="18"/>
              </w:rPr>
              <w:t xml:space="preserve">Priority fix for Y&amp;Now</w:t>
            </w:r>
          </w:p>
        </w:tc>
      </w:tr>
      <w:tr>
        <w:tc>
          <w:tcPr>
            <w:tcW w:type="dxa" w:w="2200"/>
            <w:shd w:fill="FFFFFF" w:val="clear"/>
            <w:tcMar>
              <w:top w:type="dxa" w:w="80"/>
              <w:left w:type="dxa" w:w="100"/>
              <w:bottom w:type="dxa" w:w="80"/>
              <w:right w:type="dxa" w:w="100"/>
            </w:tcMar>
          </w:tcPr>
          <w:p>
            <w:r>
              <w:rPr>
                <w:b w:val="false"/>
                <w:bCs w:val="false"/>
                <w:color w:val="333333"/>
                <w:sz w:val="18"/>
                <w:szCs w:val="18"/>
              </w:rPr>
              <w:t xml:space="preserve">LCP (load speed)</w:t>
            </w:r>
          </w:p>
        </w:tc>
        <w:tc>
          <w:tcPr>
            <w:tcW w:type="dxa" w:w="2400"/>
            <w:shd w:fill="FFFFFF" w:val="clear"/>
            <w:tcMar>
              <w:top w:type="dxa" w:w="80"/>
              <w:left w:type="dxa" w:w="100"/>
              <w:bottom w:type="dxa" w:w="80"/>
              <w:right w:type="dxa" w:w="100"/>
            </w:tcMar>
          </w:tcPr>
          <w:p>
            <w:r>
              <w:rPr>
                <w:b w:val="false"/>
                <w:bCs w:val="false"/>
                <w:color w:val="333333"/>
                <w:sz w:val="18"/>
                <w:szCs w:val="18"/>
              </w:rPr>
              <w:t xml:space="preserve">≤ 2.5 seconds</w:t>
            </w:r>
          </w:p>
        </w:tc>
        <w:tc>
          <w:tcPr>
            <w:tcW w:type="dxa" w:w="4400"/>
            <w:shd w:fill="FFFFFF" w:val="clear"/>
            <w:tcMar>
              <w:top w:type="dxa" w:w="80"/>
              <w:left w:type="dxa" w:w="100"/>
              <w:bottom w:type="dxa" w:w="80"/>
              <w:right w:type="dxa" w:w="100"/>
            </w:tcMar>
          </w:tcPr>
          <w:p>
            <w:r>
              <w:rPr>
                <w:b w:val="false"/>
                <w:bCs w:val="false"/>
                <w:color w:val="333333"/>
                <w:sz w:val="18"/>
                <w:szCs w:val="18"/>
              </w:rPr>
              <w:t xml:space="preserve">Client logo marquee (heavy) — optimise image sizes. Hero images — convert to WebP.</w:t>
            </w:r>
          </w:p>
        </w:tc>
      </w:tr>
      <w:tr>
        <w:tc>
          <w:tcPr>
            <w:tcW w:type="dxa" w:w="2200"/>
            <w:shd w:fill="F2F5F7" w:val="clear"/>
            <w:tcMar>
              <w:top w:type="dxa" w:w="80"/>
              <w:left w:type="dxa" w:w="100"/>
              <w:bottom w:type="dxa" w:w="80"/>
              <w:right w:type="dxa" w:w="100"/>
            </w:tcMar>
          </w:tcPr>
          <w:p>
            <w:r>
              <w:rPr>
                <w:b w:val="false"/>
                <w:bCs w:val="false"/>
                <w:color w:val="333333"/>
                <w:sz w:val="18"/>
                <w:szCs w:val="18"/>
              </w:rPr>
              <w:t xml:space="preserve">INP (responsiveness)</w:t>
            </w:r>
          </w:p>
        </w:tc>
        <w:tc>
          <w:tcPr>
            <w:tcW w:type="dxa" w:w="2400"/>
            <w:shd w:fill="F2F5F7" w:val="clear"/>
            <w:tcMar>
              <w:top w:type="dxa" w:w="80"/>
              <w:left w:type="dxa" w:w="100"/>
              <w:bottom w:type="dxa" w:w="80"/>
              <w:right w:type="dxa" w:w="100"/>
            </w:tcMar>
          </w:tcPr>
          <w:p>
            <w:r>
              <w:rPr>
                <w:b w:val="false"/>
                <w:bCs w:val="false"/>
                <w:color w:val="333333"/>
                <w:sz w:val="18"/>
                <w:szCs w:val="18"/>
              </w:rPr>
              <w:t xml:space="preserve">≤ 200ms</w:t>
            </w:r>
          </w:p>
        </w:tc>
        <w:tc>
          <w:tcPr>
            <w:tcW w:type="dxa" w:w="4400"/>
            <w:shd w:fill="F2F5F7" w:val="clear"/>
            <w:tcMar>
              <w:top w:type="dxa" w:w="80"/>
              <w:left w:type="dxa" w:w="100"/>
              <w:bottom w:type="dxa" w:w="80"/>
              <w:right w:type="dxa" w:w="100"/>
            </w:tcMar>
          </w:tcPr>
          <w:p>
            <w:r>
              <w:rPr>
                <w:b w:val="false"/>
                <w:bCs w:val="false"/>
                <w:color w:val="333333"/>
                <w:sz w:val="18"/>
                <w:szCs w:val="18"/>
              </w:rPr>
              <w:t xml:space="preserve">Elementor scripts — audit and defer non-critical JS. Carousel scripts — load conditionally.</w:t>
            </w:r>
          </w:p>
        </w:tc>
      </w:tr>
      <w:tr>
        <w:tc>
          <w:tcPr>
            <w:tcW w:type="dxa" w:w="2200"/>
            <w:shd w:fill="FFFFFF" w:val="clear"/>
            <w:tcMar>
              <w:top w:type="dxa" w:w="80"/>
              <w:left w:type="dxa" w:w="100"/>
              <w:bottom w:type="dxa" w:w="80"/>
              <w:right w:type="dxa" w:w="100"/>
            </w:tcMar>
          </w:tcPr>
          <w:p>
            <w:r>
              <w:rPr>
                <w:b w:val="false"/>
                <w:bCs w:val="false"/>
                <w:color w:val="333333"/>
                <w:sz w:val="18"/>
                <w:szCs w:val="18"/>
              </w:rPr>
              <w:t xml:space="preserve">CLS (layout stability)</w:t>
            </w:r>
          </w:p>
        </w:tc>
        <w:tc>
          <w:tcPr>
            <w:tcW w:type="dxa" w:w="2400"/>
            <w:shd w:fill="FFFFFF" w:val="clear"/>
            <w:tcMar>
              <w:top w:type="dxa" w:w="80"/>
              <w:left w:type="dxa" w:w="100"/>
              <w:bottom w:type="dxa" w:w="80"/>
              <w:right w:type="dxa" w:w="100"/>
            </w:tcMar>
          </w:tcPr>
          <w:p>
            <w:r>
              <w:rPr>
                <w:b w:val="false"/>
                <w:bCs w:val="false"/>
                <w:color w:val="333333"/>
                <w:sz w:val="18"/>
                <w:szCs w:val="18"/>
              </w:rPr>
              <w:t xml:space="preserve">≤ 0.1</w:t>
            </w:r>
          </w:p>
        </w:tc>
        <w:tc>
          <w:tcPr>
            <w:tcW w:type="dxa" w:w="4400"/>
            <w:shd w:fill="FFFFFF" w:val="clear"/>
            <w:tcMar>
              <w:top w:type="dxa" w:w="80"/>
              <w:left w:type="dxa" w:w="100"/>
              <w:bottom w:type="dxa" w:w="80"/>
              <w:right w:type="dxa" w:w="100"/>
            </w:tcMar>
          </w:tcPr>
          <w:p>
            <w:r>
              <w:rPr>
                <w:b w:val="false"/>
                <w:bCs w:val="false"/>
                <w:color w:val="333333"/>
                <w:sz w:val="18"/>
                <w:szCs w:val="18"/>
              </w:rPr>
              <w:t xml:space="preserve">All images need explicit width and height attributes. Logo marquee — fix dimensions.</w:t>
            </w:r>
          </w:p>
        </w:tc>
      </w:tr>
    </w:tbl>
    <w:p>
      <w:pPr>
        <w:spacing w:after="80"/>
      </w:pPr>
    </w:p>
    <w:p>
      <w:pPr>
        <w:pStyle w:val="Heading3"/>
        <w:spacing w:after="80" w:before="240"/>
      </w:pPr>
      <w:r>
        <w:rPr>
          <w:b/>
          <w:bCs/>
          <w:color w:val="0A2A3D"/>
          <w:sz w:val="24"/>
          <w:szCs w:val="24"/>
        </w:rPr>
        <w:t xml:space="preserve">Quick performance wins</w:t>
      </w:r>
    </w:p>
    <w:p>
      <w:pPr>
        <w:spacing w:after="80"/>
        <w:ind w:left="431"/>
      </w:pPr>
      <w:r>
        <w:rPr>
          <w:color w:val="333333"/>
          <w:sz w:val="20"/>
          <w:szCs w:val="20"/>
        </w:rPr>
        <w:t xml:space="preserve">• Convert all JPEG logo images in the marquee to WebP — reduces marquee load time significantly</w:t>
      </w:r>
    </w:p>
    <w:p>
      <w:pPr>
        <w:spacing w:after="80"/>
        <w:ind w:left="431"/>
      </w:pPr>
      <w:r>
        <w:rPr>
          <w:color w:val="333333"/>
          <w:sz w:val="20"/>
          <w:szCs w:val="20"/>
        </w:rPr>
        <w:t xml:space="preserve">• Add loading='lazy' to all below-fold images — especially the audience section images</w:t>
      </w:r>
    </w:p>
    <w:p>
      <w:pPr>
        <w:spacing w:after="80"/>
        <w:ind w:left="431"/>
      </w:pPr>
      <w:r>
        <w:rPr>
          <w:color w:val="333333"/>
          <w:sz w:val="20"/>
          <w:szCs w:val="20"/>
        </w:rPr>
        <w:t xml:space="preserve">• Elementor (confirmed in site meta) loads significant CSS/JS globally — conditionally enqueue only on pages that need each component</w:t>
      </w:r>
    </w:p>
    <w:p>
      <w:pPr>
        <w:spacing w:after="80"/>
        <w:ind w:left="431"/>
      </w:pPr>
      <w:r>
        <w:rPr>
          <w:color w:val="333333"/>
          <w:sz w:val="20"/>
          <w:szCs w:val="20"/>
        </w:rPr>
        <w:t xml:space="preserve">• Check: pagespeed.insights.google.com for current scores</w:t>
      </w:r>
    </w:p>
    <w:p>
      <w:pPr>
        <w:spacing w:after="80"/>
      </w:pPr>
    </w:p>
    <w:p>
      <w:pPr>
        <w:pStyle w:val="Heading2"/>
        <w:spacing w:after="120" w:before="360"/>
      </w:pPr>
      <w:r>
        <w:rPr>
          <w:b/>
          <w:bCs/>
          <w:color w:val="0D7A5F"/>
          <w:sz w:val="30"/>
          <w:szCs w:val="30"/>
        </w:rPr>
        <w:t xml:space="preserve">4.6 AEO — AI Search Visibility</w:t>
      </w:r>
    </w:p>
    <w:p>
      <w:pPr>
        <w:pStyle w:val="Heading3"/>
        <w:spacing w:after="80" w:before="240"/>
      </w:pPr>
      <w:r>
        <w:rPr>
          <w:b/>
          <w:bCs/>
          <w:color w:val="0A2A3D"/>
          <w:sz w:val="24"/>
          <w:szCs w:val="24"/>
        </w:rPr>
        <w:t xml:space="preserve">What is AEO and why it matters for Y&amp;Now</w:t>
      </w:r>
    </w:p>
    <w:p>
      <w:pPr>
        <w:spacing w:after="120"/>
      </w:pPr>
      <w:r>
        <w:rPr>
          <w:color w:val="333333"/>
          <w:sz w:val="20"/>
          <w:szCs w:val="20"/>
        </w:rPr>
        <w:t xml:space="preserve">When an enterprise L&amp;D head or CSR manager asks ChatGPT 'who are the best corporate workforce training companies in India?' — Y&amp;Now should appear. This currently cannot happen because the site has no FAQ structure, no schema markup, and no answer-first content format.</w:t>
      </w:r>
    </w:p>
    <w:p>
      <w:pPr>
        <w:spacing w:after="80"/>
      </w:pPr>
    </w:p>
    <w:p>
      <w:pPr>
        <w:pStyle w:val="Heading3"/>
        <w:spacing w:after="80" w:before="240"/>
      </w:pPr>
      <w:r>
        <w:rPr>
          <w:b/>
          <w:bCs/>
          <w:color w:val="0A2A3D"/>
          <w:sz w:val="24"/>
          <w:szCs w:val="24"/>
        </w:rPr>
        <w:t xml:space="preserve">AEO requirements</w:t>
      </w:r>
    </w:p>
    <w:p>
      <w:pPr>
        <w:spacing w:after="80"/>
        <w:ind w:left="431"/>
      </w:pPr>
      <w:r>
        <w:rPr>
          <w:color w:val="333333"/>
          <w:sz w:val="20"/>
          <w:szCs w:val="20"/>
        </w:rPr>
        <w:t xml:space="preserve">• FAQ section on every major page (minimum 5 questions — see Section 3 per page)</w:t>
      </w:r>
    </w:p>
    <w:p>
      <w:pPr>
        <w:spacing w:after="80"/>
        <w:ind w:left="431"/>
      </w:pPr>
      <w:r>
        <w:rPr>
          <w:color w:val="333333"/>
          <w:sz w:val="20"/>
          <w:szCs w:val="20"/>
        </w:rPr>
        <w:t xml:space="preserve">• FAQ schema markup (FAQPage JSON-LD) on every FAQ section</w:t>
      </w:r>
    </w:p>
    <w:p>
      <w:pPr>
        <w:spacing w:after="80"/>
        <w:ind w:left="431"/>
      </w:pPr>
      <w:r>
        <w:rPr>
          <w:color w:val="333333"/>
          <w:sz w:val="20"/>
          <w:szCs w:val="20"/>
        </w:rPr>
        <w:t xml:space="preserve">• Answer-first writing on all pages — every section opens with the direct answer, not context-setting</w:t>
      </w:r>
    </w:p>
    <w:p>
      <w:pPr>
        <w:spacing w:after="80"/>
        <w:ind w:left="431"/>
      </w:pPr>
      <w:r>
        <w:rPr>
          <w:color w:val="333333"/>
          <w:sz w:val="20"/>
          <w:szCs w:val="20"/>
        </w:rPr>
        <w:t xml:space="preserve">• llms.txt file at yandnow.com/llms.txt — helps AI crawlers find key pages</w:t>
      </w:r>
    </w:p>
    <w:p>
      <w:pPr>
        <w:spacing w:after="80"/>
        <w:ind w:left="431"/>
      </w:pPr>
      <w:r>
        <w:rPr>
          <w:color w:val="333333"/>
          <w:sz w:val="20"/>
          <w:szCs w:val="20"/>
        </w:rPr>
        <w:t xml:space="preserve">• robots.txt must include: User-agent: OAI-SearchBot / Allow: / — this allows ChatGPT to crawl the site</w:t>
      </w:r>
    </w:p>
    <w:p>
      <w:pPr>
        <w:spacing w:after="80"/>
      </w:pPr>
    </w:p>
    <w:p>
      <w:pPr>
        <w:pStyle w:val="Heading3"/>
        <w:spacing w:after="80" w:before="240"/>
      </w:pPr>
      <w:r>
        <w:rPr>
          <w:b/>
          <w:bCs/>
          <w:color w:val="0A2A3D"/>
          <w:sz w:val="24"/>
          <w:szCs w:val="24"/>
        </w:rPr>
        <w:t xml:space="preserve">llms.txt — create this file at yandnow.com/llms.txt</w:t>
      </w:r>
    </w:p>
    <w:p>
      <w:pPr>
        <w:pBdr>
          <w:left w:val="thick" w:color="3A5268" w:sz="12" w:space="8"/>
        </w:pBdr>
        <w:shd w:fill="F2F5F7" w:val="clear"/>
        <w:spacing w:after="120" w:before="80"/>
        <w:ind w:left="288"/>
      </w:pPr>
      <w:r>
        <w:rPr>
          <w:color w:val="333333"/>
          <w:sz w:val="20"/>
          <w:szCs w:val="20"/>
        </w:rPr>
        <w:t xml:space="preserve"># Y&amp;Now
&gt; Y&amp;Now is the future-skills EdTech division of BroadArks Technology Pvt. Ltd., delivering workforce capability programmes and a digital platform for enterprises, CSR sponsors, government bodies, defence, and schools across India.
## Key pages
- [About Y&amp;Now](https://yandnow.com/about-us)
- [Corporate Solutions](https://yandnow.com/corporate)
- [CSR Programmes](https://yandnow.com/csr-programs)
- [Our Platform](https://yandnow.com/our-platform)
- [Industry Solutions](https://yandnow.com/industry-solutions)
- [Case Studies](https://yandnow.com/case-studies)
- [Contact](https://yandnow.com/contact-us)
## Company
- Legal: BroadArks Technology Pvt. Ltd.
- Email: info@broadarks.com | Phone: +91 75535 53372
- Location: Bhopal, Madhya Pradesh, India
- Certification: ISO 9001:2015</w:t>
      </w:r>
    </w:p>
    <w:p>
      <w:pPr>
        <w:spacing w:after="80"/>
      </w:pPr>
    </w:p>
    <w:p>
      <w:pPr>
        <w:pStyle w:val="Heading2"/>
        <w:spacing w:after="120" w:before="360"/>
      </w:pPr>
      <w:r>
        <w:rPr>
          <w:b/>
          <w:bCs/>
          <w:color w:val="0D7A5F"/>
          <w:sz w:val="30"/>
          <w:szCs w:val="30"/>
        </w:rPr>
        <w:t xml:space="preserve">4.7 Internal Linking Rules</w:t>
      </w:r>
    </w:p>
    <w:p>
      <w:pPr>
        <w:spacing w:after="120"/>
      </w:pPr>
      <w:r>
        <w:rPr>
          <w:color w:val="333333"/>
          <w:sz w:val="20"/>
          <w:szCs w:val="20"/>
        </w:rPr>
        <w:t xml:space="preserve">Every page must link to a minimum of 3 other pages on the site, using descriptive anchor text. Never 'Know More', 'Click Here', or 'Learn More'.</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c>
          <w:tcPr>
            <w:tcW w:type="dxa" w:w="2000"/>
            <w:shd w:fill="0A2A3D" w:val="clear"/>
            <w:tcMar>
              <w:top w:type="dxa" w:w="80"/>
              <w:left w:type="dxa" w:w="100"/>
              <w:bottom w:type="dxa" w:w="80"/>
              <w:right w:type="dxa" w:w="100"/>
            </w:tcMar>
          </w:tcPr>
          <w:p>
            <w:r>
              <w:rPr>
                <w:b/>
                <w:bCs/>
                <w:color w:val="FFFFFF"/>
                <w:sz w:val="18"/>
                <w:szCs w:val="18"/>
              </w:rPr>
              <w:t xml:space="preserve">From page</w:t>
            </w:r>
          </w:p>
        </w:tc>
        <w:tc>
          <w:tcPr>
            <w:tcW w:type="dxa" w:w="3000"/>
            <w:shd w:fill="0A2A3D" w:val="clear"/>
            <w:tcMar>
              <w:top w:type="dxa" w:w="80"/>
              <w:left w:type="dxa" w:w="100"/>
              <w:bottom w:type="dxa" w:w="80"/>
              <w:right w:type="dxa" w:w="100"/>
            </w:tcMar>
          </w:tcPr>
          <w:p>
            <w:r>
              <w:rPr>
                <w:b/>
                <w:bCs/>
                <w:color w:val="FFFFFF"/>
                <w:sz w:val="18"/>
                <w:szCs w:val="18"/>
              </w:rPr>
              <w:t xml:space="preserve">Link to</w:t>
            </w:r>
          </w:p>
        </w:tc>
        <w:tc>
          <w:tcPr>
            <w:tcW w:type="dxa" w:w="4000"/>
            <w:shd w:fill="0A2A3D" w:val="clear"/>
            <w:tcMar>
              <w:top w:type="dxa" w:w="80"/>
              <w:left w:type="dxa" w:w="100"/>
              <w:bottom w:type="dxa" w:w="80"/>
              <w:right w:type="dxa" w:w="100"/>
            </w:tcMar>
          </w:tcPr>
          <w:p>
            <w:r>
              <w:rPr>
                <w:b/>
                <w:bCs/>
                <w:color w:val="FFFFFF"/>
                <w:sz w:val="18"/>
                <w:szCs w:val="18"/>
              </w:rPr>
              <w:t xml:space="preserve">Anchor text to use</w:t>
            </w:r>
          </w:p>
        </w:tc>
      </w:tr>
      <w:tr>
        <w:tc>
          <w:tcPr>
            <w:tcW w:type="dxa" w:w="2000"/>
            <w:shd w:fill="FFFFFF" w:val="clear"/>
            <w:tcMar>
              <w:top w:type="dxa" w:w="80"/>
              <w:left w:type="dxa" w:w="100"/>
              <w:bottom w:type="dxa" w:w="80"/>
              <w:right w:type="dxa" w:w="100"/>
            </w:tcMar>
          </w:tcPr>
          <w:p>
            <w:r>
              <w:rPr>
                <w:b w:val="false"/>
                <w:bCs w:val="false"/>
                <w:color w:val="333333"/>
                <w:sz w:val="18"/>
                <w:szCs w:val="18"/>
              </w:rPr>
              <w:t xml:space="preserve">Homepage</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Corporate</w:t>
            </w:r>
          </w:p>
        </w:tc>
        <w:tc>
          <w:tcPr>
            <w:tcW w:type="dxa" w:w="4000"/>
            <w:shd w:fill="FFFFFF" w:val="clear"/>
            <w:tcMar>
              <w:top w:type="dxa" w:w="80"/>
              <w:left w:type="dxa" w:w="100"/>
              <w:bottom w:type="dxa" w:w="80"/>
              <w:right w:type="dxa" w:w="100"/>
            </w:tcMar>
          </w:tcPr>
          <w:p>
            <w:r>
              <w:rPr>
                <w:b w:val="false"/>
                <w:bCs w:val="false"/>
                <w:color w:val="333333"/>
                <w:sz w:val="18"/>
                <w:szCs w:val="18"/>
              </w:rPr>
              <w:t xml:space="preserve">'Explore corporate workforce solutions'</w:t>
            </w:r>
          </w:p>
        </w:tc>
      </w:tr>
      <w:tr>
        <w:tc>
          <w:tcPr>
            <w:tcW w:type="dxa" w:w="2000"/>
            <w:shd w:fill="F2F5F7" w:val="clear"/>
            <w:tcMar>
              <w:top w:type="dxa" w:w="80"/>
              <w:left w:type="dxa" w:w="100"/>
              <w:bottom w:type="dxa" w:w="80"/>
              <w:right w:type="dxa" w:w="100"/>
            </w:tcMar>
          </w:tcPr>
          <w:p>
            <w:r>
              <w:rPr>
                <w:b w:val="false"/>
                <w:bCs w:val="false"/>
                <w:color w:val="333333"/>
                <w:sz w:val="18"/>
                <w:szCs w:val="18"/>
              </w:rPr>
              <w:t xml:space="preserve">Homepage</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CSR Programs</w:t>
            </w:r>
          </w:p>
        </w:tc>
        <w:tc>
          <w:tcPr>
            <w:tcW w:type="dxa" w:w="4000"/>
            <w:shd w:fill="F2F5F7" w:val="clear"/>
            <w:tcMar>
              <w:top w:type="dxa" w:w="80"/>
              <w:left w:type="dxa" w:w="100"/>
              <w:bottom w:type="dxa" w:w="80"/>
              <w:right w:type="dxa" w:w="100"/>
            </w:tcMar>
          </w:tcPr>
          <w:p>
            <w:r>
              <w:rPr>
                <w:b w:val="false"/>
                <w:bCs w:val="false"/>
                <w:color w:val="333333"/>
                <w:sz w:val="18"/>
                <w:szCs w:val="18"/>
              </w:rPr>
              <w:t xml:space="preserve">'Partner on a CSR programme'</w:t>
            </w:r>
          </w:p>
        </w:tc>
      </w:tr>
      <w:tr>
        <w:tc>
          <w:tcPr>
            <w:tcW w:type="dxa" w:w="2000"/>
            <w:shd w:fill="FFFFFF" w:val="clear"/>
            <w:tcMar>
              <w:top w:type="dxa" w:w="80"/>
              <w:left w:type="dxa" w:w="100"/>
              <w:bottom w:type="dxa" w:w="80"/>
              <w:right w:type="dxa" w:w="100"/>
            </w:tcMar>
          </w:tcPr>
          <w:p>
            <w:r>
              <w:rPr>
                <w:b w:val="false"/>
                <w:bCs w:val="false"/>
                <w:color w:val="333333"/>
                <w:sz w:val="18"/>
                <w:szCs w:val="18"/>
              </w:rPr>
              <w:t xml:space="preserve">Homepage</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Our Platform</w:t>
            </w:r>
          </w:p>
        </w:tc>
        <w:tc>
          <w:tcPr>
            <w:tcW w:type="dxa" w:w="4000"/>
            <w:shd w:fill="FFFFFF" w:val="clear"/>
            <w:tcMar>
              <w:top w:type="dxa" w:w="80"/>
              <w:left w:type="dxa" w:w="100"/>
              <w:bottom w:type="dxa" w:w="80"/>
              <w:right w:type="dxa" w:w="100"/>
            </w:tcMar>
          </w:tcPr>
          <w:p>
            <w:r>
              <w:rPr>
                <w:b w:val="false"/>
                <w:bCs w:val="false"/>
                <w:color w:val="333333"/>
                <w:sz w:val="18"/>
                <w:szCs w:val="18"/>
              </w:rPr>
              <w:t xml:space="preserve">'See the Y&amp;Now platform'</w:t>
            </w:r>
          </w:p>
        </w:tc>
      </w:tr>
      <w:tr>
        <w:tc>
          <w:tcPr>
            <w:tcW w:type="dxa" w:w="2000"/>
            <w:shd w:fill="F2F5F7" w:val="clear"/>
            <w:tcMar>
              <w:top w:type="dxa" w:w="80"/>
              <w:left w:type="dxa" w:w="100"/>
              <w:bottom w:type="dxa" w:w="80"/>
              <w:right w:type="dxa" w:w="100"/>
            </w:tcMar>
          </w:tcPr>
          <w:p>
            <w:r>
              <w:rPr>
                <w:b w:val="false"/>
                <w:bCs w:val="false"/>
                <w:color w:val="333333"/>
                <w:sz w:val="18"/>
                <w:szCs w:val="18"/>
              </w:rPr>
              <w:t xml:space="preserve">Corporate</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Our Platform</w:t>
            </w:r>
          </w:p>
        </w:tc>
        <w:tc>
          <w:tcPr>
            <w:tcW w:type="dxa" w:w="4000"/>
            <w:shd w:fill="F2F5F7" w:val="clear"/>
            <w:tcMar>
              <w:top w:type="dxa" w:w="80"/>
              <w:left w:type="dxa" w:w="100"/>
              <w:bottom w:type="dxa" w:w="80"/>
              <w:right w:type="dxa" w:w="100"/>
            </w:tcMar>
          </w:tcPr>
          <w:p>
            <w:r>
              <w:rPr>
                <w:b w:val="false"/>
                <w:bCs w:val="false"/>
                <w:color w:val="333333"/>
                <w:sz w:val="18"/>
                <w:szCs w:val="18"/>
              </w:rPr>
              <w:t xml:space="preserve">'Manage learning with the Y&amp;Now platform'</w:t>
            </w:r>
          </w:p>
        </w:tc>
      </w:tr>
      <w:tr>
        <w:tc>
          <w:tcPr>
            <w:tcW w:type="dxa" w:w="2000"/>
            <w:shd w:fill="FFFFFF" w:val="clear"/>
            <w:tcMar>
              <w:top w:type="dxa" w:w="80"/>
              <w:left w:type="dxa" w:w="100"/>
              <w:bottom w:type="dxa" w:w="80"/>
              <w:right w:type="dxa" w:w="100"/>
            </w:tcMar>
          </w:tcPr>
          <w:p>
            <w:r>
              <w:rPr>
                <w:b w:val="false"/>
                <w:bCs w:val="false"/>
                <w:color w:val="333333"/>
                <w:sz w:val="18"/>
                <w:szCs w:val="18"/>
              </w:rPr>
              <w:t xml:space="preserve">Corporate</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Case Studies (Tata)</w:t>
            </w:r>
          </w:p>
        </w:tc>
        <w:tc>
          <w:tcPr>
            <w:tcW w:type="dxa" w:w="4000"/>
            <w:shd w:fill="FFFFFF" w:val="clear"/>
            <w:tcMar>
              <w:top w:type="dxa" w:w="80"/>
              <w:left w:type="dxa" w:w="100"/>
              <w:bottom w:type="dxa" w:w="80"/>
              <w:right w:type="dxa" w:w="100"/>
            </w:tcMar>
          </w:tcPr>
          <w:p>
            <w:r>
              <w:rPr>
                <w:b w:val="false"/>
                <w:bCs w:val="false"/>
                <w:color w:val="333333"/>
                <w:sz w:val="18"/>
                <w:szCs w:val="18"/>
              </w:rPr>
              <w:t xml:space="preserve">'See how Tata transformed workforce productivity'</w:t>
            </w:r>
          </w:p>
        </w:tc>
      </w:tr>
      <w:tr>
        <w:tc>
          <w:tcPr>
            <w:tcW w:type="dxa" w:w="2000"/>
            <w:shd w:fill="F2F5F7" w:val="clear"/>
            <w:tcMar>
              <w:top w:type="dxa" w:w="80"/>
              <w:left w:type="dxa" w:w="100"/>
              <w:bottom w:type="dxa" w:w="80"/>
              <w:right w:type="dxa" w:w="100"/>
            </w:tcMar>
          </w:tcPr>
          <w:p>
            <w:r>
              <w:rPr>
                <w:b w:val="false"/>
                <w:bCs w:val="false"/>
                <w:color w:val="333333"/>
                <w:sz w:val="18"/>
                <w:szCs w:val="18"/>
              </w:rPr>
              <w:t xml:space="preserve">CSR Programs</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Corporate</w:t>
            </w:r>
          </w:p>
        </w:tc>
        <w:tc>
          <w:tcPr>
            <w:tcW w:type="dxa" w:w="4000"/>
            <w:shd w:fill="F2F5F7" w:val="clear"/>
            <w:tcMar>
              <w:top w:type="dxa" w:w="80"/>
              <w:left w:type="dxa" w:w="100"/>
              <w:bottom w:type="dxa" w:w="80"/>
              <w:right w:type="dxa" w:w="100"/>
            </w:tcMar>
          </w:tcPr>
          <w:p>
            <w:r>
              <w:rPr>
                <w:b w:val="false"/>
                <w:bCs w:val="false"/>
                <w:color w:val="333333"/>
                <w:sz w:val="18"/>
                <w:szCs w:val="18"/>
              </w:rPr>
              <w:t xml:space="preserve">'Also available for enterprise workforce training'</w:t>
            </w:r>
          </w:p>
        </w:tc>
      </w:tr>
      <w:tr>
        <w:tc>
          <w:tcPr>
            <w:tcW w:type="dxa" w:w="2000"/>
            <w:shd w:fill="FFFFFF" w:val="clear"/>
            <w:tcMar>
              <w:top w:type="dxa" w:w="80"/>
              <w:left w:type="dxa" w:w="100"/>
              <w:bottom w:type="dxa" w:w="80"/>
              <w:right w:type="dxa" w:w="100"/>
            </w:tcMar>
          </w:tcPr>
          <w:p>
            <w:r>
              <w:rPr>
                <w:b w:val="false"/>
                <w:bCs w:val="false"/>
                <w:color w:val="333333"/>
                <w:sz w:val="18"/>
                <w:szCs w:val="18"/>
              </w:rPr>
              <w:t xml:space="preserve">Industry Solutions</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Our Platform</w:t>
            </w:r>
          </w:p>
        </w:tc>
        <w:tc>
          <w:tcPr>
            <w:tcW w:type="dxa" w:w="4000"/>
            <w:shd w:fill="FFFFFF" w:val="clear"/>
            <w:tcMar>
              <w:top w:type="dxa" w:w="80"/>
              <w:left w:type="dxa" w:w="100"/>
              <w:bottom w:type="dxa" w:w="80"/>
              <w:right w:type="dxa" w:w="100"/>
            </w:tcMar>
          </w:tcPr>
          <w:p>
            <w:r>
              <w:rPr>
                <w:b w:val="false"/>
                <w:bCs w:val="false"/>
                <w:color w:val="333333"/>
                <w:sz w:val="18"/>
                <w:szCs w:val="18"/>
              </w:rPr>
              <w:t xml:space="preserve">'Track competency with the Y&amp;Now platform'</w:t>
            </w:r>
          </w:p>
        </w:tc>
      </w:tr>
      <w:tr>
        <w:tc>
          <w:tcPr>
            <w:tcW w:type="dxa" w:w="2000"/>
            <w:shd w:fill="F2F5F7" w:val="clear"/>
            <w:tcMar>
              <w:top w:type="dxa" w:w="80"/>
              <w:left w:type="dxa" w:w="100"/>
              <w:bottom w:type="dxa" w:w="80"/>
              <w:right w:type="dxa" w:w="100"/>
            </w:tcMar>
          </w:tcPr>
          <w:p>
            <w:r>
              <w:rPr>
                <w:b w:val="false"/>
                <w:bCs w:val="false"/>
                <w:color w:val="333333"/>
                <w:sz w:val="18"/>
                <w:szCs w:val="18"/>
              </w:rPr>
              <w:t xml:space="preserve">Industry Solutions</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Case Studies</w:t>
            </w:r>
          </w:p>
        </w:tc>
        <w:tc>
          <w:tcPr>
            <w:tcW w:type="dxa" w:w="4000"/>
            <w:shd w:fill="F2F5F7" w:val="clear"/>
            <w:tcMar>
              <w:top w:type="dxa" w:w="80"/>
              <w:left w:type="dxa" w:w="100"/>
              <w:bottom w:type="dxa" w:w="80"/>
              <w:right w:type="dxa" w:w="100"/>
            </w:tcMar>
          </w:tcPr>
          <w:p>
            <w:r>
              <w:rPr>
                <w:b w:val="false"/>
                <w:bCs w:val="false"/>
                <w:color w:val="333333"/>
                <w:sz w:val="18"/>
                <w:szCs w:val="18"/>
              </w:rPr>
              <w:t xml:space="preserve">'See manufacturing training outcomes'</w:t>
            </w:r>
          </w:p>
        </w:tc>
      </w:tr>
      <w:tr>
        <w:tc>
          <w:tcPr>
            <w:tcW w:type="dxa" w:w="2000"/>
            <w:shd w:fill="FFFFFF" w:val="clear"/>
            <w:tcMar>
              <w:top w:type="dxa" w:w="80"/>
              <w:left w:type="dxa" w:w="100"/>
              <w:bottom w:type="dxa" w:w="80"/>
              <w:right w:type="dxa" w:w="100"/>
            </w:tcMar>
          </w:tcPr>
          <w:p>
            <w:r>
              <w:rPr>
                <w:b w:val="false"/>
                <w:bCs w:val="false"/>
                <w:color w:val="333333"/>
                <w:sz w:val="18"/>
                <w:szCs w:val="18"/>
              </w:rPr>
              <w:t xml:space="preserve">Any solution page</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Contact Us</w:t>
            </w:r>
          </w:p>
        </w:tc>
        <w:tc>
          <w:tcPr>
            <w:tcW w:type="dxa" w:w="4000"/>
            <w:shd w:fill="FFFFFF" w:val="clear"/>
            <w:tcMar>
              <w:top w:type="dxa" w:w="80"/>
              <w:left w:type="dxa" w:w="100"/>
              <w:bottom w:type="dxa" w:w="80"/>
              <w:right w:type="dxa" w:w="100"/>
            </w:tcMar>
          </w:tcPr>
          <w:p>
            <w:r>
              <w:rPr>
                <w:b w:val="false"/>
                <w:bCs w:val="false"/>
                <w:color w:val="333333"/>
                <w:sz w:val="18"/>
                <w:szCs w:val="18"/>
              </w:rPr>
              <w:t xml:space="preserve">'Talk to the Y&amp;Now team'</w:t>
            </w:r>
          </w:p>
        </w:tc>
      </w:tr>
      <w:tr>
        <w:tc>
          <w:tcPr>
            <w:tcW w:type="dxa" w:w="2000"/>
            <w:shd w:fill="F2F5F7" w:val="clear"/>
            <w:tcMar>
              <w:top w:type="dxa" w:w="80"/>
              <w:left w:type="dxa" w:w="100"/>
              <w:bottom w:type="dxa" w:w="80"/>
              <w:right w:type="dxa" w:w="100"/>
            </w:tcMar>
          </w:tcPr>
          <w:p>
            <w:r>
              <w:rPr>
                <w:b w:val="false"/>
                <w:bCs w:val="false"/>
                <w:color w:val="333333"/>
                <w:sz w:val="18"/>
                <w:szCs w:val="18"/>
              </w:rPr>
              <w:t xml:space="preserve">Platform page</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Corporate</w:t>
            </w:r>
          </w:p>
        </w:tc>
        <w:tc>
          <w:tcPr>
            <w:tcW w:type="dxa" w:w="4000"/>
            <w:shd w:fill="F2F5F7" w:val="clear"/>
            <w:tcMar>
              <w:top w:type="dxa" w:w="80"/>
              <w:left w:type="dxa" w:w="100"/>
              <w:bottom w:type="dxa" w:w="80"/>
              <w:right w:type="dxa" w:w="100"/>
            </w:tcMar>
          </w:tcPr>
          <w:p>
            <w:r>
              <w:rPr>
                <w:b w:val="false"/>
                <w:bCs w:val="false"/>
                <w:color w:val="333333"/>
                <w:sz w:val="18"/>
                <w:szCs w:val="18"/>
              </w:rPr>
              <w:t xml:space="preserve">'See how enterprises use the platform'</w:t>
            </w:r>
          </w:p>
        </w:tc>
      </w:tr>
      <w:tr>
        <w:tc>
          <w:tcPr>
            <w:tcW w:type="dxa" w:w="2000"/>
            <w:shd w:fill="FFFFFF" w:val="clear"/>
            <w:tcMar>
              <w:top w:type="dxa" w:w="80"/>
              <w:left w:type="dxa" w:w="100"/>
              <w:bottom w:type="dxa" w:w="80"/>
              <w:right w:type="dxa" w:w="100"/>
            </w:tcMar>
          </w:tcPr>
          <w:p>
            <w:r>
              <w:rPr>
                <w:b w:val="false"/>
                <w:bCs w:val="false"/>
                <w:color w:val="333333"/>
                <w:sz w:val="18"/>
                <w:szCs w:val="18"/>
              </w:rPr>
              <w:t xml:space="preserve">Case study</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Relevant solution page</w:t>
            </w:r>
          </w:p>
        </w:tc>
        <w:tc>
          <w:tcPr>
            <w:tcW w:type="dxa" w:w="4000"/>
            <w:shd w:fill="FFFFFF" w:val="clear"/>
            <w:tcMar>
              <w:top w:type="dxa" w:w="80"/>
              <w:left w:type="dxa" w:w="100"/>
              <w:bottom w:type="dxa" w:w="80"/>
              <w:right w:type="dxa" w:w="100"/>
            </w:tcMar>
          </w:tcPr>
          <w:p>
            <w:r>
              <w:rPr>
                <w:b w:val="false"/>
                <w:bCs w:val="false"/>
                <w:color w:val="333333"/>
                <w:sz w:val="18"/>
                <w:szCs w:val="18"/>
              </w:rPr>
              <w:t xml:space="preserve">'Explore similar programmes for [sector]'</w:t>
            </w:r>
          </w:p>
        </w:tc>
      </w:tr>
      <w:tr>
        <w:tc>
          <w:tcPr>
            <w:tcW w:type="dxa" w:w="2000"/>
            <w:shd w:fill="F2F5F7" w:val="clear"/>
            <w:tcMar>
              <w:top w:type="dxa" w:w="80"/>
              <w:left w:type="dxa" w:w="100"/>
              <w:bottom w:type="dxa" w:w="80"/>
              <w:right w:type="dxa" w:w="100"/>
            </w:tcMar>
          </w:tcPr>
          <w:p>
            <w:r>
              <w:rPr>
                <w:b w:val="false"/>
                <w:bCs w:val="false"/>
                <w:color w:val="333333"/>
                <w:sz w:val="18"/>
                <w:szCs w:val="18"/>
              </w:rPr>
              <w:t xml:space="preserve">About Us</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Our Platform</w:t>
            </w:r>
          </w:p>
        </w:tc>
        <w:tc>
          <w:tcPr>
            <w:tcW w:type="dxa" w:w="4000"/>
            <w:shd w:fill="F2F5F7" w:val="clear"/>
            <w:tcMar>
              <w:top w:type="dxa" w:w="80"/>
              <w:left w:type="dxa" w:w="100"/>
              <w:bottom w:type="dxa" w:w="80"/>
              <w:right w:type="dxa" w:w="100"/>
            </w:tcMar>
          </w:tcPr>
          <w:p>
            <w:r>
              <w:rPr>
                <w:b w:val="false"/>
                <w:bCs w:val="false"/>
                <w:color w:val="333333"/>
                <w:sz w:val="18"/>
                <w:szCs w:val="18"/>
              </w:rPr>
              <w:t xml:space="preserve">'See our capability platform'</w:t>
            </w:r>
          </w:p>
        </w:tc>
      </w:tr>
      <w:tr>
        <w:tc>
          <w:tcPr>
            <w:tcW w:type="dxa" w:w="2000"/>
            <w:shd w:fill="FFFFFF" w:val="clear"/>
            <w:tcMar>
              <w:top w:type="dxa" w:w="80"/>
              <w:left w:type="dxa" w:w="100"/>
              <w:bottom w:type="dxa" w:w="80"/>
              <w:right w:type="dxa" w:w="100"/>
            </w:tcMar>
          </w:tcPr>
          <w:p>
            <w:r>
              <w:rPr>
                <w:b w:val="false"/>
                <w:bCs w:val="false"/>
                <w:color w:val="333333"/>
                <w:sz w:val="18"/>
                <w:szCs w:val="18"/>
              </w:rPr>
              <w:t xml:space="preserve">FAQ</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Contact Us</w:t>
            </w:r>
          </w:p>
        </w:tc>
        <w:tc>
          <w:tcPr>
            <w:tcW w:type="dxa" w:w="4000"/>
            <w:shd w:fill="FFFFFF" w:val="clear"/>
            <w:tcMar>
              <w:top w:type="dxa" w:w="80"/>
              <w:left w:type="dxa" w:w="100"/>
              <w:bottom w:type="dxa" w:w="80"/>
              <w:right w:type="dxa" w:w="100"/>
            </w:tcMar>
          </w:tcPr>
          <w:p>
            <w:r>
              <w:rPr>
                <w:b w:val="false"/>
                <w:bCs w:val="false"/>
                <w:color w:val="333333"/>
                <w:sz w:val="18"/>
                <w:szCs w:val="18"/>
              </w:rPr>
              <w:t xml:space="preserve">'Contact us at info@broadarks.com'</w:t>
            </w:r>
          </w:p>
        </w:tc>
      </w:tr>
    </w:tbl>
    <w:p>
      <w:pPr>
        <w:spacing w:after="80"/>
      </w:pPr>
    </w:p>
    <w:p>
      <w:pPr>
        <w:pStyle w:val="Heading2"/>
        <w:spacing w:after="120" w:before="360"/>
      </w:pPr>
      <w:r>
        <w:rPr>
          <w:b/>
          <w:bCs/>
          <w:color w:val="0D7A5F"/>
          <w:sz w:val="30"/>
          <w:szCs w:val="30"/>
        </w:rPr>
        <w:t xml:space="preserve">4.8 Backlink Strategy — 90-Day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00"/>
      </w:tblGrid>
      <w:tr>
        <w:tc>
          <w:tcPr>
            <w:tcW w:type="dxa" w:w="1500"/>
            <w:shd w:fill="0A2A3D" w:val="clear"/>
            <w:tcMar>
              <w:top w:type="dxa" w:w="80"/>
              <w:left w:type="dxa" w:w="100"/>
              <w:bottom w:type="dxa" w:w="80"/>
              <w:right w:type="dxa" w:w="100"/>
            </w:tcMar>
          </w:tcPr>
          <w:p>
            <w:r>
              <w:rPr>
                <w:b/>
                <w:bCs/>
                <w:color w:val="FFFFFF"/>
                <w:sz w:val="18"/>
                <w:szCs w:val="18"/>
              </w:rPr>
              <w:t xml:space="preserve">Timeline</w:t>
            </w:r>
          </w:p>
        </w:tc>
        <w:tc>
          <w:tcPr>
            <w:tcW w:type="dxa" w:w="4000"/>
            <w:shd w:fill="0A2A3D" w:val="clear"/>
            <w:tcMar>
              <w:top w:type="dxa" w:w="80"/>
              <w:left w:type="dxa" w:w="100"/>
              <w:bottom w:type="dxa" w:w="80"/>
              <w:right w:type="dxa" w:w="100"/>
            </w:tcMar>
          </w:tcPr>
          <w:p>
            <w:r>
              <w:rPr>
                <w:b/>
                <w:bCs/>
                <w:color w:val="FFFFFF"/>
                <w:sz w:val="18"/>
                <w:szCs w:val="18"/>
              </w:rPr>
              <w:t xml:space="preserve">Action</w:t>
            </w:r>
          </w:p>
        </w:tc>
        <w:tc>
          <w:tcPr>
            <w:tcW w:type="dxa" w:w="3500"/>
            <w:shd w:fill="0A2A3D" w:val="clear"/>
            <w:tcMar>
              <w:top w:type="dxa" w:w="80"/>
              <w:left w:type="dxa" w:w="100"/>
              <w:bottom w:type="dxa" w:w="80"/>
              <w:right w:type="dxa" w:w="100"/>
            </w:tcMar>
          </w:tcPr>
          <w:p>
            <w:r>
              <w:rPr>
                <w:b/>
                <w:bCs/>
                <w:color w:val="FFFFFF"/>
                <w:sz w:val="18"/>
                <w:szCs w:val="18"/>
              </w:rPr>
              <w:t xml:space="preserve">Expected outcome</w:t>
            </w:r>
          </w:p>
        </w:tc>
      </w:tr>
      <w:tr>
        <w:tc>
          <w:tcPr>
            <w:tcW w:type="dxa" w:w="1500"/>
            <w:shd w:fill="FFFFFF" w:val="clear"/>
            <w:tcMar>
              <w:top w:type="dxa" w:w="80"/>
              <w:left w:type="dxa" w:w="100"/>
              <w:bottom w:type="dxa" w:w="80"/>
              <w:right w:type="dxa" w:w="100"/>
            </w:tcMar>
          </w:tcPr>
          <w:p>
            <w:r>
              <w:rPr>
                <w:b w:val="false"/>
                <w:bCs w:val="false"/>
                <w:color w:val="333333"/>
                <w:sz w:val="18"/>
                <w:szCs w:val="18"/>
              </w:rPr>
              <w:t xml:space="preserve">Week 1</w:t>
            </w:r>
          </w:p>
        </w:tc>
        <w:tc>
          <w:tcPr>
            <w:tcW w:type="dxa" w:w="4000"/>
            <w:shd w:fill="FFFFFF" w:val="clear"/>
            <w:tcMar>
              <w:top w:type="dxa" w:w="80"/>
              <w:left w:type="dxa" w:w="100"/>
              <w:bottom w:type="dxa" w:w="80"/>
              <w:right w:type="dxa" w:w="100"/>
            </w:tcMar>
          </w:tcPr>
          <w:p>
            <w:r>
              <w:rPr>
                <w:b w:val="false"/>
                <w:bCs w:val="false"/>
                <w:color w:val="333333"/>
                <w:sz w:val="18"/>
                <w:szCs w:val="18"/>
              </w:rPr>
              <w:t xml:space="preserve">Update NSDC / Skill India partner profile with yandnow.com URL</w:t>
            </w:r>
          </w:p>
        </w:tc>
        <w:tc>
          <w:tcPr>
            <w:tcW w:type="dxa" w:w="3500"/>
            <w:shd w:fill="FFFFFF" w:val="clear"/>
            <w:tcMar>
              <w:top w:type="dxa" w:w="80"/>
              <w:left w:type="dxa" w:w="100"/>
              <w:bottom w:type="dxa" w:w="80"/>
              <w:right w:type="dxa" w:w="100"/>
            </w:tcMar>
          </w:tcPr>
          <w:p>
            <w:r>
              <w:rPr>
                <w:b w:val="false"/>
                <w:bCs w:val="false"/>
                <w:color w:val="333333"/>
                <w:sz w:val="18"/>
                <w:szCs w:val="18"/>
              </w:rPr>
              <w:t xml:space="preserve">Government backlink — high trust</w:t>
            </w:r>
          </w:p>
        </w:tc>
      </w:tr>
      <w:tr>
        <w:tc>
          <w:tcPr>
            <w:tcW w:type="dxa" w:w="1500"/>
            <w:shd w:fill="F2F5F7" w:val="clear"/>
            <w:tcMar>
              <w:top w:type="dxa" w:w="80"/>
              <w:left w:type="dxa" w:w="100"/>
              <w:bottom w:type="dxa" w:w="80"/>
              <w:right w:type="dxa" w:w="100"/>
            </w:tcMar>
          </w:tcPr>
          <w:p>
            <w:r>
              <w:rPr>
                <w:b w:val="false"/>
                <w:bCs w:val="false"/>
                <w:color w:val="333333"/>
                <w:sz w:val="18"/>
                <w:szCs w:val="18"/>
              </w:rPr>
              <w:t xml:space="preserve">Week 1</w:t>
            </w:r>
          </w:p>
        </w:tc>
        <w:tc>
          <w:tcPr>
            <w:tcW w:type="dxa" w:w="4000"/>
            <w:shd w:fill="F2F5F7" w:val="clear"/>
            <w:tcMar>
              <w:top w:type="dxa" w:w="80"/>
              <w:left w:type="dxa" w:w="100"/>
              <w:bottom w:type="dxa" w:w="80"/>
              <w:right w:type="dxa" w:w="100"/>
            </w:tcMar>
          </w:tcPr>
          <w:p>
            <w:r>
              <w:rPr>
                <w:b w:val="false"/>
                <w:bCs w:val="false"/>
                <w:color w:val="333333"/>
                <w:sz w:val="18"/>
                <w:szCs w:val="18"/>
              </w:rPr>
              <w:t xml:space="preserve">Ask CRISP, MPIHTTS Bhopal, SGSU, CVRU to link from their partner pages</w:t>
            </w:r>
          </w:p>
        </w:tc>
        <w:tc>
          <w:tcPr>
            <w:tcW w:type="dxa" w:w="3500"/>
            <w:shd w:fill="F2F5F7" w:val="clear"/>
            <w:tcMar>
              <w:top w:type="dxa" w:w="80"/>
              <w:left w:type="dxa" w:w="100"/>
              <w:bottom w:type="dxa" w:w="80"/>
              <w:right w:type="dxa" w:w="100"/>
            </w:tcMar>
          </w:tcPr>
          <w:p>
            <w:r>
              <w:rPr>
                <w:b w:val="false"/>
                <w:bCs w:val="false"/>
                <w:color w:val="333333"/>
                <w:sz w:val="18"/>
                <w:szCs w:val="18"/>
              </w:rPr>
              <w:t xml:space="preserve">3–4 institutional backlinks</w:t>
            </w:r>
          </w:p>
        </w:tc>
      </w:tr>
      <w:tr>
        <w:tc>
          <w:tcPr>
            <w:tcW w:type="dxa" w:w="1500"/>
            <w:shd w:fill="FFFFFF" w:val="clear"/>
            <w:tcMar>
              <w:top w:type="dxa" w:w="80"/>
              <w:left w:type="dxa" w:w="100"/>
              <w:bottom w:type="dxa" w:w="80"/>
              <w:right w:type="dxa" w:w="100"/>
            </w:tcMar>
          </w:tcPr>
          <w:p>
            <w:r>
              <w:rPr>
                <w:b w:val="false"/>
                <w:bCs w:val="false"/>
                <w:color w:val="333333"/>
                <w:sz w:val="18"/>
                <w:szCs w:val="18"/>
              </w:rPr>
              <w:t xml:space="preserve">Week 2</w:t>
            </w:r>
          </w:p>
        </w:tc>
        <w:tc>
          <w:tcPr>
            <w:tcW w:type="dxa" w:w="4000"/>
            <w:shd w:fill="FFFFFF" w:val="clear"/>
            <w:tcMar>
              <w:top w:type="dxa" w:w="80"/>
              <w:left w:type="dxa" w:w="100"/>
              <w:bottom w:type="dxa" w:w="80"/>
              <w:right w:type="dxa" w:w="100"/>
            </w:tcMar>
          </w:tcPr>
          <w:p>
            <w:r>
              <w:rPr>
                <w:b w:val="false"/>
                <w:bCs w:val="false"/>
                <w:color w:val="333333"/>
                <w:sz w:val="18"/>
                <w:szCs w:val="18"/>
              </w:rPr>
              <w:t xml:space="preserve">Request Castrol, BPCL, Jaquar to mention Y&amp;Now in their vendor/partner pages</w:t>
            </w:r>
          </w:p>
        </w:tc>
        <w:tc>
          <w:tcPr>
            <w:tcW w:type="dxa" w:w="3500"/>
            <w:shd w:fill="FFFFFF" w:val="clear"/>
            <w:tcMar>
              <w:top w:type="dxa" w:w="80"/>
              <w:left w:type="dxa" w:w="100"/>
              <w:bottom w:type="dxa" w:w="80"/>
              <w:right w:type="dxa" w:w="100"/>
            </w:tcMar>
          </w:tcPr>
          <w:p>
            <w:r>
              <w:rPr>
                <w:b w:val="false"/>
                <w:bCs w:val="false"/>
                <w:color w:val="333333"/>
                <w:sz w:val="18"/>
                <w:szCs w:val="18"/>
              </w:rPr>
              <w:t xml:space="preserve">3 high-authority enterprise backlinks</w:t>
            </w:r>
          </w:p>
        </w:tc>
      </w:tr>
      <w:tr>
        <w:tc>
          <w:tcPr>
            <w:tcW w:type="dxa" w:w="1500"/>
            <w:shd w:fill="F2F5F7" w:val="clear"/>
            <w:tcMar>
              <w:top w:type="dxa" w:w="80"/>
              <w:left w:type="dxa" w:w="100"/>
              <w:bottom w:type="dxa" w:w="80"/>
              <w:right w:type="dxa" w:w="100"/>
            </w:tcMar>
          </w:tcPr>
          <w:p>
            <w:r>
              <w:rPr>
                <w:b w:val="false"/>
                <w:bCs w:val="false"/>
                <w:color w:val="333333"/>
                <w:sz w:val="18"/>
                <w:szCs w:val="18"/>
              </w:rPr>
              <w:t xml:space="preserve">Week 2</w:t>
            </w:r>
          </w:p>
        </w:tc>
        <w:tc>
          <w:tcPr>
            <w:tcW w:type="dxa" w:w="4000"/>
            <w:shd w:fill="F2F5F7" w:val="clear"/>
            <w:tcMar>
              <w:top w:type="dxa" w:w="80"/>
              <w:left w:type="dxa" w:w="100"/>
              <w:bottom w:type="dxa" w:w="80"/>
              <w:right w:type="dxa" w:w="100"/>
            </w:tcMar>
          </w:tcPr>
          <w:p>
            <w:r>
              <w:rPr>
                <w:b w:val="false"/>
                <w:bCs w:val="false"/>
                <w:color w:val="333333"/>
                <w:sz w:val="18"/>
                <w:szCs w:val="18"/>
              </w:rPr>
              <w:t xml:space="preserve">Submit to TrainingIndustry.com vendor directory</w:t>
            </w:r>
          </w:p>
        </w:tc>
        <w:tc>
          <w:tcPr>
            <w:tcW w:type="dxa" w:w="3500"/>
            <w:shd w:fill="F2F5F7" w:val="clear"/>
            <w:tcMar>
              <w:top w:type="dxa" w:w="80"/>
              <w:left w:type="dxa" w:w="100"/>
              <w:bottom w:type="dxa" w:w="80"/>
              <w:right w:type="dxa" w:w="100"/>
            </w:tcMar>
          </w:tcPr>
          <w:p>
            <w:r>
              <w:rPr>
                <w:b w:val="false"/>
                <w:bCs w:val="false"/>
                <w:color w:val="333333"/>
                <w:sz w:val="18"/>
                <w:szCs w:val="18"/>
              </w:rPr>
              <w:t xml:space="preserve">Industry directory backlink</w:t>
            </w:r>
          </w:p>
        </w:tc>
      </w:tr>
      <w:tr>
        <w:tc>
          <w:tcPr>
            <w:tcW w:type="dxa" w:w="1500"/>
            <w:shd w:fill="FFFFFF" w:val="clear"/>
            <w:tcMar>
              <w:top w:type="dxa" w:w="80"/>
              <w:left w:type="dxa" w:w="100"/>
              <w:bottom w:type="dxa" w:w="80"/>
              <w:right w:type="dxa" w:w="100"/>
            </w:tcMar>
          </w:tcPr>
          <w:p>
            <w:r>
              <w:rPr>
                <w:b w:val="false"/>
                <w:bCs w:val="false"/>
                <w:color w:val="333333"/>
                <w:sz w:val="18"/>
                <w:szCs w:val="18"/>
              </w:rPr>
              <w:t xml:space="preserve">Week 3</w:t>
            </w:r>
          </w:p>
        </w:tc>
        <w:tc>
          <w:tcPr>
            <w:tcW w:type="dxa" w:w="4000"/>
            <w:shd w:fill="FFFFFF" w:val="clear"/>
            <w:tcMar>
              <w:top w:type="dxa" w:w="80"/>
              <w:left w:type="dxa" w:w="100"/>
              <w:bottom w:type="dxa" w:w="80"/>
              <w:right w:type="dxa" w:w="100"/>
            </w:tcMar>
          </w:tcPr>
          <w:p>
            <w:r>
              <w:rPr>
                <w:b w:val="false"/>
                <w:bCs w:val="false"/>
                <w:color w:val="333333"/>
                <w:sz w:val="18"/>
                <w:szCs w:val="18"/>
              </w:rPr>
              <w:t xml:space="preserve">Publish one case study (Tata or JSW) as standalone downloadable PDF report</w:t>
            </w:r>
          </w:p>
        </w:tc>
        <w:tc>
          <w:tcPr>
            <w:tcW w:type="dxa" w:w="3500"/>
            <w:shd w:fill="FFFFFF" w:val="clear"/>
            <w:tcMar>
              <w:top w:type="dxa" w:w="80"/>
              <w:left w:type="dxa" w:w="100"/>
              <w:bottom w:type="dxa" w:w="80"/>
              <w:right w:type="dxa" w:w="100"/>
            </w:tcMar>
          </w:tcPr>
          <w:p>
            <w:r>
              <w:rPr>
                <w:b w:val="false"/>
                <w:bCs w:val="false"/>
                <w:color w:val="333333"/>
                <w:sz w:val="18"/>
                <w:szCs w:val="18"/>
              </w:rPr>
              <w:t xml:space="preserve">Natural link target for HR media</w:t>
            </w:r>
          </w:p>
        </w:tc>
      </w:tr>
      <w:tr>
        <w:tc>
          <w:tcPr>
            <w:tcW w:type="dxa" w:w="1500"/>
            <w:shd w:fill="F2F5F7" w:val="clear"/>
            <w:tcMar>
              <w:top w:type="dxa" w:w="80"/>
              <w:left w:type="dxa" w:w="100"/>
              <w:bottom w:type="dxa" w:w="80"/>
              <w:right w:type="dxa" w:w="100"/>
            </w:tcMar>
          </w:tcPr>
          <w:p>
            <w:r>
              <w:rPr>
                <w:b w:val="false"/>
                <w:bCs w:val="false"/>
                <w:color w:val="333333"/>
                <w:sz w:val="18"/>
                <w:szCs w:val="18"/>
              </w:rPr>
              <w:t xml:space="preserve">Month 2</w:t>
            </w:r>
          </w:p>
        </w:tc>
        <w:tc>
          <w:tcPr>
            <w:tcW w:type="dxa" w:w="4000"/>
            <w:shd w:fill="F2F5F7" w:val="clear"/>
            <w:tcMar>
              <w:top w:type="dxa" w:w="80"/>
              <w:left w:type="dxa" w:w="100"/>
              <w:bottom w:type="dxa" w:w="80"/>
              <w:right w:type="dxa" w:w="100"/>
            </w:tcMar>
          </w:tcPr>
          <w:p>
            <w:r>
              <w:rPr>
                <w:b w:val="false"/>
                <w:bCs w:val="false"/>
                <w:color w:val="333333"/>
                <w:sz w:val="18"/>
                <w:szCs w:val="18"/>
              </w:rPr>
              <w:t xml:space="preserve">Write guest article for People Matters (peoplemattersglobal.com) or ETHRWorld</w:t>
            </w:r>
          </w:p>
        </w:tc>
        <w:tc>
          <w:tcPr>
            <w:tcW w:type="dxa" w:w="3500"/>
            <w:shd w:fill="F2F5F7" w:val="clear"/>
            <w:tcMar>
              <w:top w:type="dxa" w:w="80"/>
              <w:left w:type="dxa" w:w="100"/>
              <w:bottom w:type="dxa" w:w="80"/>
              <w:right w:type="dxa" w:w="100"/>
            </w:tcMar>
          </w:tcPr>
          <w:p>
            <w:r>
              <w:rPr>
                <w:b w:val="false"/>
                <w:bCs w:val="false"/>
                <w:color w:val="333333"/>
                <w:sz w:val="18"/>
                <w:szCs w:val="18"/>
              </w:rPr>
              <w:t xml:space="preserve">1 media backlink + brand exposure</w:t>
            </w:r>
          </w:p>
        </w:tc>
      </w:tr>
      <w:tr>
        <w:tc>
          <w:tcPr>
            <w:tcW w:type="dxa" w:w="1500"/>
            <w:shd w:fill="FFFFFF" w:val="clear"/>
            <w:tcMar>
              <w:top w:type="dxa" w:w="80"/>
              <w:left w:type="dxa" w:w="100"/>
              <w:bottom w:type="dxa" w:w="80"/>
              <w:right w:type="dxa" w:w="100"/>
            </w:tcMar>
          </w:tcPr>
          <w:p>
            <w:r>
              <w:rPr>
                <w:b w:val="false"/>
                <w:bCs w:val="false"/>
                <w:color w:val="333333"/>
                <w:sz w:val="18"/>
                <w:szCs w:val="18"/>
              </w:rPr>
              <w:t xml:space="preserve">Month 2</w:t>
            </w:r>
          </w:p>
        </w:tc>
        <w:tc>
          <w:tcPr>
            <w:tcW w:type="dxa" w:w="4000"/>
            <w:shd w:fill="FFFFFF" w:val="clear"/>
            <w:tcMar>
              <w:top w:type="dxa" w:w="80"/>
              <w:left w:type="dxa" w:w="100"/>
              <w:bottom w:type="dxa" w:w="80"/>
              <w:right w:type="dxa" w:w="100"/>
            </w:tcMar>
          </w:tcPr>
          <w:p>
            <w:r>
              <w:rPr>
                <w:b w:val="false"/>
                <w:bCs w:val="false"/>
                <w:color w:val="333333"/>
                <w:sz w:val="18"/>
                <w:szCs w:val="18"/>
              </w:rPr>
              <w:t xml:space="preserve">Issue press release on a programme milestone — share via PR distribution</w:t>
            </w:r>
          </w:p>
        </w:tc>
        <w:tc>
          <w:tcPr>
            <w:tcW w:type="dxa" w:w="3500"/>
            <w:shd w:fill="FFFFFF" w:val="clear"/>
            <w:tcMar>
              <w:top w:type="dxa" w:w="80"/>
              <w:left w:type="dxa" w:w="100"/>
              <w:bottom w:type="dxa" w:w="80"/>
              <w:right w:type="dxa" w:w="100"/>
            </w:tcMar>
          </w:tcPr>
          <w:p>
            <w:r>
              <w:rPr>
                <w:b w:val="false"/>
                <w:bCs w:val="false"/>
                <w:color w:val="333333"/>
                <w:sz w:val="18"/>
                <w:szCs w:val="18"/>
              </w:rPr>
              <w:t xml:space="preserve">Media pickup — local/national</w:t>
            </w:r>
          </w:p>
        </w:tc>
      </w:tr>
      <w:tr>
        <w:tc>
          <w:tcPr>
            <w:tcW w:type="dxa" w:w="1500"/>
            <w:shd w:fill="F2F5F7" w:val="clear"/>
            <w:tcMar>
              <w:top w:type="dxa" w:w="80"/>
              <w:left w:type="dxa" w:w="100"/>
              <w:bottom w:type="dxa" w:w="80"/>
              <w:right w:type="dxa" w:w="100"/>
            </w:tcMar>
          </w:tcPr>
          <w:p>
            <w:r>
              <w:rPr>
                <w:b w:val="false"/>
                <w:bCs w:val="false"/>
                <w:color w:val="333333"/>
                <w:sz w:val="18"/>
                <w:szCs w:val="18"/>
              </w:rPr>
              <w:t xml:space="preserve">Month 3</w:t>
            </w:r>
          </w:p>
        </w:tc>
        <w:tc>
          <w:tcPr>
            <w:tcW w:type="dxa" w:w="4000"/>
            <w:shd w:fill="F2F5F7" w:val="clear"/>
            <w:tcMar>
              <w:top w:type="dxa" w:w="80"/>
              <w:left w:type="dxa" w:w="100"/>
              <w:bottom w:type="dxa" w:w="80"/>
              <w:right w:type="dxa" w:w="100"/>
            </w:tcMar>
          </w:tcPr>
          <w:p>
            <w:r>
              <w:rPr>
                <w:b w:val="false"/>
                <w:bCs w:val="false"/>
                <w:color w:val="333333"/>
                <w:sz w:val="18"/>
                <w:szCs w:val="18"/>
              </w:rPr>
              <w:t xml:space="preserve">Track in Google Search Console → Links → Top linking sites</w:t>
            </w:r>
          </w:p>
        </w:tc>
        <w:tc>
          <w:tcPr>
            <w:tcW w:type="dxa" w:w="3500"/>
            <w:shd w:fill="F2F5F7" w:val="clear"/>
            <w:tcMar>
              <w:top w:type="dxa" w:w="80"/>
              <w:left w:type="dxa" w:w="100"/>
              <w:bottom w:type="dxa" w:w="80"/>
              <w:right w:type="dxa" w:w="100"/>
            </w:tcMar>
          </w:tcPr>
          <w:p>
            <w:r>
              <w:rPr>
                <w:b w:val="false"/>
                <w:bCs w:val="false"/>
                <w:color w:val="333333"/>
                <w:sz w:val="18"/>
                <w:szCs w:val="18"/>
              </w:rPr>
              <w:t xml:space="preserve">Measure what's working, double down</w:t>
            </w:r>
          </w:p>
        </w:tc>
      </w:tr>
    </w:tbl>
    <w:p>
      <w:r>
        <w:br w:type="page"/>
      </w:r>
    </w:p>
    <w:p>
      <w:pPr>
        <w:shd w:fill="0A2A3D" w:val="clear"/>
        <w:spacing w:after="200" w:before="0"/>
      </w:pPr>
      <w:r>
        <w:rPr>
          <w:b/>
          <w:bCs/>
          <w:color w:val="FFFFFF"/>
          <w:sz w:val="36"/>
          <w:szCs w:val="36"/>
        </w:rPr>
        <w:t xml:space="preserve">  SECTION 5 — EDITORIAL STYLE GUIDE</w:t>
      </w:r>
    </w:p>
    <w:p>
      <w:pPr>
        <w:pStyle w:val="Heading2"/>
        <w:spacing w:after="120" w:before="360"/>
      </w:pPr>
      <w:r>
        <w:rPr>
          <w:b/>
          <w:bCs/>
          <w:color w:val="0D7A5F"/>
          <w:sz w:val="30"/>
          <w:szCs w:val="30"/>
        </w:rPr>
        <w:t xml:space="preserve">5.1 The Positioning Statement</w:t>
      </w:r>
    </w:p>
    <w:p>
      <w:pPr>
        <w:pBdr>
          <w:left w:val="thick" w:color="0D7A5F" w:sz="12" w:space="8"/>
        </w:pBdr>
        <w:shd w:fill="E8F5F0" w:val="clear"/>
        <w:spacing w:after="120" w:before="80"/>
        <w:ind w:left="288"/>
      </w:pPr>
      <w:r>
        <w:rPr>
          <w:color w:val="333333"/>
          <w:sz w:val="20"/>
          <w:szCs w:val="20"/>
        </w:rPr>
        <w:t xml:space="preserve">Every page on yandnow.com must connect to this:
Y&amp;Now builds workforce capability that shows up in performance — through industry-aligned programmes, outcome-driven assessment, and a unified digital platform trusted by 3,800+ organisations across India.</w:t>
      </w:r>
    </w:p>
    <w:p>
      <w:pPr>
        <w:spacing w:after="80"/>
      </w:pPr>
    </w:p>
    <w:p>
      <w:pPr>
        <w:pStyle w:val="Heading2"/>
        <w:spacing w:after="120" w:before="360"/>
      </w:pPr>
      <w:r>
        <w:rPr>
          <w:b/>
          <w:bCs/>
          <w:color w:val="0D7A5F"/>
          <w:sz w:val="30"/>
          <w:szCs w:val="30"/>
        </w:rPr>
        <w:t xml:space="preserve">5.2 The Seven Writing Rules</w:t>
      </w:r>
    </w:p>
    <w:p>
      <w:pPr>
        <w:pStyle w:val="Heading3"/>
        <w:spacing w:after="80" w:before="240"/>
      </w:pPr>
      <w:r>
        <w:rPr>
          <w:b/>
          <w:bCs/>
          <w:color w:val="0A2A3D"/>
          <w:sz w:val="24"/>
          <w:szCs w:val="24"/>
        </w:rPr>
        <w:t xml:space="preserve">Rule 1 — Lead with outcomes, not activities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5F7" w:val="clear"/>
            <w:tcMar>
              <w:top w:type="dxa" w:w="80"/>
              <w:left w:type="dxa" w:w="100"/>
              <w:bottom w:type="dxa" w:w="80"/>
              <w:right w:type="dxa" w:w="100"/>
            </w:tcMar>
          </w:tcPr>
          <w:p>
            <w:r>
              <w:rPr>
                <w:b/>
                <w:bCs/>
                <w:color w:val="0A2A3D"/>
                <w:sz w:val="18"/>
                <w:szCs w:val="18"/>
              </w:rPr>
              <w:t xml:space="preserve">❌ Don't write</w:t>
            </w:r>
          </w:p>
        </w:tc>
        <w:tc>
          <w:tcPr>
            <w:tcW w:type="dxa" w:w="6000"/>
            <w:shd w:fill="FFFFFF" w:val="clear"/>
            <w:tcMar>
              <w:top w:type="dxa" w:w="80"/>
              <w:left w:type="dxa" w:w="100"/>
              <w:bottom w:type="dxa" w:w="80"/>
              <w:right w:type="dxa" w:w="100"/>
            </w:tcMar>
          </w:tcPr>
          <w:p>
            <w:r>
              <w:rPr>
                <w:color w:val="333333"/>
                <w:sz w:val="18"/>
                <w:szCs w:val="18"/>
              </w:rPr>
              <w:t xml:space="preserve">We provide comprehensive workforce training programmes covering a wide range of topics.</w:t>
            </w:r>
          </w:p>
        </w:tc>
      </w:tr>
      <w:tr>
        <w:tc>
          <w:tcPr>
            <w:tcW w:type="dxa" w:w="3000"/>
            <w:shd w:fill="F2F5F7" w:val="clear"/>
            <w:tcMar>
              <w:top w:type="dxa" w:w="80"/>
              <w:left w:type="dxa" w:w="100"/>
              <w:bottom w:type="dxa" w:w="80"/>
              <w:right w:type="dxa" w:w="100"/>
            </w:tcMar>
          </w:tcPr>
          <w:p>
            <w:r>
              <w:rPr>
                <w:b/>
                <w:bCs/>
                <w:color w:val="0A2A3D"/>
                <w:sz w:val="18"/>
                <w:szCs w:val="18"/>
              </w:rPr>
              <w:t xml:space="preserve">✅ Write instead</w:t>
            </w:r>
          </w:p>
        </w:tc>
        <w:tc>
          <w:tcPr>
            <w:tcW w:type="dxa" w:w="6000"/>
            <w:shd w:fill="FFFFFF" w:val="clear"/>
            <w:tcMar>
              <w:top w:type="dxa" w:w="80"/>
              <w:left w:type="dxa" w:w="100"/>
              <w:bottom w:type="dxa" w:w="80"/>
              <w:right w:type="dxa" w:w="100"/>
            </w:tcMar>
          </w:tcPr>
          <w:p>
            <w:r>
              <w:rPr>
                <w:color w:val="333333"/>
                <w:sz w:val="18"/>
                <w:szCs w:val="18"/>
              </w:rPr>
              <w:t xml:space="preserve">BPCL reported faster service turnaround and reduced customer complaints following Y&amp;Now's digital POS and customer engagement training across retail outlets.</w:t>
            </w:r>
          </w:p>
        </w:tc>
      </w:tr>
    </w:tbl>
    <w:p>
      <w:pPr>
        <w:spacing w:after="80"/>
      </w:pPr>
    </w:p>
    <w:p>
      <w:pPr>
        <w:pStyle w:val="Heading3"/>
        <w:spacing w:after="80" w:before="240"/>
      </w:pPr>
      <w:r>
        <w:rPr>
          <w:b/>
          <w:bCs/>
          <w:color w:val="0A2A3D"/>
          <w:sz w:val="24"/>
          <w:szCs w:val="24"/>
        </w:rPr>
        <w:t xml:space="preserve">Rule 2 — Every claim needs evidence or a placeholder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5F7" w:val="clear"/>
            <w:tcMar>
              <w:top w:type="dxa" w:w="80"/>
              <w:left w:type="dxa" w:w="100"/>
              <w:bottom w:type="dxa" w:w="80"/>
              <w:right w:type="dxa" w:w="100"/>
            </w:tcMar>
          </w:tcPr>
          <w:p>
            <w:r>
              <w:rPr>
                <w:b/>
                <w:bCs/>
                <w:color w:val="0A2A3D"/>
                <w:sz w:val="18"/>
                <w:szCs w:val="18"/>
              </w:rPr>
              <w:t xml:space="preserve">❌ Don't write</w:t>
            </w:r>
          </w:p>
        </w:tc>
        <w:tc>
          <w:tcPr>
            <w:tcW w:type="dxa" w:w="6000"/>
            <w:shd w:fill="FFFFFF" w:val="clear"/>
            <w:tcMar>
              <w:top w:type="dxa" w:w="80"/>
              <w:left w:type="dxa" w:w="100"/>
              <w:bottom w:type="dxa" w:w="80"/>
              <w:right w:type="dxa" w:w="100"/>
            </w:tcMar>
          </w:tcPr>
          <w:p>
            <w:r>
              <w:rPr>
                <w:color w:val="333333"/>
                <w:sz w:val="18"/>
                <w:szCs w:val="18"/>
              </w:rPr>
              <w:t xml:space="preserve">We deliver excellent outcomes across the organisations we work with.</w:t>
            </w:r>
          </w:p>
        </w:tc>
      </w:tr>
      <w:tr>
        <w:tc>
          <w:tcPr>
            <w:tcW w:type="dxa" w:w="3000"/>
            <w:shd w:fill="F2F5F7" w:val="clear"/>
            <w:tcMar>
              <w:top w:type="dxa" w:w="80"/>
              <w:left w:type="dxa" w:w="100"/>
              <w:bottom w:type="dxa" w:w="80"/>
              <w:right w:type="dxa" w:w="100"/>
            </w:tcMar>
          </w:tcPr>
          <w:p>
            <w:r>
              <w:rPr>
                <w:b/>
                <w:bCs/>
                <w:color w:val="0A2A3D"/>
                <w:sz w:val="18"/>
                <w:szCs w:val="18"/>
              </w:rPr>
              <w:t xml:space="preserve">✅ Write instead</w:t>
            </w:r>
          </w:p>
        </w:tc>
        <w:tc>
          <w:tcPr>
            <w:tcW w:type="dxa" w:w="6000"/>
            <w:shd w:fill="FFFFFF" w:val="clear"/>
            <w:tcMar>
              <w:top w:type="dxa" w:w="80"/>
              <w:left w:type="dxa" w:w="100"/>
              <w:bottom w:type="dxa" w:w="80"/>
              <w:right w:type="dxa" w:w="100"/>
            </w:tcMar>
          </w:tcPr>
          <w:p>
            <w:r>
              <w:rPr>
                <w:color w:val="333333"/>
                <w:sz w:val="18"/>
                <w:szCs w:val="18"/>
              </w:rPr>
              <w:t xml:space="preserve">Castrol India reported improved conversion rates and dealer engagement following Y&amp;Now's sales capability programme. [INSERT: specific percentage — Account team]</w:t>
            </w:r>
          </w:p>
        </w:tc>
      </w:tr>
      <w:tr>
        <w:tc>
          <w:tcPr>
            <w:tcW w:type="dxa" w:w="3000"/>
            <w:shd w:fill="F2F5F7" w:val="clear"/>
            <w:tcMar>
              <w:top w:type="dxa" w:w="80"/>
              <w:left w:type="dxa" w:w="100"/>
              <w:bottom w:type="dxa" w:w="80"/>
              <w:right w:type="dxa" w:w="100"/>
            </w:tcMar>
          </w:tcPr>
          <w:p>
            <w:r>
              <w:rPr>
                <w:b/>
                <w:bCs/>
                <w:color w:val="0A2A3D"/>
                <w:sz w:val="18"/>
                <w:szCs w:val="18"/>
              </w:rPr>
              <w:t xml:space="preserve">❌ Don't do</w:t>
            </w:r>
          </w:p>
        </w:tc>
        <w:tc>
          <w:tcPr>
            <w:tcW w:type="dxa" w:w="6000"/>
            <w:shd w:fill="FFFFFF" w:val="clear"/>
            <w:tcMar>
              <w:top w:type="dxa" w:w="80"/>
              <w:left w:type="dxa" w:w="100"/>
              <w:bottom w:type="dxa" w:w="80"/>
              <w:right w:type="dxa" w:w="100"/>
            </w:tcMar>
          </w:tcPr>
          <w:p>
            <w:r>
              <w:rPr>
                <w:color w:val="333333"/>
                <w:sz w:val="18"/>
                <w:szCs w:val="18"/>
              </w:rPr>
              <w:t xml:space="preserve">Leave impact counters showing '0 K+' or '0%' on the live site.</w:t>
            </w:r>
          </w:p>
        </w:tc>
      </w:tr>
      <w:tr>
        <w:tc>
          <w:tcPr>
            <w:tcW w:type="dxa" w:w="3000"/>
            <w:shd w:fill="F2F5F7" w:val="clear"/>
            <w:tcMar>
              <w:top w:type="dxa" w:w="80"/>
              <w:left w:type="dxa" w:w="100"/>
              <w:bottom w:type="dxa" w:w="80"/>
              <w:right w:type="dxa" w:w="100"/>
            </w:tcMar>
          </w:tcPr>
          <w:p>
            <w:r>
              <w:rPr>
                <w:b/>
                <w:bCs/>
                <w:color w:val="0A2A3D"/>
                <w:sz w:val="18"/>
                <w:szCs w:val="18"/>
              </w:rPr>
              <w:t xml:space="preserve">✅ Do instead</w:t>
            </w:r>
          </w:p>
        </w:tc>
        <w:tc>
          <w:tcPr>
            <w:tcW w:type="dxa" w:w="6000"/>
            <w:shd w:fill="FFFFFF" w:val="clear"/>
            <w:tcMar>
              <w:top w:type="dxa" w:w="80"/>
              <w:left w:type="dxa" w:w="100"/>
              <w:bottom w:type="dxa" w:w="80"/>
              <w:right w:type="dxa" w:w="100"/>
            </w:tcMar>
          </w:tcPr>
          <w:p>
            <w:r>
              <w:rPr>
                <w:color w:val="333333"/>
                <w:sz w:val="18"/>
                <w:szCs w:val="18"/>
              </w:rPr>
              <w:t xml:space="preserve">Remove counters entirely until verified metrics are ready. A placeholder zero is worse than no number.</w:t>
            </w:r>
          </w:p>
        </w:tc>
      </w:tr>
    </w:tbl>
    <w:p>
      <w:pPr>
        <w:spacing w:after="80"/>
      </w:pPr>
    </w:p>
    <w:p>
      <w:pPr>
        <w:pStyle w:val="Heading3"/>
        <w:spacing w:after="80" w:before="240"/>
      </w:pPr>
      <w:r>
        <w:rPr>
          <w:b/>
          <w:bCs/>
          <w:color w:val="0A2A3D"/>
          <w:sz w:val="24"/>
          <w:szCs w:val="24"/>
        </w:rPr>
        <w:t xml:space="preserve">Rule 3 — One audience per page</w:t>
      </w:r>
    </w:p>
    <w:p>
      <w:pPr>
        <w:spacing w:after="120"/>
      </w:pPr>
      <w:r>
        <w:rPr>
          <w:color w:val="333333"/>
          <w:sz w:val="20"/>
          <w:szCs w:val="20"/>
        </w:rPr>
        <w:t xml:space="preserve">Enterprise L&amp;D buyers and individual learners need completely different information. CSR managers and corporate training heads require different evidence. Each page is written for one primary audience. The corporate page does not mention individual learners. The CSR page does not mention corporate L&amp;D.</w:t>
      </w:r>
    </w:p>
    <w:p>
      <w:pPr>
        <w:spacing w:after="80"/>
      </w:pPr>
    </w:p>
    <w:p>
      <w:pPr>
        <w:pStyle w:val="Heading3"/>
        <w:spacing w:after="80" w:before="240"/>
      </w:pPr>
      <w:r>
        <w:rPr>
          <w:b/>
          <w:bCs/>
          <w:color w:val="0A2A3D"/>
          <w:sz w:val="24"/>
          <w:szCs w:val="24"/>
        </w:rPr>
        <w:t xml:space="preserve">Rule 4 — Never write about things that don't exist yet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5F7" w:val="clear"/>
            <w:tcMar>
              <w:top w:type="dxa" w:w="80"/>
              <w:left w:type="dxa" w:w="100"/>
              <w:bottom w:type="dxa" w:w="80"/>
              <w:right w:type="dxa" w:w="100"/>
            </w:tcMar>
          </w:tcPr>
          <w:p>
            <w:r>
              <w:rPr>
                <w:b/>
                <w:bCs/>
                <w:color w:val="0A2A3D"/>
                <w:sz w:val="18"/>
                <w:szCs w:val="18"/>
              </w:rPr>
              <w:t xml:space="preserve">❌ Currently live (wrong)</w:t>
            </w:r>
          </w:p>
        </w:tc>
        <w:tc>
          <w:tcPr>
            <w:tcW w:type="dxa" w:w="6000"/>
            <w:shd w:fill="FFFFFF" w:val="clear"/>
            <w:tcMar>
              <w:top w:type="dxa" w:w="80"/>
              <w:left w:type="dxa" w:w="100"/>
              <w:bottom w:type="dxa" w:w="80"/>
              <w:right w:type="dxa" w:w="100"/>
            </w:tcMar>
          </w:tcPr>
          <w:p>
            <w:r>
              <w:rPr>
                <w:color w:val="333333"/>
                <w:sz w:val="18"/>
                <w:szCs w:val="18"/>
              </w:rPr>
              <w:t xml:space="preserve">All 6 Talent Management Suite steps show identical copy. Data Security FAQ has scrambled answers. Counters show zero. 'Acme Plant' appears as a case snippet client.</w:t>
            </w:r>
          </w:p>
        </w:tc>
      </w:tr>
      <w:tr>
        <w:tc>
          <w:tcPr>
            <w:tcW w:type="dxa" w:w="3000"/>
            <w:shd w:fill="F2F5F7" w:val="clear"/>
            <w:tcMar>
              <w:top w:type="dxa" w:w="80"/>
              <w:left w:type="dxa" w:w="100"/>
              <w:bottom w:type="dxa" w:w="80"/>
              <w:right w:type="dxa" w:w="100"/>
            </w:tcMar>
          </w:tcPr>
          <w:p>
            <w:r>
              <w:rPr>
                <w:b/>
                <w:bCs/>
                <w:color w:val="0A2A3D"/>
                <w:sz w:val="18"/>
                <w:szCs w:val="18"/>
              </w:rPr>
              <w:t xml:space="preserve">✅ Rule</w:t>
            </w:r>
          </w:p>
        </w:tc>
        <w:tc>
          <w:tcPr>
            <w:tcW w:type="dxa" w:w="6000"/>
            <w:shd w:fill="FFFFFF" w:val="clear"/>
            <w:tcMar>
              <w:top w:type="dxa" w:w="80"/>
              <w:left w:type="dxa" w:w="100"/>
              <w:bottom w:type="dxa" w:w="80"/>
              <w:right w:type="dxa" w:w="100"/>
            </w:tcMar>
          </w:tcPr>
          <w:p>
            <w:r>
              <w:rPr>
                <w:color w:val="333333"/>
                <w:sz w:val="18"/>
                <w:szCs w:val="18"/>
              </w:rPr>
              <w:t xml:space="preserve">If a feature isn't ready to describe: use a placeholder. If a metric isn't verified: remove until it is. If a client name isn't approved: anonymise. If copy isn't written: leave blank — never duplicate or invent.</w:t>
            </w:r>
          </w:p>
        </w:tc>
      </w:tr>
    </w:tbl>
    <w:p>
      <w:pPr>
        <w:spacing w:after="80"/>
      </w:pPr>
    </w:p>
    <w:p>
      <w:pPr>
        <w:pStyle w:val="Heading3"/>
        <w:spacing w:after="80" w:before="240"/>
      </w:pPr>
      <w:r>
        <w:rPr>
          <w:b/>
          <w:bCs/>
          <w:color w:val="0A2A3D"/>
          <w:sz w:val="24"/>
          <w:szCs w:val="24"/>
        </w:rPr>
        <w:t xml:space="preserve">Rule 5 — Use sector-correct technical language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5F7" w:val="clear"/>
            <w:tcMar>
              <w:top w:type="dxa" w:w="80"/>
              <w:left w:type="dxa" w:w="100"/>
              <w:bottom w:type="dxa" w:w="80"/>
              <w:right w:type="dxa" w:w="100"/>
            </w:tcMar>
          </w:tcPr>
          <w:p>
            <w:r>
              <w:rPr>
                <w:b/>
                <w:bCs/>
                <w:color w:val="0A2A3D"/>
                <w:sz w:val="18"/>
                <w:szCs w:val="18"/>
              </w:rPr>
              <w:t xml:space="preserve">Manufacturing</w:t>
            </w:r>
          </w:p>
        </w:tc>
        <w:tc>
          <w:tcPr>
            <w:tcW w:type="dxa" w:w="6000"/>
            <w:shd w:fill="FFFFFF" w:val="clear"/>
            <w:tcMar>
              <w:top w:type="dxa" w:w="80"/>
              <w:left w:type="dxa" w:w="100"/>
              <w:bottom w:type="dxa" w:w="80"/>
              <w:right w:type="dxa" w:w="100"/>
            </w:tcMar>
          </w:tcPr>
          <w:p>
            <w:r>
              <w:rPr>
                <w:color w:val="333333"/>
                <w:sz w:val="18"/>
                <w:szCs w:val="18"/>
              </w:rPr>
              <w:t xml:space="preserve">CNC, SMAW/GTAW/GMAW, TPM, FPY, EHS, RCA, NDT, SMED, WPS</w:t>
            </w:r>
          </w:p>
        </w:tc>
      </w:tr>
      <w:tr>
        <w:tc>
          <w:tcPr>
            <w:tcW w:type="dxa" w:w="3000"/>
            <w:shd w:fill="F2F5F7" w:val="clear"/>
            <w:tcMar>
              <w:top w:type="dxa" w:w="80"/>
              <w:left w:type="dxa" w:w="100"/>
              <w:bottom w:type="dxa" w:w="80"/>
              <w:right w:type="dxa" w:w="100"/>
            </w:tcMar>
          </w:tcPr>
          <w:p>
            <w:r>
              <w:rPr>
                <w:b/>
                <w:bCs/>
                <w:color w:val="0A2A3D"/>
                <w:sz w:val="18"/>
                <w:szCs w:val="18"/>
              </w:rPr>
              <w:t xml:space="preserve">Corporate L&amp;D</w:t>
            </w:r>
          </w:p>
        </w:tc>
        <w:tc>
          <w:tcPr>
            <w:tcW w:type="dxa" w:w="6000"/>
            <w:shd w:fill="FFFFFF" w:val="clear"/>
            <w:tcMar>
              <w:top w:type="dxa" w:w="80"/>
              <w:left w:type="dxa" w:w="100"/>
              <w:bottom w:type="dxa" w:w="80"/>
              <w:right w:type="dxa" w:w="100"/>
            </w:tcMar>
          </w:tcPr>
          <w:p>
            <w:r>
              <w:rPr>
                <w:color w:val="333333"/>
                <w:sz w:val="18"/>
                <w:szCs w:val="18"/>
              </w:rPr>
              <w:t xml:space="preserve">OKRs, PMS, HRMS, LMS, xAPI/SCORM, SSO/SAML, time-to-competence, L&amp;D ROI</w:t>
            </w:r>
          </w:p>
        </w:tc>
      </w:tr>
      <w:tr>
        <w:tc>
          <w:tcPr>
            <w:tcW w:type="dxa" w:w="3000"/>
            <w:shd w:fill="F2F5F7" w:val="clear"/>
            <w:tcMar>
              <w:top w:type="dxa" w:w="80"/>
              <w:left w:type="dxa" w:w="100"/>
              <w:bottom w:type="dxa" w:w="80"/>
              <w:right w:type="dxa" w:w="100"/>
            </w:tcMar>
          </w:tcPr>
          <w:p>
            <w:r>
              <w:rPr>
                <w:b/>
                <w:bCs/>
                <w:color w:val="0A2A3D"/>
                <w:sz w:val="18"/>
                <w:szCs w:val="18"/>
              </w:rPr>
              <w:t xml:space="preserve">CSR</w:t>
            </w:r>
          </w:p>
        </w:tc>
        <w:tc>
          <w:tcPr>
            <w:tcW w:type="dxa" w:w="6000"/>
            <w:shd w:fill="FFFFFF" w:val="clear"/>
            <w:tcMar>
              <w:top w:type="dxa" w:w="80"/>
              <w:left w:type="dxa" w:w="100"/>
              <w:bottom w:type="dxa" w:w="80"/>
              <w:right w:type="dxa" w:w="100"/>
            </w:tcMar>
          </w:tcPr>
          <w:p>
            <w:r>
              <w:rPr>
                <w:color w:val="333333"/>
                <w:sz w:val="18"/>
                <w:szCs w:val="18"/>
              </w:rPr>
              <w:t xml:space="preserve">Schedule VII, SROI, livelihood linkage, beneficiary mobilisation, end-line assessment</w:t>
            </w:r>
          </w:p>
        </w:tc>
      </w:tr>
      <w:tr>
        <w:tc>
          <w:tcPr>
            <w:tcW w:type="dxa" w:w="3000"/>
            <w:shd w:fill="F2F5F7" w:val="clear"/>
            <w:tcMar>
              <w:top w:type="dxa" w:w="80"/>
              <w:left w:type="dxa" w:w="100"/>
              <w:bottom w:type="dxa" w:w="80"/>
              <w:right w:type="dxa" w:w="100"/>
            </w:tcMar>
          </w:tcPr>
          <w:p>
            <w:r>
              <w:rPr>
                <w:b/>
                <w:bCs/>
                <w:color w:val="0A2A3D"/>
                <w:sz w:val="18"/>
                <w:szCs w:val="18"/>
              </w:rPr>
              <w:t xml:space="preserve">Platform/Tech</w:t>
            </w:r>
          </w:p>
        </w:tc>
        <w:tc>
          <w:tcPr>
            <w:tcW w:type="dxa" w:w="6000"/>
            <w:shd w:fill="FFFFFF" w:val="clear"/>
            <w:tcMar>
              <w:top w:type="dxa" w:w="80"/>
              <w:left w:type="dxa" w:w="100"/>
              <w:bottom w:type="dxa" w:w="80"/>
              <w:right w:type="dxa" w:w="100"/>
            </w:tcMar>
          </w:tcPr>
          <w:p>
            <w:r>
              <w:rPr>
                <w:color w:val="333333"/>
                <w:sz w:val="18"/>
                <w:szCs w:val="18"/>
              </w:rPr>
              <w:t xml:space="preserve">REST APIs, SCIM provisioning, iPaaS connectors, SFTP, SAML/OIDC, data residency</w:t>
            </w:r>
          </w:p>
        </w:tc>
      </w:tr>
      <w:tr>
        <w:tc>
          <w:tcPr>
            <w:tcW w:type="dxa" w:w="3000"/>
            <w:shd w:fill="F2F5F7" w:val="clear"/>
            <w:tcMar>
              <w:top w:type="dxa" w:w="80"/>
              <w:left w:type="dxa" w:w="100"/>
              <w:bottom w:type="dxa" w:w="80"/>
              <w:right w:type="dxa" w:w="100"/>
            </w:tcMar>
          </w:tcPr>
          <w:p>
            <w:r>
              <w:rPr>
                <w:b/>
                <w:bCs/>
                <w:color w:val="0A2A3D"/>
                <w:sz w:val="18"/>
                <w:szCs w:val="18"/>
              </w:rPr>
              <w:t xml:space="preserve">Defence</w:t>
            </w:r>
          </w:p>
        </w:tc>
        <w:tc>
          <w:tcPr>
            <w:tcW w:type="dxa" w:w="6000"/>
            <w:shd w:fill="FFFFFF" w:val="clear"/>
            <w:tcMar>
              <w:top w:type="dxa" w:w="80"/>
              <w:left w:type="dxa" w:w="100"/>
              <w:bottom w:type="dxa" w:w="80"/>
              <w:right w:type="dxa" w:w="100"/>
            </w:tcMar>
          </w:tcPr>
          <w:p>
            <w:r>
              <w:rPr>
                <w:color w:val="333333"/>
                <w:sz w:val="18"/>
                <w:szCs w:val="18"/>
              </w:rPr>
              <w:t xml:space="preserve">veteran transition, civilian pathway, resettlement programme, upskilling in-service</w:t>
            </w:r>
          </w:p>
        </w:tc>
      </w:tr>
    </w:tbl>
    <w:p>
      <w:pPr>
        <w:spacing w:after="80"/>
      </w:pPr>
    </w:p>
    <w:p>
      <w:pPr>
        <w:pStyle w:val="Heading3"/>
        <w:spacing w:after="80" w:before="240"/>
      </w:pPr>
      <w:r>
        <w:rPr>
          <w:b/>
          <w:bCs/>
          <w:color w:val="0A2A3D"/>
          <w:sz w:val="24"/>
          <w:szCs w:val="24"/>
        </w:rPr>
        <w:t xml:space="preserve">Rule 6 — Short sentences. One idea per sentence.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5F7" w:val="clear"/>
            <w:tcMar>
              <w:top w:type="dxa" w:w="80"/>
              <w:left w:type="dxa" w:w="100"/>
              <w:bottom w:type="dxa" w:w="80"/>
              <w:right w:type="dxa" w:w="100"/>
            </w:tcMar>
          </w:tcPr>
          <w:p>
            <w:r>
              <w:rPr>
                <w:b/>
                <w:bCs/>
                <w:color w:val="0A2A3D"/>
                <w:sz w:val="18"/>
                <w:szCs w:val="18"/>
              </w:rPr>
              <w:t xml:space="preserve">❌ Don't write</w:t>
            </w:r>
          </w:p>
        </w:tc>
        <w:tc>
          <w:tcPr>
            <w:tcW w:type="dxa" w:w="6000"/>
            <w:shd w:fill="FFFFFF" w:val="clear"/>
            <w:tcMar>
              <w:top w:type="dxa" w:w="80"/>
              <w:left w:type="dxa" w:w="100"/>
              <w:bottom w:type="dxa" w:w="80"/>
              <w:right w:type="dxa" w:w="100"/>
            </w:tcMar>
          </w:tcPr>
          <w:p>
            <w:r>
              <w:rPr>
                <w:color w:val="333333"/>
                <w:sz w:val="18"/>
                <w:szCs w:val="18"/>
              </w:rPr>
              <w:t xml:space="preserve">Y&amp;Now, which is the future-skills EdTech division of BroadArks Technology and has been working with organisations across India for several years, provides a wide range of industry-aligned capability programmes and also operates a proprietary digital platform that includes LMS, assessment, and performance management modules, all of which integrate seamlessly with existing HRMS and ERP systems.</w:t>
            </w:r>
          </w:p>
        </w:tc>
      </w:tr>
      <w:tr>
        <w:tc>
          <w:tcPr>
            <w:tcW w:type="dxa" w:w="3000"/>
            <w:shd w:fill="F2F5F7" w:val="clear"/>
            <w:tcMar>
              <w:top w:type="dxa" w:w="80"/>
              <w:left w:type="dxa" w:w="100"/>
              <w:bottom w:type="dxa" w:w="80"/>
              <w:right w:type="dxa" w:w="100"/>
            </w:tcMar>
          </w:tcPr>
          <w:p>
            <w:r>
              <w:rPr>
                <w:b/>
                <w:bCs/>
                <w:color w:val="0A2A3D"/>
                <w:sz w:val="18"/>
                <w:szCs w:val="18"/>
              </w:rPr>
              <w:t xml:space="preserve">✅ Write instead</w:t>
            </w:r>
          </w:p>
        </w:tc>
        <w:tc>
          <w:tcPr>
            <w:tcW w:type="dxa" w:w="6000"/>
            <w:shd w:fill="FFFFFF" w:val="clear"/>
            <w:tcMar>
              <w:top w:type="dxa" w:w="80"/>
              <w:left w:type="dxa" w:w="100"/>
              <w:bottom w:type="dxa" w:w="80"/>
              <w:right w:type="dxa" w:w="100"/>
            </w:tcMar>
          </w:tcPr>
          <w:p>
            <w:r>
              <w:rPr>
                <w:color w:val="333333"/>
                <w:sz w:val="18"/>
                <w:szCs w:val="18"/>
              </w:rPr>
              <w:t xml:space="preserve">Y&amp;Now is the future-skills EdTech division of BroadArks Technology. We deliver industry-aligned capability programmes across corporate, CSR, defence, and school segments. Our platform combines LMS, assessment, and OKR-based performance management — integrating with existing HRMS and ERP systems.</w:t>
            </w:r>
          </w:p>
        </w:tc>
      </w:tr>
    </w:tbl>
    <w:p>
      <w:pPr>
        <w:spacing w:after="80"/>
      </w:pPr>
    </w:p>
    <w:p>
      <w:pPr>
        <w:pStyle w:val="Heading3"/>
        <w:spacing w:after="80" w:before="240"/>
      </w:pPr>
      <w:r>
        <w:rPr>
          <w:b/>
          <w:bCs/>
          <w:color w:val="0A2A3D"/>
          <w:sz w:val="24"/>
          <w:szCs w:val="24"/>
        </w:rPr>
        <w:t xml:space="preserve">Rule 7 — Every page ends with a specific CTA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5F7" w:val="clear"/>
            <w:tcMar>
              <w:top w:type="dxa" w:w="80"/>
              <w:left w:type="dxa" w:w="100"/>
              <w:bottom w:type="dxa" w:w="80"/>
              <w:right w:type="dxa" w:w="100"/>
            </w:tcMar>
          </w:tcPr>
          <w:p>
            <w:r>
              <w:rPr>
                <w:b/>
                <w:bCs/>
                <w:color w:val="0A2A3D"/>
                <w:sz w:val="18"/>
                <w:szCs w:val="18"/>
              </w:rPr>
              <w:t xml:space="preserve">Corporate</w:t>
            </w:r>
          </w:p>
        </w:tc>
        <w:tc>
          <w:tcPr>
            <w:tcW w:type="dxa" w:w="6000"/>
            <w:shd w:fill="FFFFFF" w:val="clear"/>
            <w:tcMar>
              <w:top w:type="dxa" w:w="80"/>
              <w:left w:type="dxa" w:w="100"/>
              <w:bottom w:type="dxa" w:w="80"/>
              <w:right w:type="dxa" w:w="100"/>
            </w:tcMar>
          </w:tcPr>
          <w:p>
            <w:r>
              <w:rPr>
                <w:color w:val="333333"/>
                <w:sz w:val="18"/>
                <w:szCs w:val="18"/>
              </w:rPr>
              <w:t xml:space="preserve">Design a Corporate Programme → /contact-us?type=corporate</w:t>
            </w:r>
          </w:p>
        </w:tc>
      </w:tr>
      <w:tr>
        <w:tc>
          <w:tcPr>
            <w:tcW w:type="dxa" w:w="3000"/>
            <w:shd w:fill="F2F5F7" w:val="clear"/>
            <w:tcMar>
              <w:top w:type="dxa" w:w="80"/>
              <w:left w:type="dxa" w:w="100"/>
              <w:bottom w:type="dxa" w:w="80"/>
              <w:right w:type="dxa" w:w="100"/>
            </w:tcMar>
          </w:tcPr>
          <w:p>
            <w:r>
              <w:rPr>
                <w:b/>
                <w:bCs/>
                <w:color w:val="0A2A3D"/>
                <w:sz w:val="18"/>
                <w:szCs w:val="18"/>
              </w:rPr>
              <w:t xml:space="preserve">CSR Programs</w:t>
            </w:r>
          </w:p>
        </w:tc>
        <w:tc>
          <w:tcPr>
            <w:tcW w:type="dxa" w:w="6000"/>
            <w:shd w:fill="FFFFFF" w:val="clear"/>
            <w:tcMar>
              <w:top w:type="dxa" w:w="80"/>
              <w:left w:type="dxa" w:w="100"/>
              <w:bottom w:type="dxa" w:w="80"/>
              <w:right w:type="dxa" w:w="100"/>
            </w:tcMar>
          </w:tcPr>
          <w:p>
            <w:r>
              <w:rPr>
                <w:color w:val="333333"/>
                <w:sz w:val="18"/>
                <w:szCs w:val="18"/>
              </w:rPr>
              <w:t xml:space="preserve">Partner on a CSR Programme → /contact-us?type=csr</w:t>
            </w:r>
          </w:p>
        </w:tc>
      </w:tr>
      <w:tr>
        <w:tc>
          <w:tcPr>
            <w:tcW w:type="dxa" w:w="3000"/>
            <w:shd w:fill="F2F5F7" w:val="clear"/>
            <w:tcMar>
              <w:top w:type="dxa" w:w="80"/>
              <w:left w:type="dxa" w:w="100"/>
              <w:bottom w:type="dxa" w:w="80"/>
              <w:right w:type="dxa" w:w="100"/>
            </w:tcMar>
          </w:tcPr>
          <w:p>
            <w:r>
              <w:rPr>
                <w:b/>
                <w:bCs/>
                <w:color w:val="0A2A3D"/>
                <w:sz w:val="18"/>
                <w:szCs w:val="18"/>
              </w:rPr>
              <w:t xml:space="preserve">Our Platform</w:t>
            </w:r>
          </w:p>
        </w:tc>
        <w:tc>
          <w:tcPr>
            <w:tcW w:type="dxa" w:w="6000"/>
            <w:shd w:fill="FFFFFF" w:val="clear"/>
            <w:tcMar>
              <w:top w:type="dxa" w:w="80"/>
              <w:left w:type="dxa" w:w="100"/>
              <w:bottom w:type="dxa" w:w="80"/>
              <w:right w:type="dxa" w:w="100"/>
            </w:tcMar>
          </w:tcPr>
          <w:p>
            <w:r>
              <w:rPr>
                <w:color w:val="333333"/>
                <w:sz w:val="18"/>
                <w:szCs w:val="18"/>
              </w:rPr>
              <w:t xml:space="preserve">Request a Platform Demo → /contact-us?type=platform</w:t>
            </w:r>
          </w:p>
        </w:tc>
      </w:tr>
      <w:tr>
        <w:tc>
          <w:tcPr>
            <w:tcW w:type="dxa" w:w="3000"/>
            <w:shd w:fill="F2F5F7" w:val="clear"/>
            <w:tcMar>
              <w:top w:type="dxa" w:w="80"/>
              <w:left w:type="dxa" w:w="100"/>
              <w:bottom w:type="dxa" w:w="80"/>
              <w:right w:type="dxa" w:w="100"/>
            </w:tcMar>
          </w:tcPr>
          <w:p>
            <w:r>
              <w:rPr>
                <w:b/>
                <w:bCs/>
                <w:color w:val="0A2A3D"/>
                <w:sz w:val="18"/>
                <w:szCs w:val="18"/>
              </w:rPr>
              <w:t xml:space="preserve">Industry Solutions</w:t>
            </w:r>
          </w:p>
        </w:tc>
        <w:tc>
          <w:tcPr>
            <w:tcW w:type="dxa" w:w="6000"/>
            <w:shd w:fill="FFFFFF" w:val="clear"/>
            <w:tcMar>
              <w:top w:type="dxa" w:w="80"/>
              <w:left w:type="dxa" w:w="100"/>
              <w:bottom w:type="dxa" w:w="80"/>
              <w:right w:type="dxa" w:w="100"/>
            </w:tcMar>
          </w:tcPr>
          <w:p>
            <w:r>
              <w:rPr>
                <w:color w:val="333333"/>
                <w:sz w:val="18"/>
                <w:szCs w:val="18"/>
              </w:rPr>
              <w:t xml:space="preserve">Request a Sector Pilot → /contact-us?type=industry</w:t>
            </w:r>
          </w:p>
        </w:tc>
      </w:tr>
      <w:tr>
        <w:tc>
          <w:tcPr>
            <w:tcW w:type="dxa" w:w="3000"/>
            <w:shd w:fill="F2F5F7" w:val="clear"/>
            <w:tcMar>
              <w:top w:type="dxa" w:w="80"/>
              <w:left w:type="dxa" w:w="100"/>
              <w:bottom w:type="dxa" w:w="80"/>
              <w:right w:type="dxa" w:w="100"/>
            </w:tcMar>
          </w:tcPr>
          <w:p>
            <w:r>
              <w:rPr>
                <w:b/>
                <w:bCs/>
                <w:color w:val="0A2A3D"/>
                <w:sz w:val="18"/>
                <w:szCs w:val="18"/>
              </w:rPr>
              <w:t xml:space="preserve">Defence</w:t>
            </w:r>
          </w:p>
        </w:tc>
        <w:tc>
          <w:tcPr>
            <w:tcW w:type="dxa" w:w="6000"/>
            <w:shd w:fill="FFFFFF" w:val="clear"/>
            <w:tcMar>
              <w:top w:type="dxa" w:w="80"/>
              <w:left w:type="dxa" w:w="100"/>
              <w:bottom w:type="dxa" w:w="80"/>
              <w:right w:type="dxa" w:w="100"/>
            </w:tcMar>
          </w:tcPr>
          <w:p>
            <w:r>
              <w:rPr>
                <w:color w:val="333333"/>
                <w:sz w:val="18"/>
                <w:szCs w:val="18"/>
              </w:rPr>
              <w:t xml:space="preserve">Explore Veteran Transition Programmes → /contact-us?type=defence</w:t>
            </w:r>
          </w:p>
        </w:tc>
      </w:tr>
      <w:tr>
        <w:tc>
          <w:tcPr>
            <w:tcW w:type="dxa" w:w="3000"/>
            <w:shd w:fill="F2F5F7" w:val="clear"/>
            <w:tcMar>
              <w:top w:type="dxa" w:w="80"/>
              <w:left w:type="dxa" w:w="100"/>
              <w:bottom w:type="dxa" w:w="80"/>
              <w:right w:type="dxa" w:w="100"/>
            </w:tcMar>
          </w:tcPr>
          <w:p>
            <w:r>
              <w:rPr>
                <w:b/>
                <w:bCs/>
                <w:color w:val="0A2A3D"/>
                <w:sz w:val="18"/>
                <w:szCs w:val="18"/>
              </w:rPr>
              <w:t xml:space="preserve">Schools</w:t>
            </w:r>
          </w:p>
        </w:tc>
        <w:tc>
          <w:tcPr>
            <w:tcW w:type="dxa" w:w="6000"/>
            <w:shd w:fill="FFFFFF" w:val="clear"/>
            <w:tcMar>
              <w:top w:type="dxa" w:w="80"/>
              <w:left w:type="dxa" w:w="100"/>
              <w:bottom w:type="dxa" w:w="80"/>
              <w:right w:type="dxa" w:w="100"/>
            </w:tcMar>
          </w:tcPr>
          <w:p>
            <w:r>
              <w:rPr>
                <w:color w:val="333333"/>
                <w:sz w:val="18"/>
                <w:szCs w:val="18"/>
              </w:rPr>
              <w:t xml:space="preserve">Enquire About School Programmes → /contact-us?type=schools</w:t>
            </w:r>
          </w:p>
        </w:tc>
      </w:tr>
      <w:tr>
        <w:tc>
          <w:tcPr>
            <w:tcW w:type="dxa" w:w="3000"/>
            <w:shd w:fill="F2F5F7" w:val="clear"/>
            <w:tcMar>
              <w:top w:type="dxa" w:w="80"/>
              <w:left w:type="dxa" w:w="100"/>
              <w:bottom w:type="dxa" w:w="80"/>
              <w:right w:type="dxa" w:w="100"/>
            </w:tcMar>
          </w:tcPr>
          <w:p>
            <w:r>
              <w:rPr>
                <w:b/>
                <w:bCs/>
                <w:color w:val="0A2A3D"/>
                <w:sz w:val="18"/>
                <w:szCs w:val="18"/>
              </w:rPr>
              <w:t xml:space="preserve">Case Studies</w:t>
            </w:r>
          </w:p>
        </w:tc>
        <w:tc>
          <w:tcPr>
            <w:tcW w:type="dxa" w:w="6000"/>
            <w:shd w:fill="FFFFFF" w:val="clear"/>
            <w:tcMar>
              <w:top w:type="dxa" w:w="80"/>
              <w:left w:type="dxa" w:w="100"/>
              <w:bottom w:type="dxa" w:w="80"/>
              <w:right w:type="dxa" w:w="100"/>
            </w:tcMar>
          </w:tcPr>
          <w:p>
            <w:r>
              <w:rPr>
                <w:color w:val="333333"/>
                <w:sz w:val="18"/>
                <w:szCs w:val="18"/>
              </w:rPr>
              <w:t xml:space="preserve">Explore a programme for your organisation → /contact-us</w:t>
            </w:r>
          </w:p>
        </w:tc>
      </w:tr>
      <w:tr>
        <w:tc>
          <w:tcPr>
            <w:tcW w:type="dxa" w:w="3000"/>
            <w:shd w:fill="F2F5F7" w:val="clear"/>
            <w:tcMar>
              <w:top w:type="dxa" w:w="80"/>
              <w:left w:type="dxa" w:w="100"/>
              <w:bottom w:type="dxa" w:w="80"/>
              <w:right w:type="dxa" w:w="100"/>
            </w:tcMar>
          </w:tcPr>
          <w:p>
            <w:r>
              <w:rPr>
                <w:b/>
                <w:bCs/>
                <w:color w:val="0A2A3D"/>
                <w:sz w:val="18"/>
                <w:szCs w:val="18"/>
              </w:rPr>
              <w:t xml:space="preserve">FAQ</w:t>
            </w:r>
          </w:p>
        </w:tc>
        <w:tc>
          <w:tcPr>
            <w:tcW w:type="dxa" w:w="6000"/>
            <w:shd w:fill="FFFFFF" w:val="clear"/>
            <w:tcMar>
              <w:top w:type="dxa" w:w="80"/>
              <w:left w:type="dxa" w:w="100"/>
              <w:bottom w:type="dxa" w:w="80"/>
              <w:right w:type="dxa" w:w="100"/>
            </w:tcMar>
          </w:tcPr>
          <w:p>
            <w:r>
              <w:rPr>
                <w:color w:val="333333"/>
                <w:sz w:val="18"/>
                <w:szCs w:val="18"/>
              </w:rPr>
              <w:t xml:space="preserve">Contact us at info@broadarks.com → mailto:info@broadarks.com</w:t>
            </w:r>
          </w:p>
        </w:tc>
      </w:tr>
    </w:tbl>
    <w:p>
      <w:pPr>
        <w:spacing w:after="80"/>
      </w:pPr>
    </w:p>
    <w:p>
      <w:pPr>
        <w:pStyle w:val="Heading2"/>
        <w:spacing w:after="120" w:before="360"/>
      </w:pPr>
      <w:r>
        <w:rPr>
          <w:b/>
          <w:bCs/>
          <w:color w:val="0D7A5F"/>
          <w:sz w:val="30"/>
          <w:szCs w:val="30"/>
        </w:rPr>
        <w:t xml:space="preserve">5.3 Tone Guide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5F7" w:val="clear"/>
            <w:tcMar>
              <w:top w:type="dxa" w:w="80"/>
              <w:left w:type="dxa" w:w="100"/>
              <w:bottom w:type="dxa" w:w="80"/>
              <w:right w:type="dxa" w:w="100"/>
            </w:tcMar>
          </w:tcPr>
          <w:p>
            <w:r>
              <w:rPr>
                <w:b/>
                <w:bCs/>
                <w:color w:val="0A2A3D"/>
                <w:sz w:val="18"/>
                <w:szCs w:val="18"/>
              </w:rPr>
              <w:t xml:space="preserve">What Y&amp;Now sounds like</w:t>
            </w:r>
          </w:p>
        </w:tc>
        <w:tc>
          <w:tcPr>
            <w:tcW w:type="dxa" w:w="6000"/>
            <w:shd w:fill="FFFFFF" w:val="clear"/>
            <w:tcMar>
              <w:top w:type="dxa" w:w="80"/>
              <w:left w:type="dxa" w:w="100"/>
              <w:bottom w:type="dxa" w:w="80"/>
              <w:right w:type="dxa" w:w="100"/>
            </w:tcMar>
          </w:tcPr>
          <w:p>
            <w:r>
              <w:rPr>
                <w:color w:val="333333"/>
                <w:sz w:val="18"/>
                <w:szCs w:val="18"/>
              </w:rPr>
              <w:t xml:space="preserve">Technically credible. Outcome-focused. Direct. Professional without being cold.</w:t>
            </w:r>
          </w:p>
        </w:tc>
      </w:tr>
      <w:tr>
        <w:tc>
          <w:tcPr>
            <w:tcW w:type="dxa" w:w="3000"/>
            <w:shd w:fill="F2F5F7" w:val="clear"/>
            <w:tcMar>
              <w:top w:type="dxa" w:w="80"/>
              <w:left w:type="dxa" w:w="100"/>
              <w:bottom w:type="dxa" w:w="80"/>
              <w:right w:type="dxa" w:w="100"/>
            </w:tcMar>
          </w:tcPr>
          <w:p>
            <w:r>
              <w:rPr>
                <w:b/>
                <w:bCs/>
                <w:color w:val="0A2A3D"/>
                <w:sz w:val="18"/>
                <w:szCs w:val="18"/>
              </w:rPr>
              <w:t xml:space="preserve">What it does NOT sound like</w:t>
            </w:r>
          </w:p>
        </w:tc>
        <w:tc>
          <w:tcPr>
            <w:tcW w:type="dxa" w:w="6000"/>
            <w:shd w:fill="FFFFFF" w:val="clear"/>
            <w:tcMar>
              <w:top w:type="dxa" w:w="80"/>
              <w:left w:type="dxa" w:w="100"/>
              <w:bottom w:type="dxa" w:w="80"/>
              <w:right w:type="dxa" w:w="100"/>
            </w:tcMar>
          </w:tcPr>
          <w:p>
            <w:r>
              <w:rPr>
                <w:color w:val="333333"/>
                <w:sz w:val="18"/>
                <w:szCs w:val="18"/>
              </w:rPr>
              <w:t xml:space="preserve">Motivational speaker / startup pitch / government brochure / charity appeal / generic training vendor</w:t>
            </w:r>
          </w:p>
        </w:tc>
      </w:tr>
      <w:tr>
        <w:tc>
          <w:tcPr>
            <w:tcW w:type="dxa" w:w="3000"/>
            <w:shd w:fill="F2F5F7" w:val="clear"/>
            <w:tcMar>
              <w:top w:type="dxa" w:w="80"/>
              <w:left w:type="dxa" w:w="100"/>
              <w:bottom w:type="dxa" w:w="80"/>
              <w:right w:type="dxa" w:w="100"/>
            </w:tcMar>
          </w:tcPr>
          <w:p>
            <w:r>
              <w:rPr>
                <w:b/>
                <w:bCs/>
                <w:color w:val="0A2A3D"/>
                <w:sz w:val="18"/>
                <w:szCs w:val="18"/>
              </w:rPr>
              <w:t xml:space="preserve">Corporate section</w:t>
            </w:r>
          </w:p>
        </w:tc>
        <w:tc>
          <w:tcPr>
            <w:tcW w:type="dxa" w:w="6000"/>
            <w:shd w:fill="FFFFFF" w:val="clear"/>
            <w:tcMar>
              <w:top w:type="dxa" w:w="80"/>
              <w:left w:type="dxa" w:w="100"/>
              <w:bottom w:type="dxa" w:w="80"/>
              <w:right w:type="dxa" w:w="100"/>
            </w:tcMar>
          </w:tcPr>
          <w:p>
            <w:r>
              <w:rPr>
                <w:color w:val="333333"/>
                <w:sz w:val="18"/>
                <w:szCs w:val="18"/>
              </w:rPr>
              <w:t xml:space="preserve">Technical, outcome-led. Use L&amp;D, OKR, HRMS terminology. Speak to business ROI.</w:t>
            </w:r>
          </w:p>
        </w:tc>
      </w:tr>
      <w:tr>
        <w:tc>
          <w:tcPr>
            <w:tcW w:type="dxa" w:w="3000"/>
            <w:shd w:fill="F2F5F7" w:val="clear"/>
            <w:tcMar>
              <w:top w:type="dxa" w:w="80"/>
              <w:left w:type="dxa" w:w="100"/>
              <w:bottom w:type="dxa" w:w="80"/>
              <w:right w:type="dxa" w:w="100"/>
            </w:tcMar>
          </w:tcPr>
          <w:p>
            <w:r>
              <w:rPr>
                <w:b/>
                <w:bCs/>
                <w:color w:val="0A2A3D"/>
                <w:sz w:val="18"/>
                <w:szCs w:val="18"/>
              </w:rPr>
              <w:t xml:space="preserve">CSR section</w:t>
            </w:r>
          </w:p>
        </w:tc>
        <w:tc>
          <w:tcPr>
            <w:tcW w:type="dxa" w:w="6000"/>
            <w:shd w:fill="FFFFFF" w:val="clear"/>
            <w:tcMar>
              <w:top w:type="dxa" w:w="80"/>
              <w:left w:type="dxa" w:w="100"/>
              <w:bottom w:type="dxa" w:w="80"/>
              <w:right w:type="dxa" w:w="100"/>
            </w:tcMar>
          </w:tcPr>
          <w:p>
            <w:r>
              <w:rPr>
                <w:color w:val="333333"/>
                <w:sz w:val="18"/>
                <w:szCs w:val="18"/>
              </w:rPr>
              <w:t xml:space="preserve">Structured, compliance-aware. Reference Schedule VII. Show monitoring methodology.</w:t>
            </w:r>
          </w:p>
        </w:tc>
      </w:tr>
      <w:tr>
        <w:tc>
          <w:tcPr>
            <w:tcW w:type="dxa" w:w="3000"/>
            <w:shd w:fill="F2F5F7" w:val="clear"/>
            <w:tcMar>
              <w:top w:type="dxa" w:w="80"/>
              <w:left w:type="dxa" w:w="100"/>
              <w:bottom w:type="dxa" w:w="80"/>
              <w:right w:type="dxa" w:w="100"/>
            </w:tcMar>
          </w:tcPr>
          <w:p>
            <w:r>
              <w:rPr>
                <w:b/>
                <w:bCs/>
                <w:color w:val="0A2A3D"/>
                <w:sz w:val="18"/>
                <w:szCs w:val="18"/>
              </w:rPr>
              <w:t xml:space="preserve">Platform section</w:t>
            </w:r>
          </w:p>
        </w:tc>
        <w:tc>
          <w:tcPr>
            <w:tcW w:type="dxa" w:w="6000"/>
            <w:shd w:fill="FFFFFF" w:val="clear"/>
            <w:tcMar>
              <w:top w:type="dxa" w:w="80"/>
              <w:left w:type="dxa" w:w="100"/>
              <w:bottom w:type="dxa" w:w="80"/>
              <w:right w:type="dxa" w:w="100"/>
            </w:tcMar>
          </w:tcPr>
          <w:p>
            <w:r>
              <w:rPr>
                <w:color w:val="333333"/>
                <w:sz w:val="18"/>
                <w:szCs w:val="18"/>
              </w:rPr>
              <w:t xml:space="preserve">Product-precise. Technical integrations, security standards, specific feature names.</w:t>
            </w:r>
          </w:p>
        </w:tc>
      </w:tr>
      <w:tr>
        <w:tc>
          <w:tcPr>
            <w:tcW w:type="dxa" w:w="3000"/>
            <w:shd w:fill="F2F5F7" w:val="clear"/>
            <w:tcMar>
              <w:top w:type="dxa" w:w="80"/>
              <w:left w:type="dxa" w:w="100"/>
              <w:bottom w:type="dxa" w:w="80"/>
              <w:right w:type="dxa" w:w="100"/>
            </w:tcMar>
          </w:tcPr>
          <w:p>
            <w:r>
              <w:rPr>
                <w:b/>
                <w:bCs/>
                <w:color w:val="0A2A3D"/>
                <w:sz w:val="18"/>
                <w:szCs w:val="18"/>
              </w:rPr>
              <w:t xml:space="preserve">Industries section</w:t>
            </w:r>
          </w:p>
        </w:tc>
        <w:tc>
          <w:tcPr>
            <w:tcW w:type="dxa" w:w="6000"/>
            <w:shd w:fill="FFFFFF" w:val="clear"/>
            <w:tcMar>
              <w:top w:type="dxa" w:w="80"/>
              <w:left w:type="dxa" w:w="100"/>
              <w:bottom w:type="dxa" w:w="80"/>
              <w:right w:type="dxa" w:w="100"/>
            </w:tcMar>
          </w:tcPr>
          <w:p>
            <w:r>
              <w:rPr>
                <w:color w:val="333333"/>
                <w:sz w:val="18"/>
                <w:szCs w:val="18"/>
              </w:rPr>
              <w:t xml:space="preserve">Sector-specific. Use the right terminology for each industry. Reference simulations.</w:t>
            </w:r>
          </w:p>
        </w:tc>
      </w:tr>
      <w:tr>
        <w:tc>
          <w:tcPr>
            <w:tcW w:type="dxa" w:w="3000"/>
            <w:shd w:fill="F2F5F7" w:val="clear"/>
            <w:tcMar>
              <w:top w:type="dxa" w:w="80"/>
              <w:left w:type="dxa" w:w="100"/>
              <w:bottom w:type="dxa" w:w="80"/>
              <w:right w:type="dxa" w:w="100"/>
            </w:tcMar>
          </w:tcPr>
          <w:p>
            <w:r>
              <w:rPr>
                <w:b/>
                <w:bCs/>
                <w:color w:val="0A2A3D"/>
                <w:sz w:val="18"/>
                <w:szCs w:val="18"/>
              </w:rPr>
              <w:t xml:space="preserve">Defence section</w:t>
            </w:r>
          </w:p>
        </w:tc>
        <w:tc>
          <w:tcPr>
            <w:tcW w:type="dxa" w:w="6000"/>
            <w:shd w:fill="FFFFFF" w:val="clear"/>
            <w:tcMar>
              <w:top w:type="dxa" w:w="80"/>
              <w:left w:type="dxa" w:w="100"/>
              <w:bottom w:type="dxa" w:w="80"/>
              <w:right w:type="dxa" w:w="100"/>
            </w:tcMar>
          </w:tcPr>
          <w:p>
            <w:r>
              <w:rPr>
                <w:color w:val="333333"/>
                <w:sz w:val="18"/>
                <w:szCs w:val="18"/>
              </w:rPr>
              <w:t xml:space="preserve">Respectful, structured. Acknowledge the transition challenge without being patronising.</w:t>
            </w:r>
          </w:p>
        </w:tc>
      </w:tr>
      <w:tr>
        <w:tc>
          <w:tcPr>
            <w:tcW w:type="dxa" w:w="3000"/>
            <w:shd w:fill="F2F5F7" w:val="clear"/>
            <w:tcMar>
              <w:top w:type="dxa" w:w="80"/>
              <w:left w:type="dxa" w:w="100"/>
              <w:bottom w:type="dxa" w:w="80"/>
              <w:right w:type="dxa" w:w="100"/>
            </w:tcMar>
          </w:tcPr>
          <w:p>
            <w:r>
              <w:rPr>
                <w:b/>
                <w:bCs/>
                <w:color w:val="0A2A3D"/>
                <w:sz w:val="18"/>
                <w:szCs w:val="18"/>
              </w:rPr>
              <w:t xml:space="preserve">Schools section</w:t>
            </w:r>
          </w:p>
        </w:tc>
        <w:tc>
          <w:tcPr>
            <w:tcW w:type="dxa" w:w="6000"/>
            <w:shd w:fill="FFFFFF" w:val="clear"/>
            <w:tcMar>
              <w:top w:type="dxa" w:w="80"/>
              <w:left w:type="dxa" w:w="100"/>
              <w:bottom w:type="dxa" w:w="80"/>
              <w:right w:type="dxa" w:w="100"/>
            </w:tcMar>
          </w:tcPr>
          <w:p>
            <w:r>
              <w:rPr>
                <w:color w:val="333333"/>
                <w:sz w:val="18"/>
                <w:szCs w:val="18"/>
              </w:rPr>
              <w:t xml:space="preserve">Educational, clear. Focus on student outcomes and curriculum alignment.</w:t>
            </w:r>
          </w:p>
        </w:tc>
      </w:tr>
      <w:tr>
        <w:tc>
          <w:tcPr>
            <w:tcW w:type="dxa" w:w="3000"/>
            <w:shd w:fill="F2F5F7" w:val="clear"/>
            <w:tcMar>
              <w:top w:type="dxa" w:w="80"/>
              <w:left w:type="dxa" w:w="100"/>
              <w:bottom w:type="dxa" w:w="80"/>
              <w:right w:type="dxa" w:w="100"/>
            </w:tcMar>
          </w:tcPr>
          <w:p>
            <w:r>
              <w:rPr>
                <w:b/>
                <w:bCs/>
                <w:color w:val="0A2A3D"/>
                <w:sz w:val="18"/>
                <w:szCs w:val="18"/>
              </w:rPr>
              <w:t xml:space="preserve">Learners section</w:t>
            </w:r>
          </w:p>
        </w:tc>
        <w:tc>
          <w:tcPr>
            <w:tcW w:type="dxa" w:w="6000"/>
            <w:shd w:fill="FFFFFF" w:val="clear"/>
            <w:tcMar>
              <w:top w:type="dxa" w:w="80"/>
              <w:left w:type="dxa" w:w="100"/>
              <w:bottom w:type="dxa" w:w="80"/>
              <w:right w:type="dxa" w:w="100"/>
            </w:tcMar>
          </w:tcPr>
          <w:p>
            <w:r>
              <w:rPr>
                <w:color w:val="333333"/>
                <w:sz w:val="18"/>
                <w:szCs w:val="18"/>
              </w:rPr>
              <w:t xml:space="preserve">Plain English. Most jargon-free section on the site. Job-readiness, timeline, cost.</w:t>
            </w:r>
          </w:p>
        </w:tc>
      </w:tr>
      <w:tr>
        <w:tc>
          <w:tcPr>
            <w:tcW w:type="dxa" w:w="3000"/>
            <w:shd w:fill="F2F5F7" w:val="clear"/>
            <w:tcMar>
              <w:top w:type="dxa" w:w="80"/>
              <w:left w:type="dxa" w:w="100"/>
              <w:bottom w:type="dxa" w:w="80"/>
              <w:right w:type="dxa" w:w="100"/>
            </w:tcMar>
          </w:tcPr>
          <w:p>
            <w:r>
              <w:rPr>
                <w:b/>
                <w:bCs/>
                <w:color w:val="0A2A3D"/>
                <w:sz w:val="18"/>
                <w:szCs w:val="18"/>
              </w:rPr>
              <w:t xml:space="preserve">About Us</w:t>
            </w:r>
          </w:p>
        </w:tc>
        <w:tc>
          <w:tcPr>
            <w:tcW w:type="dxa" w:w="6000"/>
            <w:shd w:fill="FFFFFF" w:val="clear"/>
            <w:tcMar>
              <w:top w:type="dxa" w:w="80"/>
              <w:left w:type="dxa" w:w="100"/>
              <w:bottom w:type="dxa" w:w="80"/>
              <w:right w:type="dxa" w:w="100"/>
            </w:tcMar>
          </w:tcPr>
          <w:p>
            <w:r>
              <w:rPr>
                <w:color w:val="333333"/>
                <w:sz w:val="18"/>
                <w:szCs w:val="18"/>
              </w:rPr>
              <w:t xml:space="preserve">Factual and credible. Company history, ISO certification, team credentials.</w:t>
            </w:r>
          </w:p>
        </w:tc>
      </w:tr>
      <w:tr>
        <w:tc>
          <w:tcPr>
            <w:tcW w:type="dxa" w:w="3000"/>
            <w:shd w:fill="F2F5F7" w:val="clear"/>
            <w:tcMar>
              <w:top w:type="dxa" w:w="80"/>
              <w:left w:type="dxa" w:w="100"/>
              <w:bottom w:type="dxa" w:w="80"/>
              <w:right w:type="dxa" w:w="100"/>
            </w:tcMar>
          </w:tcPr>
          <w:p>
            <w:r>
              <w:rPr>
                <w:b/>
                <w:bCs/>
                <w:color w:val="0A2A3D"/>
                <w:sz w:val="18"/>
                <w:szCs w:val="18"/>
              </w:rPr>
              <w:t xml:space="preserve">Case Studies</w:t>
            </w:r>
          </w:p>
        </w:tc>
        <w:tc>
          <w:tcPr>
            <w:tcW w:type="dxa" w:w="6000"/>
            <w:shd w:fill="FFFFFF" w:val="clear"/>
            <w:tcMar>
              <w:top w:type="dxa" w:w="80"/>
              <w:left w:type="dxa" w:w="100"/>
              <w:bottom w:type="dxa" w:w="80"/>
              <w:right w:type="dxa" w:w="100"/>
            </w:tcMar>
          </w:tcPr>
          <w:p>
            <w:r>
              <w:rPr>
                <w:color w:val="333333"/>
                <w:sz w:val="18"/>
                <w:szCs w:val="18"/>
              </w:rPr>
              <w:t xml:space="preserve">Narrative but specific. Lead with the outcome, then explain how it was achieved.</w:t>
            </w:r>
          </w:p>
        </w:tc>
      </w:tr>
    </w:tbl>
    <w:p>
      <w:pPr>
        <w:spacing w:after="80"/>
      </w:pPr>
    </w:p>
    <w:p>
      <w:pPr>
        <w:pStyle w:val="Heading2"/>
        <w:spacing w:after="120" w:before="360"/>
      </w:pPr>
      <w:r>
        <w:rPr>
          <w:b/>
          <w:bCs/>
          <w:color w:val="0D7A5F"/>
          <w:sz w:val="30"/>
          <w:szCs w:val="30"/>
        </w:rPr>
        <w:t xml:space="preserve">5.4 Word Rules</w:t>
      </w:r>
    </w:p>
    <w:p>
      <w:pPr>
        <w:pStyle w:val="Heading3"/>
        <w:spacing w:after="80" w:before="240"/>
      </w:pPr>
      <w:r>
        <w:rPr>
          <w:b/>
          <w:bCs/>
          <w:color w:val="0A2A3D"/>
          <w:sz w:val="24"/>
          <w:szCs w:val="24"/>
        </w:rPr>
        <w:t xml:space="preserve">Never use these words on yandnow.com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W w:type="dxa" w:w="2500"/>
            <w:shd w:fill="0A2A3D" w:val="clear"/>
            <w:tcMar>
              <w:top w:type="dxa" w:w="80"/>
              <w:left w:type="dxa" w:w="100"/>
              <w:bottom w:type="dxa" w:w="80"/>
              <w:right w:type="dxa" w:w="100"/>
            </w:tcMar>
          </w:tcPr>
          <w:p>
            <w:r>
              <w:rPr>
                <w:b/>
                <w:bCs/>
                <w:color w:val="FFFFFF"/>
                <w:sz w:val="18"/>
                <w:szCs w:val="18"/>
              </w:rPr>
              <w:t xml:space="preserve">Word / phrase</w:t>
            </w:r>
          </w:p>
        </w:tc>
        <w:tc>
          <w:tcPr>
            <w:tcW w:type="dxa" w:w="3000"/>
            <w:shd w:fill="0A2A3D" w:val="clear"/>
            <w:tcMar>
              <w:top w:type="dxa" w:w="80"/>
              <w:left w:type="dxa" w:w="100"/>
              <w:bottom w:type="dxa" w:w="80"/>
              <w:right w:type="dxa" w:w="100"/>
            </w:tcMar>
          </w:tcPr>
          <w:p>
            <w:r>
              <w:rPr>
                <w:b/>
                <w:bCs/>
                <w:color w:val="FFFFFF"/>
                <w:sz w:val="18"/>
                <w:szCs w:val="18"/>
              </w:rPr>
              <w:t xml:space="preserve">Why not</w:t>
            </w:r>
          </w:p>
        </w:tc>
        <w:tc>
          <w:tcPr>
            <w:tcW w:type="dxa" w:w="3500"/>
            <w:shd w:fill="0A2A3D" w:val="clear"/>
            <w:tcMar>
              <w:top w:type="dxa" w:w="80"/>
              <w:left w:type="dxa" w:w="100"/>
              <w:bottom w:type="dxa" w:w="80"/>
              <w:right w:type="dxa" w:w="100"/>
            </w:tcMar>
          </w:tcPr>
          <w:p>
            <w:r>
              <w:rPr>
                <w:b/>
                <w:bCs/>
                <w:color w:val="FFFFFF"/>
                <w:sz w:val="18"/>
                <w:szCs w:val="18"/>
              </w:rPr>
              <w:t xml:space="preserve">Use instead</w:t>
            </w:r>
          </w:p>
        </w:tc>
      </w:tr>
      <w:tr>
        <w:tc>
          <w:tcPr>
            <w:tcW w:type="dxa" w:w="2500"/>
            <w:shd w:fill="FFFFFF" w:val="clear"/>
            <w:tcMar>
              <w:top w:type="dxa" w:w="80"/>
              <w:left w:type="dxa" w:w="100"/>
              <w:bottom w:type="dxa" w:w="80"/>
              <w:right w:type="dxa" w:w="100"/>
            </w:tcMar>
          </w:tcPr>
          <w:p>
            <w:r>
              <w:rPr>
                <w:b w:val="false"/>
                <w:bCs w:val="false"/>
                <w:color w:val="333333"/>
                <w:sz w:val="18"/>
                <w:szCs w:val="18"/>
              </w:rPr>
              <w:t xml:space="preserve">'Empowering Minds'</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Generic EdTech cliché — currently the homepage meta. No B2B buyer searches this.</w:t>
            </w:r>
          </w:p>
        </w:tc>
        <w:tc>
          <w:tcPr>
            <w:tcW w:type="dxa" w:w="3500"/>
            <w:shd w:fill="FFFFFF" w:val="clear"/>
            <w:tcMar>
              <w:top w:type="dxa" w:w="80"/>
              <w:left w:type="dxa" w:w="100"/>
              <w:bottom w:type="dxa" w:w="80"/>
              <w:right w:type="dxa" w:w="100"/>
            </w:tcMar>
          </w:tcPr>
          <w:p>
            <w:r>
              <w:rPr>
                <w:b w:val="false"/>
                <w:bCs w:val="false"/>
                <w:color w:val="333333"/>
                <w:sz w:val="18"/>
                <w:szCs w:val="18"/>
              </w:rPr>
              <w:t xml:space="preserve">State what you deliver and to whom</w:t>
            </w:r>
          </w:p>
        </w:tc>
      </w:tr>
      <w:tr>
        <w:tc>
          <w:tcPr>
            <w:tcW w:type="dxa" w:w="2500"/>
            <w:shd w:fill="F2F5F7" w:val="clear"/>
            <w:tcMar>
              <w:top w:type="dxa" w:w="80"/>
              <w:left w:type="dxa" w:w="100"/>
              <w:bottom w:type="dxa" w:w="80"/>
              <w:right w:type="dxa" w:w="100"/>
            </w:tcMar>
          </w:tcPr>
          <w:p>
            <w:r>
              <w:rPr>
                <w:b w:val="false"/>
                <w:bCs w:val="false"/>
                <w:color w:val="333333"/>
                <w:sz w:val="18"/>
                <w:szCs w:val="18"/>
              </w:rPr>
              <w:t xml:space="preserve">'Transforming Futures'</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Unverifiable. Every EdTech company says this.</w:t>
            </w:r>
          </w:p>
        </w:tc>
        <w:tc>
          <w:tcPr>
            <w:tcW w:type="dxa" w:w="3500"/>
            <w:shd w:fill="F2F5F7" w:val="clear"/>
            <w:tcMar>
              <w:top w:type="dxa" w:w="80"/>
              <w:left w:type="dxa" w:w="100"/>
              <w:bottom w:type="dxa" w:w="80"/>
              <w:right w:type="dxa" w:w="100"/>
            </w:tcMar>
          </w:tcPr>
          <w:p>
            <w:r>
              <w:rPr>
                <w:b w:val="false"/>
                <w:bCs w:val="false"/>
                <w:color w:val="333333"/>
                <w:sz w:val="18"/>
                <w:szCs w:val="18"/>
              </w:rPr>
              <w:t xml:space="preserve">Name the specific transformation with a client reference</w:t>
            </w:r>
          </w:p>
        </w:tc>
      </w:tr>
      <w:tr>
        <w:tc>
          <w:tcPr>
            <w:tcW w:type="dxa" w:w="2500"/>
            <w:shd w:fill="FFFFFF" w:val="clear"/>
            <w:tcMar>
              <w:top w:type="dxa" w:w="80"/>
              <w:left w:type="dxa" w:w="100"/>
              <w:bottom w:type="dxa" w:w="80"/>
              <w:right w:type="dxa" w:w="100"/>
            </w:tcMar>
          </w:tcPr>
          <w:p>
            <w:r>
              <w:rPr>
                <w:b w:val="false"/>
                <w:bCs w:val="false"/>
                <w:color w:val="333333"/>
                <w:sz w:val="18"/>
                <w:szCs w:val="18"/>
              </w:rPr>
              <w:t xml:space="preserve">'World-class'</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Unprovable without citation</w:t>
            </w:r>
          </w:p>
        </w:tc>
        <w:tc>
          <w:tcPr>
            <w:tcW w:type="dxa" w:w="3500"/>
            <w:shd w:fill="FFFFFF" w:val="clear"/>
            <w:tcMar>
              <w:top w:type="dxa" w:w="80"/>
              <w:left w:type="dxa" w:w="100"/>
              <w:bottom w:type="dxa" w:w="80"/>
              <w:right w:type="dxa" w:w="100"/>
            </w:tcMar>
          </w:tcPr>
          <w:p>
            <w:r>
              <w:rPr>
                <w:b w:val="false"/>
                <w:bCs w:val="false"/>
                <w:color w:val="333333"/>
                <w:sz w:val="18"/>
                <w:szCs w:val="18"/>
              </w:rPr>
              <w:t xml:space="preserve">Name the ISO certification or client name</w:t>
            </w:r>
          </w:p>
        </w:tc>
      </w:tr>
      <w:tr>
        <w:tc>
          <w:tcPr>
            <w:tcW w:type="dxa" w:w="2500"/>
            <w:shd w:fill="F2F5F7" w:val="clear"/>
            <w:tcMar>
              <w:top w:type="dxa" w:w="80"/>
              <w:left w:type="dxa" w:w="100"/>
              <w:bottom w:type="dxa" w:w="80"/>
              <w:right w:type="dxa" w:w="100"/>
            </w:tcMar>
          </w:tcPr>
          <w:p>
            <w:r>
              <w:rPr>
                <w:b w:val="false"/>
                <w:bCs w:val="false"/>
                <w:color w:val="333333"/>
                <w:sz w:val="18"/>
                <w:szCs w:val="18"/>
              </w:rPr>
              <w:t xml:space="preserve">'Cutting-edge'</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Overused</w:t>
            </w:r>
          </w:p>
        </w:tc>
        <w:tc>
          <w:tcPr>
            <w:tcW w:type="dxa" w:w="3500"/>
            <w:shd w:fill="F2F5F7" w:val="clear"/>
            <w:tcMar>
              <w:top w:type="dxa" w:w="80"/>
              <w:left w:type="dxa" w:w="100"/>
              <w:bottom w:type="dxa" w:w="80"/>
              <w:right w:type="dxa" w:w="100"/>
            </w:tcMar>
          </w:tcPr>
          <w:p>
            <w:r>
              <w:rPr>
                <w:b w:val="false"/>
                <w:bCs w:val="false"/>
                <w:color w:val="333333"/>
                <w:sz w:val="18"/>
                <w:szCs w:val="18"/>
              </w:rPr>
              <w:t xml:space="preserve">Name the specific technology (AR/VR, SCORM/xAPI, REST APIs)</w:t>
            </w:r>
          </w:p>
        </w:tc>
      </w:tr>
      <w:tr>
        <w:tc>
          <w:tcPr>
            <w:tcW w:type="dxa" w:w="2500"/>
            <w:shd w:fill="FFFFFF" w:val="clear"/>
            <w:tcMar>
              <w:top w:type="dxa" w:w="80"/>
              <w:left w:type="dxa" w:w="100"/>
              <w:bottom w:type="dxa" w:w="80"/>
              <w:right w:type="dxa" w:w="100"/>
            </w:tcMar>
          </w:tcPr>
          <w:p>
            <w:r>
              <w:rPr>
                <w:b w:val="false"/>
                <w:bCs w:val="false"/>
                <w:color w:val="333333"/>
                <w:sz w:val="18"/>
                <w:szCs w:val="18"/>
              </w:rPr>
              <w:t xml:space="preserve">'Holistic'</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Vague</w:t>
            </w:r>
          </w:p>
        </w:tc>
        <w:tc>
          <w:tcPr>
            <w:tcW w:type="dxa" w:w="3500"/>
            <w:shd w:fill="FFFFFF" w:val="clear"/>
            <w:tcMar>
              <w:top w:type="dxa" w:w="80"/>
              <w:left w:type="dxa" w:w="100"/>
              <w:bottom w:type="dxa" w:w="80"/>
              <w:right w:type="dxa" w:w="100"/>
            </w:tcMar>
          </w:tcPr>
          <w:p>
            <w:r>
              <w:rPr>
                <w:b w:val="false"/>
                <w:bCs w:val="false"/>
                <w:color w:val="333333"/>
                <w:sz w:val="18"/>
                <w:szCs w:val="18"/>
              </w:rPr>
              <w:t xml:space="preserve">List the actual components</w:t>
            </w:r>
          </w:p>
        </w:tc>
      </w:tr>
      <w:tr>
        <w:tc>
          <w:tcPr>
            <w:tcW w:type="dxa" w:w="2500"/>
            <w:shd w:fill="F2F5F7" w:val="clear"/>
            <w:tcMar>
              <w:top w:type="dxa" w:w="80"/>
              <w:left w:type="dxa" w:w="100"/>
              <w:bottom w:type="dxa" w:w="80"/>
              <w:right w:type="dxa" w:w="100"/>
            </w:tcMar>
          </w:tcPr>
          <w:p>
            <w:r>
              <w:rPr>
                <w:b w:val="false"/>
                <w:bCs w:val="false"/>
                <w:color w:val="333333"/>
                <w:sz w:val="18"/>
                <w:szCs w:val="18"/>
              </w:rPr>
              <w:t xml:space="preserve">'End-to-end solutions'</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Overused B2B cliché</w:t>
            </w:r>
          </w:p>
        </w:tc>
        <w:tc>
          <w:tcPr>
            <w:tcW w:type="dxa" w:w="3500"/>
            <w:shd w:fill="F2F5F7" w:val="clear"/>
            <w:tcMar>
              <w:top w:type="dxa" w:w="80"/>
              <w:left w:type="dxa" w:w="100"/>
              <w:bottom w:type="dxa" w:w="80"/>
              <w:right w:type="dxa" w:w="100"/>
            </w:tcMar>
          </w:tcPr>
          <w:p>
            <w:r>
              <w:rPr>
                <w:b w:val="false"/>
                <w:bCs w:val="false"/>
                <w:color w:val="333333"/>
                <w:sz w:val="18"/>
                <w:szCs w:val="18"/>
              </w:rPr>
              <w:t xml:space="preserve">Describe the specific start and end points of delivery</w:t>
            </w:r>
          </w:p>
        </w:tc>
      </w:tr>
      <w:tr>
        <w:tc>
          <w:tcPr>
            <w:tcW w:type="dxa" w:w="2500"/>
            <w:shd w:fill="FFFFFF" w:val="clear"/>
            <w:tcMar>
              <w:top w:type="dxa" w:w="80"/>
              <w:left w:type="dxa" w:w="100"/>
              <w:bottom w:type="dxa" w:w="80"/>
              <w:right w:type="dxa" w:w="100"/>
            </w:tcMar>
          </w:tcPr>
          <w:p>
            <w:r>
              <w:rPr>
                <w:b w:val="false"/>
                <w:bCs w:val="false"/>
                <w:color w:val="333333"/>
                <w:sz w:val="18"/>
                <w:szCs w:val="18"/>
              </w:rPr>
              <w:t xml:space="preserve">'Know More' (CTA)</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Non-descriptive — widely used on live site</w:t>
            </w:r>
          </w:p>
        </w:tc>
        <w:tc>
          <w:tcPr>
            <w:tcW w:type="dxa" w:w="3500"/>
            <w:shd w:fill="FFFFFF" w:val="clear"/>
            <w:tcMar>
              <w:top w:type="dxa" w:w="80"/>
              <w:left w:type="dxa" w:w="100"/>
              <w:bottom w:type="dxa" w:w="80"/>
              <w:right w:type="dxa" w:w="100"/>
            </w:tcMar>
          </w:tcPr>
          <w:p>
            <w:r>
              <w:rPr>
                <w:b w:val="false"/>
                <w:bCs w:val="false"/>
                <w:color w:val="333333"/>
                <w:sz w:val="18"/>
                <w:szCs w:val="18"/>
              </w:rPr>
              <w:t xml:space="preserve">'Explore corporate training outcomes' / 'See the platform' etc.</w:t>
            </w:r>
          </w:p>
        </w:tc>
      </w:tr>
      <w:tr>
        <w:tc>
          <w:tcPr>
            <w:tcW w:type="dxa" w:w="2500"/>
            <w:shd w:fill="F2F5F7" w:val="clear"/>
            <w:tcMar>
              <w:top w:type="dxa" w:w="80"/>
              <w:left w:type="dxa" w:w="100"/>
              <w:bottom w:type="dxa" w:w="80"/>
              <w:right w:type="dxa" w:w="100"/>
            </w:tcMar>
          </w:tcPr>
          <w:p>
            <w:r>
              <w:rPr>
                <w:b w:val="false"/>
                <w:bCs w:val="false"/>
                <w:color w:val="333333"/>
                <w:sz w:val="18"/>
                <w:szCs w:val="18"/>
              </w:rPr>
              <w:t xml:space="preserve">'Click Here' (CTA)</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Non-descriptive</w:t>
            </w:r>
          </w:p>
        </w:tc>
        <w:tc>
          <w:tcPr>
            <w:tcW w:type="dxa" w:w="3500"/>
            <w:shd w:fill="F2F5F7" w:val="clear"/>
            <w:tcMar>
              <w:top w:type="dxa" w:w="80"/>
              <w:left w:type="dxa" w:w="100"/>
              <w:bottom w:type="dxa" w:w="80"/>
              <w:right w:type="dxa" w:w="100"/>
            </w:tcMar>
          </w:tcPr>
          <w:p>
            <w:r>
              <w:rPr>
                <w:b w:val="false"/>
                <w:bCs w:val="false"/>
                <w:color w:val="333333"/>
                <w:sz w:val="18"/>
                <w:szCs w:val="18"/>
              </w:rPr>
              <w:t xml:space="preserve">Describe the action and destination</w:t>
            </w:r>
          </w:p>
        </w:tc>
      </w:tr>
      <w:tr>
        <w:tc>
          <w:tcPr>
            <w:tcW w:type="dxa" w:w="2500"/>
            <w:shd w:fill="FFFFFF" w:val="clear"/>
            <w:tcMar>
              <w:top w:type="dxa" w:w="80"/>
              <w:left w:type="dxa" w:w="100"/>
              <w:bottom w:type="dxa" w:w="80"/>
              <w:right w:type="dxa" w:w="100"/>
            </w:tcMar>
          </w:tcPr>
          <w:p>
            <w:r>
              <w:rPr>
                <w:b w:val="false"/>
                <w:bCs w:val="false"/>
                <w:color w:val="333333"/>
                <w:sz w:val="18"/>
                <w:szCs w:val="18"/>
              </w:rPr>
              <w:t xml:space="preserve">'Passionate team'</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Generic</w:t>
            </w:r>
          </w:p>
        </w:tc>
        <w:tc>
          <w:tcPr>
            <w:tcW w:type="dxa" w:w="3500"/>
            <w:shd w:fill="FFFFFF" w:val="clear"/>
            <w:tcMar>
              <w:top w:type="dxa" w:w="80"/>
              <w:left w:type="dxa" w:w="100"/>
              <w:bottom w:type="dxa" w:w="80"/>
              <w:right w:type="dxa" w:w="100"/>
            </w:tcMar>
          </w:tcPr>
          <w:p>
            <w:r>
              <w:rPr>
                <w:b w:val="false"/>
                <w:bCs w:val="false"/>
                <w:color w:val="333333"/>
                <w:sz w:val="18"/>
                <w:szCs w:val="18"/>
              </w:rPr>
              <w:t xml:space="preserve">'Experienced team with [X] years in [domain]'</w:t>
            </w:r>
          </w:p>
        </w:tc>
      </w:tr>
      <w:tr>
        <w:tc>
          <w:tcPr>
            <w:tcW w:type="dxa" w:w="2500"/>
            <w:shd w:fill="F2F5F7" w:val="clear"/>
            <w:tcMar>
              <w:top w:type="dxa" w:w="80"/>
              <w:left w:type="dxa" w:w="100"/>
              <w:bottom w:type="dxa" w:w="80"/>
              <w:right w:type="dxa" w:w="100"/>
            </w:tcMar>
          </w:tcPr>
          <w:p>
            <w:r>
              <w:rPr>
                <w:b w:val="false"/>
                <w:bCs w:val="false"/>
                <w:color w:val="333333"/>
                <w:sz w:val="18"/>
                <w:szCs w:val="18"/>
              </w:rPr>
              <w:t xml:space="preserve">'Innovative'</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Unless cited</w:t>
            </w:r>
          </w:p>
        </w:tc>
        <w:tc>
          <w:tcPr>
            <w:tcW w:type="dxa" w:w="3500"/>
            <w:shd w:fill="F2F5F7" w:val="clear"/>
            <w:tcMar>
              <w:top w:type="dxa" w:w="80"/>
              <w:left w:type="dxa" w:w="100"/>
              <w:bottom w:type="dxa" w:w="80"/>
              <w:right w:type="dxa" w:w="100"/>
            </w:tcMar>
          </w:tcPr>
          <w:p>
            <w:r>
              <w:rPr>
                <w:b w:val="false"/>
                <w:bCs w:val="false"/>
                <w:color w:val="333333"/>
                <w:sz w:val="18"/>
                <w:szCs w:val="18"/>
              </w:rPr>
              <w:t xml:space="preserve">Describe the specific innovation (AR/VR lab, AI-based assessment, etc.)</w:t>
            </w:r>
          </w:p>
        </w:tc>
      </w:tr>
      <w:tr>
        <w:tc>
          <w:tcPr>
            <w:tcW w:type="dxa" w:w="2500"/>
            <w:shd w:fill="FFFFFF" w:val="clear"/>
            <w:tcMar>
              <w:top w:type="dxa" w:w="80"/>
              <w:left w:type="dxa" w:w="100"/>
              <w:bottom w:type="dxa" w:w="80"/>
              <w:right w:type="dxa" w:w="100"/>
            </w:tcMar>
          </w:tcPr>
          <w:p>
            <w:r>
              <w:rPr>
                <w:b w:val="false"/>
                <w:bCs w:val="false"/>
                <w:color w:val="333333"/>
                <w:sz w:val="18"/>
                <w:szCs w:val="18"/>
              </w:rPr>
              <w:t xml:space="preserve">'Value-add'</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Jargon</w:t>
            </w:r>
          </w:p>
        </w:tc>
        <w:tc>
          <w:tcPr>
            <w:tcW w:type="dxa" w:w="3500"/>
            <w:shd w:fill="FFFFFF" w:val="clear"/>
            <w:tcMar>
              <w:top w:type="dxa" w:w="80"/>
              <w:left w:type="dxa" w:w="100"/>
              <w:bottom w:type="dxa" w:w="80"/>
              <w:right w:type="dxa" w:w="100"/>
            </w:tcMar>
          </w:tcPr>
          <w:p>
            <w:r>
              <w:rPr>
                <w:b w:val="false"/>
                <w:bCs w:val="false"/>
                <w:color w:val="333333"/>
                <w:sz w:val="18"/>
                <w:szCs w:val="18"/>
              </w:rPr>
              <w:t xml:space="preserve">Describe what specifically is added</w:t>
            </w:r>
          </w:p>
        </w:tc>
      </w:tr>
      <w:tr>
        <w:tc>
          <w:tcPr>
            <w:tcW w:type="dxa" w:w="2500"/>
            <w:shd w:fill="F2F5F7" w:val="clear"/>
            <w:tcMar>
              <w:top w:type="dxa" w:w="80"/>
              <w:left w:type="dxa" w:w="100"/>
              <w:bottom w:type="dxa" w:w="80"/>
              <w:right w:type="dxa" w:w="100"/>
            </w:tcMar>
          </w:tcPr>
          <w:p>
            <w:r>
              <w:rPr>
                <w:b w:val="false"/>
                <w:bCs w:val="false"/>
                <w:color w:val="333333"/>
                <w:sz w:val="18"/>
                <w:szCs w:val="18"/>
              </w:rPr>
              <w:t xml:space="preserve">'Synergies'</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Meaningless</w:t>
            </w:r>
          </w:p>
        </w:tc>
        <w:tc>
          <w:tcPr>
            <w:tcW w:type="dxa" w:w="3500"/>
            <w:shd w:fill="F2F5F7" w:val="clear"/>
            <w:tcMar>
              <w:top w:type="dxa" w:w="80"/>
              <w:left w:type="dxa" w:w="100"/>
              <w:bottom w:type="dxa" w:w="80"/>
              <w:right w:type="dxa" w:w="100"/>
            </w:tcMar>
          </w:tcPr>
          <w:p>
            <w:r>
              <w:rPr>
                <w:b w:val="false"/>
                <w:bCs w:val="false"/>
                <w:color w:val="333333"/>
                <w:sz w:val="18"/>
                <w:szCs w:val="18"/>
              </w:rPr>
              <w:t xml:space="preserve">Delete entirely</w:t>
            </w:r>
          </w:p>
        </w:tc>
      </w:tr>
      <w:tr>
        <w:tc>
          <w:tcPr>
            <w:tcW w:type="dxa" w:w="2500"/>
            <w:shd w:fill="FFFFFF" w:val="clear"/>
            <w:tcMar>
              <w:top w:type="dxa" w:w="80"/>
              <w:left w:type="dxa" w:w="100"/>
              <w:bottom w:type="dxa" w:w="80"/>
              <w:right w:type="dxa" w:w="100"/>
            </w:tcMar>
          </w:tcPr>
          <w:p>
            <w:r>
              <w:rPr>
                <w:b w:val="false"/>
                <w:bCs w:val="false"/>
                <w:color w:val="333333"/>
                <w:sz w:val="18"/>
                <w:szCs w:val="18"/>
              </w:rPr>
              <w:t xml:space="preserve">'Leverage'</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Jargon</w:t>
            </w:r>
          </w:p>
        </w:tc>
        <w:tc>
          <w:tcPr>
            <w:tcW w:type="dxa" w:w="3500"/>
            <w:shd w:fill="FFFFFF" w:val="clear"/>
            <w:tcMar>
              <w:top w:type="dxa" w:w="80"/>
              <w:left w:type="dxa" w:w="100"/>
              <w:bottom w:type="dxa" w:w="80"/>
              <w:right w:type="dxa" w:w="100"/>
            </w:tcMar>
          </w:tcPr>
          <w:p>
            <w:r>
              <w:rPr>
                <w:b w:val="false"/>
                <w:bCs w:val="false"/>
                <w:color w:val="333333"/>
                <w:sz w:val="18"/>
                <w:szCs w:val="18"/>
              </w:rPr>
              <w:t xml:space="preserve">'Use', 'apply', 'deploy'</w:t>
            </w:r>
          </w:p>
        </w:tc>
      </w:tr>
    </w:tbl>
    <w:p>
      <w:pPr>
        <w:spacing w:after="80"/>
      </w:pPr>
    </w:p>
    <w:p>
      <w:pPr>
        <w:pStyle w:val="Heading2"/>
        <w:spacing w:after="120" w:before="360"/>
      </w:pPr>
      <w:r>
        <w:rPr>
          <w:b/>
          <w:bCs/>
          <w:color w:val="0D7A5F"/>
          <w:sz w:val="30"/>
          <w:szCs w:val="30"/>
        </w:rPr>
        <w:t xml:space="preserve">5.5 Placeholder Format</w:t>
      </w:r>
    </w:p>
    <w:p>
      <w:pPr>
        <w:pBdr>
          <w:left w:val="thick" w:color="C9922A" w:sz="12" w:space="8"/>
        </w:pBdr>
        <w:shd w:fill="FDF3E3" w:val="clear"/>
        <w:spacing w:after="120" w:before="80"/>
        <w:ind w:left="288"/>
      </w:pPr>
      <w:r>
        <w:rPr>
          <w:color w:val="333333"/>
          <w:sz w:val="20"/>
          <w:szCs w:val="20"/>
        </w:rPr>
        <w:t xml:space="preserve">When data is missing, ALWAYS use this exact format:
[INSERT: description of what's needed — team responsible]
Examples for this site:
• [INSERT: corporate partnerships count — M&amp;E/Business team]
• [INSERT: learners trained annually — M&amp;E team]
• [INSERT: ISO 9001:2015 certificate number and validity — Legal/Compliance]
• [INSERT: confirmed CSR client testimonial to replace Peter Watson placeholder — BD team]
• [INSERT: real client name for Acme Plant case snippet — Account team]
• [INSERT: Data Security FAQ answer for 'Where is user data stored?' — Tech/Infrastructure]
NEVER use: 'TBD' / 'XX' / 'Coming soon' / '0 K+' / 'Acme Plant' / 'Peter Watson' on live pages.</w:t>
      </w:r>
    </w:p>
    <w:p>
      <w:pPr>
        <w:spacing w:after="80"/>
      </w:pPr>
    </w:p>
    <w:p>
      <w:pPr>
        <w:pStyle w:val="Heading2"/>
        <w:spacing w:after="120" w:before="360"/>
      </w:pPr>
      <w:r>
        <w:rPr>
          <w:b/>
          <w:bCs/>
          <w:color w:val="0D7A5F"/>
          <w:sz w:val="30"/>
          <w:szCs w:val="30"/>
        </w:rPr>
        <w:t xml:space="preserve">5.6 Pre-Publish Checklist</w:t>
      </w:r>
    </w:p>
    <w:p>
      <w:pPr>
        <w:spacing w:after="120"/>
      </w:pPr>
      <w:r>
        <w:rPr>
          <w:color w:val="333333"/>
          <w:sz w:val="20"/>
          <w:szCs w:val="20"/>
        </w:rPr>
        <w:t xml:space="preserve">Run this checklist on every page before it goes live:</w:t>
      </w:r>
    </w:p>
    <w:p>
      <w:pPr>
        <w:spacing w:after="80"/>
        <w:ind w:left="431"/>
      </w:pPr>
      <w:r>
        <w:rPr>
          <w:color w:val="333333"/>
          <w:sz w:val="20"/>
          <w:szCs w:val="20"/>
        </w:rPr>
        <w:t xml:space="preserve">• [ ] H1 present and matches the commercial search intent of this page</w:t>
      </w:r>
    </w:p>
    <w:p>
      <w:pPr>
        <w:spacing w:after="80"/>
        <w:ind w:left="431"/>
      </w:pPr>
      <w:r>
        <w:rPr>
          <w:color w:val="333333"/>
          <w:sz w:val="20"/>
          <w:szCs w:val="20"/>
        </w:rPr>
        <w:t xml:space="preserve">• [ ] Opening paragraph (50–80 words) answers 'what does this page offer and to whom?'</w:t>
      </w:r>
    </w:p>
    <w:p>
      <w:pPr>
        <w:spacing w:after="80"/>
        <w:ind w:left="431"/>
      </w:pPr>
      <w:r>
        <w:rPr>
          <w:color w:val="333333"/>
          <w:sz w:val="20"/>
          <w:szCs w:val="20"/>
        </w:rPr>
        <w:t xml:space="preserve">• [ ] Every claim has evidence, a client name, or a correctly formatted placeholder</w:t>
      </w:r>
    </w:p>
    <w:p>
      <w:pPr>
        <w:spacing w:after="80"/>
        <w:ind w:left="431"/>
      </w:pPr>
      <w:r>
        <w:rPr>
          <w:color w:val="333333"/>
          <w:sz w:val="20"/>
          <w:szCs w:val="20"/>
        </w:rPr>
        <w:t xml:space="preserve">• [ ] No lorem ipsum, '0 K+', 'Acme Plant', 'Peter Watson', or identical repeated copy</w:t>
      </w:r>
    </w:p>
    <w:p>
      <w:pPr>
        <w:spacing w:after="80"/>
        <w:ind w:left="431"/>
      </w:pPr>
      <w:r>
        <w:rPr>
          <w:color w:val="333333"/>
          <w:sz w:val="20"/>
          <w:szCs w:val="20"/>
        </w:rPr>
        <w:t xml:space="preserve">• [ ] FAQ section present with minimum 5 real questions and distinct answers</w:t>
      </w:r>
    </w:p>
    <w:p>
      <w:pPr>
        <w:spacing w:after="80"/>
        <w:ind w:left="431"/>
      </w:pPr>
      <w:r>
        <w:rPr>
          <w:color w:val="333333"/>
          <w:sz w:val="20"/>
          <w:szCs w:val="20"/>
        </w:rPr>
        <w:t xml:space="preserve">• [ ] Primary CTA present, specific, and correctly linked</w:t>
      </w:r>
    </w:p>
    <w:p>
      <w:pPr>
        <w:spacing w:after="80"/>
        <w:ind w:left="431"/>
      </w:pPr>
      <w:r>
        <w:rPr>
          <w:color w:val="333333"/>
          <w:sz w:val="20"/>
          <w:szCs w:val="20"/>
        </w:rPr>
        <w:t xml:space="preserve">• [ ] 3+ internal links with descriptive anchor text — not 'Know More'</w:t>
      </w:r>
    </w:p>
    <w:p>
      <w:pPr>
        <w:spacing w:after="80"/>
        <w:ind w:left="431"/>
      </w:pPr>
      <w:r>
        <w:rPr>
          <w:color w:val="333333"/>
          <w:sz w:val="20"/>
          <w:szCs w:val="20"/>
        </w:rPr>
        <w:t xml:space="preserve">• [ ] All images have descriptive alt text</w:t>
      </w:r>
    </w:p>
    <w:p>
      <w:pPr>
        <w:spacing w:after="80"/>
        <w:ind w:left="431"/>
      </w:pPr>
      <w:r>
        <w:rPr>
          <w:color w:val="333333"/>
          <w:sz w:val="20"/>
          <w:szCs w:val="20"/>
        </w:rPr>
        <w:t xml:space="preserve">• [ ] Meta title (50–60 chars) includes primary keyword</w:t>
      </w:r>
    </w:p>
    <w:p>
      <w:pPr>
        <w:spacing w:after="80"/>
        <w:ind w:left="431"/>
      </w:pPr>
      <w:r>
        <w:rPr>
          <w:color w:val="333333"/>
          <w:sz w:val="20"/>
          <w:szCs w:val="20"/>
        </w:rPr>
        <w:t xml:space="preserve">• [ ] Meta description (150–160 chars) includes keyword + proof + CTA</w:t>
      </w:r>
    </w:p>
    <w:p>
      <w:pPr>
        <w:spacing w:after="80"/>
        <w:ind w:left="431"/>
      </w:pPr>
      <w:r>
        <w:rPr>
          <w:color w:val="333333"/>
          <w:sz w:val="20"/>
          <w:szCs w:val="20"/>
        </w:rPr>
        <w:t xml:space="preserve">• [ ] Mobile view tested</w:t>
      </w:r>
    </w:p>
    <w:p>
      <w:pPr>
        <w:spacing w:after="80"/>
        <w:ind w:left="431"/>
      </w:pPr>
      <w:r>
        <w:rPr>
          <w:color w:val="333333"/>
          <w:sz w:val="20"/>
          <w:szCs w:val="20"/>
        </w:rPr>
        <w:t xml:space="preserve">• [ ] Page owner has reviewed and approved</w:t>
      </w:r>
    </w:p>
    <w:p>
      <w:pPr>
        <w:spacing w:after="80"/>
      </w:pPr>
    </w:p>
    <w:p>
      <w:r>
        <w:br w:type="page"/>
      </w:r>
    </w:p>
    <w:p>
      <w:pPr>
        <w:shd w:fill="0A2A3D" w:val="clear"/>
        <w:spacing w:after="200" w:before="0"/>
      </w:pPr>
      <w:r>
        <w:rPr>
          <w:b/>
          <w:bCs/>
          <w:color w:val="FFFFFF"/>
          <w:sz w:val="36"/>
          <w:szCs w:val="36"/>
        </w:rPr>
        <w:t xml:space="preserve">  SECTION 6 — CONTENT GOVERNANCE</w:t>
      </w:r>
    </w:p>
    <w:p>
      <w:pPr>
        <w:pStyle w:val="Heading2"/>
        <w:spacing w:after="120" w:before="360"/>
      </w:pPr>
      <w:r>
        <w:rPr>
          <w:b/>
          <w:bCs/>
          <w:color w:val="0D7A5F"/>
          <w:sz w:val="30"/>
          <w:szCs w:val="30"/>
        </w:rPr>
        <w:t xml:space="preserve">6.1 Page Ownership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5F7" w:val="clear"/>
            <w:tcMar>
              <w:top w:type="dxa" w:w="80"/>
              <w:left w:type="dxa" w:w="100"/>
              <w:bottom w:type="dxa" w:w="80"/>
              <w:right w:type="dxa" w:w="100"/>
            </w:tcMar>
          </w:tcPr>
          <w:p>
            <w:r>
              <w:rPr>
                <w:b/>
                <w:bCs/>
                <w:color w:val="0A2A3D"/>
                <w:sz w:val="18"/>
                <w:szCs w:val="18"/>
              </w:rPr>
              <w:t xml:space="preserve">Homepage</w:t>
            </w:r>
          </w:p>
        </w:tc>
        <w:tc>
          <w:tcPr>
            <w:tcW w:type="dxa" w:w="6000"/>
            <w:shd w:fill="FFFFFF" w:val="clear"/>
            <w:tcMar>
              <w:top w:type="dxa" w:w="80"/>
              <w:left w:type="dxa" w:w="100"/>
              <w:bottom w:type="dxa" w:w="80"/>
              <w:right w:type="dxa" w:w="100"/>
            </w:tcMar>
          </w:tcPr>
          <w:p>
            <w:r>
              <w:rPr>
                <w:color w:val="333333"/>
                <w:sz w:val="18"/>
                <w:szCs w:val="18"/>
              </w:rPr>
              <w:t xml:space="preserve">Marketing lead</w:t>
            </w:r>
          </w:p>
        </w:tc>
      </w:tr>
      <w:tr>
        <w:tc>
          <w:tcPr>
            <w:tcW w:type="dxa" w:w="3000"/>
            <w:shd w:fill="F2F5F7" w:val="clear"/>
            <w:tcMar>
              <w:top w:type="dxa" w:w="80"/>
              <w:left w:type="dxa" w:w="100"/>
              <w:bottom w:type="dxa" w:w="80"/>
              <w:right w:type="dxa" w:w="100"/>
            </w:tcMar>
          </w:tcPr>
          <w:p>
            <w:r>
              <w:rPr>
                <w:b/>
                <w:bCs/>
                <w:color w:val="0A2A3D"/>
                <w:sz w:val="18"/>
                <w:szCs w:val="18"/>
              </w:rPr>
              <w:t xml:space="preserve">Corporate</w:t>
            </w:r>
          </w:p>
        </w:tc>
        <w:tc>
          <w:tcPr>
            <w:tcW w:type="dxa" w:w="6000"/>
            <w:shd w:fill="FFFFFF" w:val="clear"/>
            <w:tcMar>
              <w:top w:type="dxa" w:w="80"/>
              <w:left w:type="dxa" w:w="100"/>
              <w:bottom w:type="dxa" w:w="80"/>
              <w:right w:type="dxa" w:w="100"/>
            </w:tcMar>
          </w:tcPr>
          <w:p>
            <w:r>
              <w:rPr>
                <w:color w:val="333333"/>
                <w:sz w:val="18"/>
                <w:szCs w:val="18"/>
              </w:rPr>
              <w:t xml:space="preserve">Business Development / Corporate team</w:t>
            </w:r>
          </w:p>
        </w:tc>
      </w:tr>
      <w:tr>
        <w:tc>
          <w:tcPr>
            <w:tcW w:type="dxa" w:w="3000"/>
            <w:shd w:fill="F2F5F7" w:val="clear"/>
            <w:tcMar>
              <w:top w:type="dxa" w:w="80"/>
              <w:left w:type="dxa" w:w="100"/>
              <w:bottom w:type="dxa" w:w="80"/>
              <w:right w:type="dxa" w:w="100"/>
            </w:tcMar>
          </w:tcPr>
          <w:p>
            <w:r>
              <w:rPr>
                <w:b/>
                <w:bCs/>
                <w:color w:val="0A2A3D"/>
                <w:sz w:val="18"/>
                <w:szCs w:val="18"/>
              </w:rPr>
              <w:t xml:space="preserve">CSR Programs + child pages</w:t>
            </w:r>
          </w:p>
        </w:tc>
        <w:tc>
          <w:tcPr>
            <w:tcW w:type="dxa" w:w="6000"/>
            <w:shd w:fill="FFFFFF" w:val="clear"/>
            <w:tcMar>
              <w:top w:type="dxa" w:w="80"/>
              <w:left w:type="dxa" w:w="100"/>
              <w:bottom w:type="dxa" w:w="80"/>
              <w:right w:type="dxa" w:w="100"/>
            </w:tcMar>
          </w:tcPr>
          <w:p>
            <w:r>
              <w:rPr>
                <w:color w:val="333333"/>
                <w:sz w:val="18"/>
                <w:szCs w:val="18"/>
              </w:rPr>
              <w:t xml:space="preserve">CSR Programme head</w:t>
            </w:r>
          </w:p>
        </w:tc>
      </w:tr>
      <w:tr>
        <w:tc>
          <w:tcPr>
            <w:tcW w:type="dxa" w:w="3000"/>
            <w:shd w:fill="F2F5F7" w:val="clear"/>
            <w:tcMar>
              <w:top w:type="dxa" w:w="80"/>
              <w:left w:type="dxa" w:w="100"/>
              <w:bottom w:type="dxa" w:w="80"/>
              <w:right w:type="dxa" w:w="100"/>
            </w:tcMar>
          </w:tcPr>
          <w:p>
            <w:r>
              <w:rPr>
                <w:b/>
                <w:bCs/>
                <w:color w:val="0A2A3D"/>
                <w:sz w:val="18"/>
                <w:szCs w:val="18"/>
              </w:rPr>
              <w:t xml:space="preserve">Industry Solutions</w:t>
            </w:r>
          </w:p>
        </w:tc>
        <w:tc>
          <w:tcPr>
            <w:tcW w:type="dxa" w:w="6000"/>
            <w:shd w:fill="FFFFFF" w:val="clear"/>
            <w:tcMar>
              <w:top w:type="dxa" w:w="80"/>
              <w:left w:type="dxa" w:w="100"/>
              <w:bottom w:type="dxa" w:w="80"/>
              <w:right w:type="dxa" w:w="100"/>
            </w:tcMar>
          </w:tcPr>
          <w:p>
            <w:r>
              <w:rPr>
                <w:color w:val="333333"/>
                <w:sz w:val="18"/>
                <w:szCs w:val="18"/>
              </w:rPr>
              <w:t xml:space="preserve">Programme Manager per sector</w:t>
            </w:r>
          </w:p>
        </w:tc>
      </w:tr>
      <w:tr>
        <w:tc>
          <w:tcPr>
            <w:tcW w:type="dxa" w:w="3000"/>
            <w:shd w:fill="F2F5F7" w:val="clear"/>
            <w:tcMar>
              <w:top w:type="dxa" w:w="80"/>
              <w:left w:type="dxa" w:w="100"/>
              <w:bottom w:type="dxa" w:w="80"/>
              <w:right w:type="dxa" w:w="100"/>
            </w:tcMar>
          </w:tcPr>
          <w:p>
            <w:r>
              <w:rPr>
                <w:b/>
                <w:bCs/>
                <w:color w:val="0A2A3D"/>
                <w:sz w:val="18"/>
                <w:szCs w:val="18"/>
              </w:rPr>
              <w:t xml:space="preserve">Our Platform</w:t>
            </w:r>
          </w:p>
        </w:tc>
        <w:tc>
          <w:tcPr>
            <w:tcW w:type="dxa" w:w="6000"/>
            <w:shd w:fill="FFFFFF" w:val="clear"/>
            <w:tcMar>
              <w:top w:type="dxa" w:w="80"/>
              <w:left w:type="dxa" w:w="100"/>
              <w:bottom w:type="dxa" w:w="80"/>
              <w:right w:type="dxa" w:w="100"/>
            </w:tcMar>
          </w:tcPr>
          <w:p>
            <w:r>
              <w:rPr>
                <w:color w:val="333333"/>
                <w:sz w:val="18"/>
                <w:szCs w:val="18"/>
              </w:rPr>
              <w:t xml:space="preserve">Product / Tech team</w:t>
            </w:r>
          </w:p>
        </w:tc>
      </w:tr>
      <w:tr>
        <w:tc>
          <w:tcPr>
            <w:tcW w:type="dxa" w:w="3000"/>
            <w:shd w:fill="F2F5F7" w:val="clear"/>
            <w:tcMar>
              <w:top w:type="dxa" w:w="80"/>
              <w:left w:type="dxa" w:w="100"/>
              <w:bottom w:type="dxa" w:w="80"/>
              <w:right w:type="dxa" w:w="100"/>
            </w:tcMar>
          </w:tcPr>
          <w:p>
            <w:r>
              <w:rPr>
                <w:b/>
                <w:bCs/>
                <w:color w:val="0A2A3D"/>
                <w:sz w:val="18"/>
                <w:szCs w:val="18"/>
              </w:rPr>
              <w:t xml:space="preserve">Defence Programs</w:t>
            </w:r>
          </w:p>
        </w:tc>
        <w:tc>
          <w:tcPr>
            <w:tcW w:type="dxa" w:w="6000"/>
            <w:shd w:fill="FFFFFF" w:val="clear"/>
            <w:tcMar>
              <w:top w:type="dxa" w:w="80"/>
              <w:left w:type="dxa" w:w="100"/>
              <w:bottom w:type="dxa" w:w="80"/>
              <w:right w:type="dxa" w:w="100"/>
            </w:tcMar>
          </w:tcPr>
          <w:p>
            <w:r>
              <w:rPr>
                <w:color w:val="333333"/>
                <w:sz w:val="18"/>
                <w:szCs w:val="18"/>
              </w:rPr>
              <w:t xml:space="preserve">Defence programme lead</w:t>
            </w:r>
          </w:p>
        </w:tc>
      </w:tr>
      <w:tr>
        <w:tc>
          <w:tcPr>
            <w:tcW w:type="dxa" w:w="3000"/>
            <w:shd w:fill="F2F5F7" w:val="clear"/>
            <w:tcMar>
              <w:top w:type="dxa" w:w="80"/>
              <w:left w:type="dxa" w:w="100"/>
              <w:bottom w:type="dxa" w:w="80"/>
              <w:right w:type="dxa" w:w="100"/>
            </w:tcMar>
          </w:tcPr>
          <w:p>
            <w:r>
              <w:rPr>
                <w:b/>
                <w:bCs/>
                <w:color w:val="0A2A3D"/>
                <w:sz w:val="18"/>
                <w:szCs w:val="18"/>
              </w:rPr>
              <w:t xml:space="preserve">School Solutions</w:t>
            </w:r>
          </w:p>
        </w:tc>
        <w:tc>
          <w:tcPr>
            <w:tcW w:type="dxa" w:w="6000"/>
            <w:shd w:fill="FFFFFF" w:val="clear"/>
            <w:tcMar>
              <w:top w:type="dxa" w:w="80"/>
              <w:left w:type="dxa" w:w="100"/>
              <w:bottom w:type="dxa" w:w="80"/>
              <w:right w:type="dxa" w:w="100"/>
            </w:tcMar>
          </w:tcPr>
          <w:p>
            <w:r>
              <w:rPr>
                <w:color w:val="333333"/>
                <w:sz w:val="18"/>
                <w:szCs w:val="18"/>
              </w:rPr>
              <w:t xml:space="preserve">Schools lead</w:t>
            </w:r>
          </w:p>
        </w:tc>
      </w:tr>
      <w:tr>
        <w:tc>
          <w:tcPr>
            <w:tcW w:type="dxa" w:w="3000"/>
            <w:shd w:fill="F2F5F7" w:val="clear"/>
            <w:tcMar>
              <w:top w:type="dxa" w:w="80"/>
              <w:left w:type="dxa" w:w="100"/>
              <w:bottom w:type="dxa" w:w="80"/>
              <w:right w:type="dxa" w:w="100"/>
            </w:tcMar>
          </w:tcPr>
          <w:p>
            <w:r>
              <w:rPr>
                <w:b/>
                <w:bCs/>
                <w:color w:val="0A2A3D"/>
                <w:sz w:val="18"/>
                <w:szCs w:val="18"/>
              </w:rPr>
              <w:t xml:space="preserve">Micro-Entrepreneurship</w:t>
            </w:r>
          </w:p>
        </w:tc>
        <w:tc>
          <w:tcPr>
            <w:tcW w:type="dxa" w:w="6000"/>
            <w:shd w:fill="FFFFFF" w:val="clear"/>
            <w:tcMar>
              <w:top w:type="dxa" w:w="80"/>
              <w:left w:type="dxa" w:w="100"/>
              <w:bottom w:type="dxa" w:w="80"/>
              <w:right w:type="dxa" w:w="100"/>
            </w:tcMar>
          </w:tcPr>
          <w:p>
            <w:r>
              <w:rPr>
                <w:color w:val="333333"/>
                <w:sz w:val="18"/>
                <w:szCs w:val="18"/>
              </w:rPr>
              <w:t xml:space="preserve">Livelihood/CSR team</w:t>
            </w:r>
          </w:p>
        </w:tc>
      </w:tr>
      <w:tr>
        <w:tc>
          <w:tcPr>
            <w:tcW w:type="dxa" w:w="3000"/>
            <w:shd w:fill="F2F5F7" w:val="clear"/>
            <w:tcMar>
              <w:top w:type="dxa" w:w="80"/>
              <w:left w:type="dxa" w:w="100"/>
              <w:bottom w:type="dxa" w:w="80"/>
              <w:right w:type="dxa" w:w="100"/>
            </w:tcMar>
          </w:tcPr>
          <w:p>
            <w:r>
              <w:rPr>
                <w:b/>
                <w:bCs/>
                <w:color w:val="0A2A3D"/>
                <w:sz w:val="18"/>
                <w:szCs w:val="18"/>
              </w:rPr>
              <w:t xml:space="preserve">Case Studies</w:t>
            </w:r>
          </w:p>
        </w:tc>
        <w:tc>
          <w:tcPr>
            <w:tcW w:type="dxa" w:w="6000"/>
            <w:shd w:fill="FFFFFF" w:val="clear"/>
            <w:tcMar>
              <w:top w:type="dxa" w:w="80"/>
              <w:left w:type="dxa" w:w="100"/>
              <w:bottom w:type="dxa" w:w="80"/>
              <w:right w:type="dxa" w:w="100"/>
            </w:tcMar>
          </w:tcPr>
          <w:p>
            <w:r>
              <w:rPr>
                <w:color w:val="333333"/>
                <w:sz w:val="18"/>
                <w:szCs w:val="18"/>
              </w:rPr>
              <w:t xml:space="preserve">Marketing / Account team</w:t>
            </w:r>
          </w:p>
        </w:tc>
      </w:tr>
      <w:tr>
        <w:tc>
          <w:tcPr>
            <w:tcW w:type="dxa" w:w="3000"/>
            <w:shd w:fill="F2F5F7" w:val="clear"/>
            <w:tcMar>
              <w:top w:type="dxa" w:w="80"/>
              <w:left w:type="dxa" w:w="100"/>
              <w:bottom w:type="dxa" w:w="80"/>
              <w:right w:type="dxa" w:w="100"/>
            </w:tcMar>
          </w:tcPr>
          <w:p>
            <w:r>
              <w:rPr>
                <w:b/>
                <w:bCs/>
                <w:color w:val="0A2A3D"/>
                <w:sz w:val="18"/>
                <w:szCs w:val="18"/>
              </w:rPr>
              <w:t xml:space="preserve">About Us + sub-pages</w:t>
            </w:r>
          </w:p>
        </w:tc>
        <w:tc>
          <w:tcPr>
            <w:tcW w:type="dxa" w:w="6000"/>
            <w:shd w:fill="FFFFFF" w:val="clear"/>
            <w:tcMar>
              <w:top w:type="dxa" w:w="80"/>
              <w:left w:type="dxa" w:w="100"/>
              <w:bottom w:type="dxa" w:w="80"/>
              <w:right w:type="dxa" w:w="100"/>
            </w:tcMar>
          </w:tcPr>
          <w:p>
            <w:r>
              <w:rPr>
                <w:color w:val="333333"/>
                <w:sz w:val="18"/>
                <w:szCs w:val="18"/>
              </w:rPr>
              <w:t xml:space="preserve">Leadership / HR</w:t>
            </w:r>
          </w:p>
        </w:tc>
      </w:tr>
      <w:tr>
        <w:tc>
          <w:tcPr>
            <w:tcW w:type="dxa" w:w="3000"/>
            <w:shd w:fill="F2F5F7" w:val="clear"/>
            <w:tcMar>
              <w:top w:type="dxa" w:w="80"/>
              <w:left w:type="dxa" w:w="100"/>
              <w:bottom w:type="dxa" w:w="80"/>
              <w:right w:type="dxa" w:w="100"/>
            </w:tcMar>
          </w:tcPr>
          <w:p>
            <w:r>
              <w:rPr>
                <w:b/>
                <w:bCs/>
                <w:color w:val="0A2A3D"/>
                <w:sz w:val="18"/>
                <w:szCs w:val="18"/>
              </w:rPr>
              <w:t xml:space="preserve">Career (/jobs)</w:t>
            </w:r>
          </w:p>
        </w:tc>
        <w:tc>
          <w:tcPr>
            <w:tcW w:type="dxa" w:w="6000"/>
            <w:shd w:fill="FFFFFF" w:val="clear"/>
            <w:tcMar>
              <w:top w:type="dxa" w:w="80"/>
              <w:left w:type="dxa" w:w="100"/>
              <w:bottom w:type="dxa" w:w="80"/>
              <w:right w:type="dxa" w:w="100"/>
            </w:tcMar>
          </w:tcPr>
          <w:p>
            <w:r>
              <w:rPr>
                <w:color w:val="333333"/>
                <w:sz w:val="18"/>
                <w:szCs w:val="18"/>
              </w:rPr>
              <w:t xml:space="preserve">HR</w:t>
            </w:r>
          </w:p>
        </w:tc>
      </w:tr>
      <w:tr>
        <w:tc>
          <w:tcPr>
            <w:tcW w:type="dxa" w:w="3000"/>
            <w:shd w:fill="F2F5F7" w:val="clear"/>
            <w:tcMar>
              <w:top w:type="dxa" w:w="80"/>
              <w:left w:type="dxa" w:w="100"/>
              <w:bottom w:type="dxa" w:w="80"/>
              <w:right w:type="dxa" w:w="100"/>
            </w:tcMar>
          </w:tcPr>
          <w:p>
            <w:r>
              <w:rPr>
                <w:b/>
                <w:bCs/>
                <w:color w:val="0A2A3D"/>
                <w:sz w:val="18"/>
                <w:szCs w:val="18"/>
              </w:rPr>
              <w:t xml:space="preserve">Contact Us</w:t>
            </w:r>
          </w:p>
        </w:tc>
        <w:tc>
          <w:tcPr>
            <w:tcW w:type="dxa" w:w="6000"/>
            <w:shd w:fill="FFFFFF" w:val="clear"/>
            <w:tcMar>
              <w:top w:type="dxa" w:w="80"/>
              <w:left w:type="dxa" w:w="100"/>
              <w:bottom w:type="dxa" w:w="80"/>
              <w:right w:type="dxa" w:w="100"/>
            </w:tcMar>
          </w:tcPr>
          <w:p>
            <w:r>
              <w:rPr>
                <w:color w:val="333333"/>
                <w:sz w:val="18"/>
                <w:szCs w:val="18"/>
              </w:rPr>
              <w:t xml:space="preserve">Admin</w:t>
            </w:r>
          </w:p>
        </w:tc>
      </w:tr>
      <w:tr>
        <w:tc>
          <w:tcPr>
            <w:tcW w:type="dxa" w:w="3000"/>
            <w:shd w:fill="F2F5F7" w:val="clear"/>
            <w:tcMar>
              <w:top w:type="dxa" w:w="80"/>
              <w:left w:type="dxa" w:w="100"/>
              <w:bottom w:type="dxa" w:w="80"/>
              <w:right w:type="dxa" w:w="100"/>
            </w:tcMar>
          </w:tcPr>
          <w:p>
            <w:r>
              <w:rPr>
                <w:b/>
                <w:bCs/>
                <w:color w:val="0A2A3D"/>
                <w:sz w:val="18"/>
                <w:szCs w:val="18"/>
              </w:rPr>
              <w:t xml:space="preserve">FAQ (new page)</w:t>
            </w:r>
          </w:p>
        </w:tc>
        <w:tc>
          <w:tcPr>
            <w:tcW w:type="dxa" w:w="6000"/>
            <w:shd w:fill="FFFFFF" w:val="clear"/>
            <w:tcMar>
              <w:top w:type="dxa" w:w="80"/>
              <w:left w:type="dxa" w:w="100"/>
              <w:bottom w:type="dxa" w:w="80"/>
              <w:right w:type="dxa" w:w="100"/>
            </w:tcMar>
          </w:tcPr>
          <w:p>
            <w:r>
              <w:rPr>
                <w:color w:val="333333"/>
                <w:sz w:val="18"/>
                <w:szCs w:val="18"/>
              </w:rPr>
              <w:t xml:space="preserve">Comms / Marketing</w:t>
            </w:r>
          </w:p>
        </w:tc>
      </w:tr>
      <w:tr>
        <w:tc>
          <w:tcPr>
            <w:tcW w:type="dxa" w:w="3000"/>
            <w:shd w:fill="F2F5F7" w:val="clear"/>
            <w:tcMar>
              <w:top w:type="dxa" w:w="80"/>
              <w:left w:type="dxa" w:w="100"/>
              <w:bottom w:type="dxa" w:w="80"/>
              <w:right w:type="dxa" w:w="100"/>
            </w:tcMar>
          </w:tcPr>
          <w:p>
            <w:r>
              <w:rPr>
                <w:b/>
                <w:bCs/>
                <w:color w:val="0A2A3D"/>
                <w:sz w:val="18"/>
                <w:szCs w:val="18"/>
              </w:rPr>
              <w:t xml:space="preserve">Blog / Insights</w:t>
            </w:r>
          </w:p>
        </w:tc>
        <w:tc>
          <w:tcPr>
            <w:tcW w:type="dxa" w:w="6000"/>
            <w:shd w:fill="FFFFFF" w:val="clear"/>
            <w:tcMar>
              <w:top w:type="dxa" w:w="80"/>
              <w:left w:type="dxa" w:w="100"/>
              <w:bottom w:type="dxa" w:w="80"/>
              <w:right w:type="dxa" w:w="100"/>
            </w:tcMar>
          </w:tcPr>
          <w:p>
            <w:r>
              <w:rPr>
                <w:color w:val="333333"/>
                <w:sz w:val="18"/>
                <w:szCs w:val="18"/>
              </w:rPr>
              <w:t xml:space="preserve">Marketing — per publishing schedule</w:t>
            </w:r>
          </w:p>
        </w:tc>
      </w:tr>
    </w:tbl>
    <w:p>
      <w:pPr>
        <w:spacing w:after="80"/>
      </w:pPr>
    </w:p>
    <w:p>
      <w:pPr>
        <w:pStyle w:val="Heading2"/>
        <w:spacing w:after="120" w:before="360"/>
      </w:pPr>
      <w:r>
        <w:rPr>
          <w:b/>
          <w:bCs/>
          <w:color w:val="0D7A5F"/>
          <w:sz w:val="30"/>
          <w:szCs w:val="30"/>
        </w:rPr>
        <w:t xml:space="preserve">6.2 Review Schedule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5F7" w:val="clear"/>
            <w:tcMar>
              <w:top w:type="dxa" w:w="80"/>
              <w:left w:type="dxa" w:w="100"/>
              <w:bottom w:type="dxa" w:w="80"/>
              <w:right w:type="dxa" w:w="100"/>
            </w:tcMar>
          </w:tcPr>
          <w:p>
            <w:r>
              <w:rPr>
                <w:b/>
                <w:bCs/>
                <w:color w:val="0A2A3D"/>
                <w:sz w:val="18"/>
                <w:szCs w:val="18"/>
              </w:rPr>
              <w:t xml:space="preserve">Impact metrics and counters</w:t>
            </w:r>
          </w:p>
        </w:tc>
        <w:tc>
          <w:tcPr>
            <w:tcW w:type="dxa" w:w="6000"/>
            <w:shd w:fill="FFFFFF" w:val="clear"/>
            <w:tcMar>
              <w:top w:type="dxa" w:w="80"/>
              <w:left w:type="dxa" w:w="100"/>
              <w:bottom w:type="dxa" w:w="80"/>
              <w:right w:type="dxa" w:w="100"/>
            </w:tcMar>
          </w:tcPr>
          <w:p>
            <w:r>
              <w:rPr>
                <w:color w:val="333333"/>
                <w:sz w:val="18"/>
                <w:szCs w:val="18"/>
              </w:rPr>
              <w:t xml:space="preserve">Monthly — or remove until verified</w:t>
            </w:r>
          </w:p>
        </w:tc>
      </w:tr>
      <w:tr>
        <w:tc>
          <w:tcPr>
            <w:tcW w:type="dxa" w:w="3000"/>
            <w:shd w:fill="F2F5F7" w:val="clear"/>
            <w:tcMar>
              <w:top w:type="dxa" w:w="80"/>
              <w:left w:type="dxa" w:w="100"/>
              <w:bottom w:type="dxa" w:w="80"/>
              <w:right w:type="dxa" w:w="100"/>
            </w:tcMar>
          </w:tcPr>
          <w:p>
            <w:r>
              <w:rPr>
                <w:b/>
                <w:bCs/>
                <w:color w:val="0A2A3D"/>
                <w:sz w:val="18"/>
                <w:szCs w:val="18"/>
              </w:rPr>
              <w:t xml:space="preserve">Case studies</w:t>
            </w:r>
          </w:p>
        </w:tc>
        <w:tc>
          <w:tcPr>
            <w:tcW w:type="dxa" w:w="6000"/>
            <w:shd w:fill="FFFFFF" w:val="clear"/>
            <w:tcMar>
              <w:top w:type="dxa" w:w="80"/>
              <w:left w:type="dxa" w:w="100"/>
              <w:bottom w:type="dxa" w:w="80"/>
              <w:right w:type="dxa" w:w="100"/>
            </w:tcMar>
          </w:tcPr>
          <w:p>
            <w:r>
              <w:rPr>
                <w:color w:val="333333"/>
                <w:sz w:val="18"/>
                <w:szCs w:val="18"/>
              </w:rPr>
              <w:t xml:space="preserve">After each engagement completion — keep client-approved</w:t>
            </w:r>
          </w:p>
        </w:tc>
      </w:tr>
      <w:tr>
        <w:tc>
          <w:tcPr>
            <w:tcW w:type="dxa" w:w="3000"/>
            <w:shd w:fill="F2F5F7" w:val="clear"/>
            <w:tcMar>
              <w:top w:type="dxa" w:w="80"/>
              <w:left w:type="dxa" w:w="100"/>
              <w:bottom w:type="dxa" w:w="80"/>
              <w:right w:type="dxa" w:w="100"/>
            </w:tcMar>
          </w:tcPr>
          <w:p>
            <w:r>
              <w:rPr>
                <w:b/>
                <w:bCs/>
                <w:color w:val="0A2A3D"/>
                <w:sz w:val="18"/>
                <w:szCs w:val="18"/>
              </w:rPr>
              <w:t xml:space="preserve">Solution / programme pages</w:t>
            </w:r>
          </w:p>
        </w:tc>
        <w:tc>
          <w:tcPr>
            <w:tcW w:type="dxa" w:w="6000"/>
            <w:shd w:fill="FFFFFF" w:val="clear"/>
            <w:tcMar>
              <w:top w:type="dxa" w:w="80"/>
              <w:left w:type="dxa" w:w="100"/>
              <w:bottom w:type="dxa" w:w="80"/>
              <w:right w:type="dxa" w:w="100"/>
            </w:tcMar>
          </w:tcPr>
          <w:p>
            <w:r>
              <w:rPr>
                <w:color w:val="333333"/>
                <w:sz w:val="18"/>
                <w:szCs w:val="18"/>
              </w:rPr>
              <w:t xml:space="preserve">Every 3 months</w:t>
            </w:r>
          </w:p>
        </w:tc>
      </w:tr>
      <w:tr>
        <w:tc>
          <w:tcPr>
            <w:tcW w:type="dxa" w:w="3000"/>
            <w:shd w:fill="F2F5F7" w:val="clear"/>
            <w:tcMar>
              <w:top w:type="dxa" w:w="80"/>
              <w:left w:type="dxa" w:w="100"/>
              <w:bottom w:type="dxa" w:w="80"/>
              <w:right w:type="dxa" w:w="100"/>
            </w:tcMar>
          </w:tcPr>
          <w:p>
            <w:r>
              <w:rPr>
                <w:b/>
                <w:bCs/>
                <w:color w:val="0A2A3D"/>
                <w:sz w:val="18"/>
                <w:szCs w:val="18"/>
              </w:rPr>
              <w:t xml:space="preserve">Homepage</w:t>
            </w:r>
          </w:p>
        </w:tc>
        <w:tc>
          <w:tcPr>
            <w:tcW w:type="dxa" w:w="6000"/>
            <w:shd w:fill="FFFFFF" w:val="clear"/>
            <w:tcMar>
              <w:top w:type="dxa" w:w="80"/>
              <w:left w:type="dxa" w:w="100"/>
              <w:bottom w:type="dxa" w:w="80"/>
              <w:right w:type="dxa" w:w="100"/>
            </w:tcMar>
          </w:tcPr>
          <w:p>
            <w:r>
              <w:rPr>
                <w:color w:val="333333"/>
                <w:sz w:val="18"/>
                <w:szCs w:val="18"/>
              </w:rPr>
              <w:t xml:space="preserve">Quarterly</w:t>
            </w:r>
          </w:p>
        </w:tc>
      </w:tr>
      <w:tr>
        <w:tc>
          <w:tcPr>
            <w:tcW w:type="dxa" w:w="3000"/>
            <w:shd w:fill="F2F5F7" w:val="clear"/>
            <w:tcMar>
              <w:top w:type="dxa" w:w="80"/>
              <w:left w:type="dxa" w:w="100"/>
              <w:bottom w:type="dxa" w:w="80"/>
              <w:right w:type="dxa" w:w="100"/>
            </w:tcMar>
          </w:tcPr>
          <w:p>
            <w:r>
              <w:rPr>
                <w:b/>
                <w:bCs/>
                <w:color w:val="0A2A3D"/>
                <w:sz w:val="18"/>
                <w:szCs w:val="18"/>
              </w:rPr>
              <w:t xml:space="preserve">About Us / Leadership</w:t>
            </w:r>
          </w:p>
        </w:tc>
        <w:tc>
          <w:tcPr>
            <w:tcW w:type="dxa" w:w="6000"/>
            <w:shd w:fill="FFFFFF" w:val="clear"/>
            <w:tcMar>
              <w:top w:type="dxa" w:w="80"/>
              <w:left w:type="dxa" w:w="100"/>
              <w:bottom w:type="dxa" w:w="80"/>
              <w:right w:type="dxa" w:w="100"/>
            </w:tcMar>
          </w:tcPr>
          <w:p>
            <w:r>
              <w:rPr>
                <w:color w:val="333333"/>
                <w:sz w:val="18"/>
                <w:szCs w:val="18"/>
              </w:rPr>
              <w:t xml:space="preserve">When team changes</w:t>
            </w:r>
          </w:p>
        </w:tc>
      </w:tr>
      <w:tr>
        <w:tc>
          <w:tcPr>
            <w:tcW w:type="dxa" w:w="3000"/>
            <w:shd w:fill="F2F5F7" w:val="clear"/>
            <w:tcMar>
              <w:top w:type="dxa" w:w="80"/>
              <w:left w:type="dxa" w:w="100"/>
              <w:bottom w:type="dxa" w:w="80"/>
              <w:right w:type="dxa" w:w="100"/>
            </w:tcMar>
          </w:tcPr>
          <w:p>
            <w:r>
              <w:rPr>
                <w:b/>
                <w:bCs/>
                <w:color w:val="0A2A3D"/>
                <w:sz w:val="18"/>
                <w:szCs w:val="18"/>
              </w:rPr>
              <w:t xml:space="preserve">FAQ page</w:t>
            </w:r>
          </w:p>
        </w:tc>
        <w:tc>
          <w:tcPr>
            <w:tcW w:type="dxa" w:w="6000"/>
            <w:shd w:fill="FFFFFF" w:val="clear"/>
            <w:tcMar>
              <w:top w:type="dxa" w:w="80"/>
              <w:left w:type="dxa" w:w="100"/>
              <w:bottom w:type="dxa" w:w="80"/>
              <w:right w:type="dxa" w:w="100"/>
            </w:tcMar>
          </w:tcPr>
          <w:p>
            <w:r>
              <w:rPr>
                <w:color w:val="333333"/>
                <w:sz w:val="18"/>
                <w:szCs w:val="18"/>
              </w:rPr>
              <w:t xml:space="preserve">Monthly — add new questions as they come in</w:t>
            </w:r>
          </w:p>
        </w:tc>
      </w:tr>
      <w:tr>
        <w:tc>
          <w:tcPr>
            <w:tcW w:type="dxa" w:w="3000"/>
            <w:shd w:fill="F2F5F7" w:val="clear"/>
            <w:tcMar>
              <w:top w:type="dxa" w:w="80"/>
              <w:left w:type="dxa" w:w="100"/>
              <w:bottom w:type="dxa" w:w="80"/>
              <w:right w:type="dxa" w:w="100"/>
            </w:tcMar>
          </w:tcPr>
          <w:p>
            <w:r>
              <w:rPr>
                <w:b/>
                <w:bCs/>
                <w:color w:val="0A2A3D"/>
                <w:sz w:val="18"/>
                <w:szCs w:val="18"/>
              </w:rPr>
              <w:t xml:space="preserve">Blog / Insights</w:t>
            </w:r>
          </w:p>
        </w:tc>
        <w:tc>
          <w:tcPr>
            <w:tcW w:type="dxa" w:w="6000"/>
            <w:shd w:fill="FFFFFF" w:val="clear"/>
            <w:tcMar>
              <w:top w:type="dxa" w:w="80"/>
              <w:left w:type="dxa" w:w="100"/>
              <w:bottom w:type="dxa" w:w="80"/>
              <w:right w:type="dxa" w:w="100"/>
            </w:tcMar>
          </w:tcPr>
          <w:p>
            <w:r>
              <w:rPr>
                <w:color w:val="333333"/>
                <w:sz w:val="18"/>
                <w:szCs w:val="18"/>
              </w:rPr>
              <w:t xml:space="preserve">Per publishing schedule — minimum 1 post per month</w:t>
            </w:r>
          </w:p>
        </w:tc>
      </w:tr>
      <w:tr>
        <w:tc>
          <w:tcPr>
            <w:tcW w:type="dxa" w:w="3000"/>
            <w:shd w:fill="F2F5F7" w:val="clear"/>
            <w:tcMar>
              <w:top w:type="dxa" w:w="80"/>
              <w:left w:type="dxa" w:w="100"/>
              <w:bottom w:type="dxa" w:w="80"/>
              <w:right w:type="dxa" w:w="100"/>
            </w:tcMar>
          </w:tcPr>
          <w:p>
            <w:r>
              <w:rPr>
                <w:b/>
                <w:bCs/>
                <w:color w:val="0A2A3D"/>
                <w:sz w:val="18"/>
                <w:szCs w:val="18"/>
              </w:rPr>
              <w:t xml:space="preserve">Job listings</w:t>
            </w:r>
          </w:p>
        </w:tc>
        <w:tc>
          <w:tcPr>
            <w:tcW w:type="dxa" w:w="6000"/>
            <w:shd w:fill="FFFFFF" w:val="clear"/>
            <w:tcMar>
              <w:top w:type="dxa" w:w="80"/>
              <w:left w:type="dxa" w:w="100"/>
              <w:bottom w:type="dxa" w:w="80"/>
              <w:right w:type="dxa" w:w="100"/>
            </w:tcMar>
          </w:tcPr>
          <w:p>
            <w:r>
              <w:rPr>
                <w:color w:val="333333"/>
                <w:sz w:val="18"/>
                <w:szCs w:val="18"/>
              </w:rPr>
              <w:t xml:space="preserve">Immediately when roles open or close</w:t>
            </w:r>
          </w:p>
        </w:tc>
      </w:tr>
      <w:tr>
        <w:tc>
          <w:tcPr>
            <w:tcW w:type="dxa" w:w="3000"/>
            <w:shd w:fill="F2F5F7" w:val="clear"/>
            <w:tcMar>
              <w:top w:type="dxa" w:w="80"/>
              <w:left w:type="dxa" w:w="100"/>
              <w:bottom w:type="dxa" w:w="80"/>
              <w:right w:type="dxa" w:w="100"/>
            </w:tcMar>
          </w:tcPr>
          <w:p>
            <w:r>
              <w:rPr>
                <w:b/>
                <w:bCs/>
                <w:color w:val="0A2A3D"/>
                <w:sz w:val="18"/>
                <w:szCs w:val="18"/>
              </w:rPr>
              <w:t xml:space="preserve">Footer and legal</w:t>
            </w:r>
          </w:p>
        </w:tc>
        <w:tc>
          <w:tcPr>
            <w:tcW w:type="dxa" w:w="6000"/>
            <w:shd w:fill="FFFFFF" w:val="clear"/>
            <w:tcMar>
              <w:top w:type="dxa" w:w="80"/>
              <w:left w:type="dxa" w:w="100"/>
              <w:bottom w:type="dxa" w:w="80"/>
              <w:right w:type="dxa" w:w="100"/>
            </w:tcMar>
          </w:tcPr>
          <w:p>
            <w:r>
              <w:rPr>
                <w:color w:val="333333"/>
                <w:sz w:val="18"/>
                <w:szCs w:val="18"/>
              </w:rPr>
              <w:t xml:space="preserve">When details change</w:t>
            </w:r>
          </w:p>
        </w:tc>
      </w:tr>
      <w:tr>
        <w:tc>
          <w:tcPr>
            <w:tcW w:type="dxa" w:w="3000"/>
            <w:shd w:fill="F2F5F7" w:val="clear"/>
            <w:tcMar>
              <w:top w:type="dxa" w:w="80"/>
              <w:left w:type="dxa" w:w="100"/>
              <w:bottom w:type="dxa" w:w="80"/>
              <w:right w:type="dxa" w:w="100"/>
            </w:tcMar>
          </w:tcPr>
          <w:p>
            <w:r>
              <w:rPr>
                <w:b/>
                <w:bCs/>
                <w:color w:val="0A2A3D"/>
                <w:sz w:val="18"/>
                <w:szCs w:val="18"/>
              </w:rPr>
              <w:t xml:space="preserve">ISO certification claim</w:t>
            </w:r>
          </w:p>
        </w:tc>
        <w:tc>
          <w:tcPr>
            <w:tcW w:type="dxa" w:w="6000"/>
            <w:shd w:fill="FFFFFF" w:val="clear"/>
            <w:tcMar>
              <w:top w:type="dxa" w:w="80"/>
              <w:left w:type="dxa" w:w="100"/>
              <w:bottom w:type="dxa" w:w="80"/>
              <w:right w:type="dxa" w:w="100"/>
            </w:tcMar>
          </w:tcPr>
          <w:p>
            <w:r>
              <w:rPr>
                <w:color w:val="333333"/>
                <w:sz w:val="18"/>
                <w:szCs w:val="18"/>
              </w:rPr>
              <w:t xml:space="preserve">On renewal — [INSERT: certificate validity date — Legal]</w:t>
            </w:r>
          </w:p>
        </w:tc>
      </w:tr>
    </w:tbl>
    <w:p>
      <w:pPr>
        <w:spacing w:after="80"/>
      </w:pPr>
    </w:p>
    <w:p>
      <w:pPr>
        <w:pStyle w:val="Heading2"/>
        <w:spacing w:after="120" w:before="360"/>
      </w:pPr>
      <w:r>
        <w:rPr>
          <w:b/>
          <w:bCs/>
          <w:color w:val="0D7A5F"/>
          <w:sz w:val="30"/>
          <w:szCs w:val="30"/>
        </w:rPr>
        <w:t xml:space="preserve">6.3 Top 10 Fixes — Priority Order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3000"/>
      </w:tblGrid>
      <w:tr>
        <w:tc>
          <w:tcPr>
            <w:tcW w:type="dxa" w:w="1000"/>
            <w:shd w:fill="0A2A3D" w:val="clear"/>
            <w:tcMar>
              <w:top w:type="dxa" w:w="80"/>
              <w:left w:type="dxa" w:w="100"/>
              <w:bottom w:type="dxa" w:w="80"/>
              <w:right w:type="dxa" w:w="100"/>
            </w:tcMar>
          </w:tcPr>
          <w:p>
            <w:r>
              <w:rPr>
                <w:b/>
                <w:bCs/>
                <w:color w:val="FFFFFF"/>
                <w:sz w:val="18"/>
                <w:szCs w:val="18"/>
              </w:rPr>
              <w:t xml:space="preserve">Priority</w:t>
            </w:r>
          </w:p>
        </w:tc>
        <w:tc>
          <w:tcPr>
            <w:tcW w:type="dxa" w:w="5000"/>
            <w:shd w:fill="0A2A3D" w:val="clear"/>
            <w:tcMar>
              <w:top w:type="dxa" w:w="80"/>
              <w:left w:type="dxa" w:w="100"/>
              <w:bottom w:type="dxa" w:w="80"/>
              <w:right w:type="dxa" w:w="100"/>
            </w:tcMar>
          </w:tcPr>
          <w:p>
            <w:r>
              <w:rPr>
                <w:b/>
                <w:bCs/>
                <w:color w:val="FFFFFF"/>
                <w:sz w:val="18"/>
                <w:szCs w:val="18"/>
              </w:rPr>
              <w:t xml:space="preserve">Fix</w:t>
            </w:r>
          </w:p>
        </w:tc>
        <w:tc>
          <w:tcPr>
            <w:tcW w:type="dxa" w:w="3000"/>
            <w:shd w:fill="0A2A3D" w:val="clear"/>
            <w:tcMar>
              <w:top w:type="dxa" w:w="80"/>
              <w:left w:type="dxa" w:w="100"/>
              <w:bottom w:type="dxa" w:w="80"/>
              <w:right w:type="dxa" w:w="100"/>
            </w:tcMar>
          </w:tcPr>
          <w:p>
            <w:r>
              <w:rPr>
                <w:b/>
                <w:bCs/>
                <w:color w:val="FFFFFF"/>
                <w:sz w:val="18"/>
                <w:szCs w:val="18"/>
              </w:rPr>
              <w:t xml:space="preserve">Timeline</w:t>
            </w:r>
          </w:p>
        </w:tc>
      </w:tr>
      <w:tr>
        <w:tc>
          <w:tcPr>
            <w:tcW w:type="dxa" w:w="1000"/>
            <w:shd w:fill="FFFFFF" w:val="clear"/>
            <w:tcMar>
              <w:top w:type="dxa" w:w="80"/>
              <w:left w:type="dxa" w:w="100"/>
              <w:bottom w:type="dxa" w:w="80"/>
              <w:right w:type="dxa" w:w="100"/>
            </w:tcMar>
          </w:tcPr>
          <w:p>
            <w:r>
              <w:rPr>
                <w:b w:val="false"/>
                <w:bCs w:val="false"/>
                <w:color w:val="333333"/>
                <w:sz w:val="18"/>
                <w:szCs w:val="18"/>
              </w:rPr>
              <w:t xml:space="preserve">🔴 1</w:t>
            </w:r>
          </w:p>
        </w:tc>
        <w:tc>
          <w:tcPr>
            <w:tcW w:type="dxa" w:w="5000"/>
            <w:shd w:fill="FFFFFF" w:val="clear"/>
            <w:tcMar>
              <w:top w:type="dxa" w:w="80"/>
              <w:left w:type="dxa" w:w="100"/>
              <w:bottom w:type="dxa" w:w="80"/>
              <w:right w:type="dxa" w:w="100"/>
            </w:tcMar>
          </w:tcPr>
          <w:p>
            <w:r>
              <w:rPr>
                <w:b w:val="false"/>
                <w:bCs w:val="false"/>
                <w:color w:val="333333"/>
                <w:sz w:val="18"/>
                <w:szCs w:val="18"/>
              </w:rPr>
              <w:t xml:space="preserve">Fix all 6 Talent Management Suite steps — currently identical copy</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Day 1</w:t>
            </w:r>
          </w:p>
        </w:tc>
      </w:tr>
      <w:tr>
        <w:tc>
          <w:tcPr>
            <w:tcW w:type="dxa" w:w="1000"/>
            <w:shd w:fill="F2F5F7" w:val="clear"/>
            <w:tcMar>
              <w:top w:type="dxa" w:w="80"/>
              <w:left w:type="dxa" w:w="100"/>
              <w:bottom w:type="dxa" w:w="80"/>
              <w:right w:type="dxa" w:w="100"/>
            </w:tcMar>
          </w:tcPr>
          <w:p>
            <w:r>
              <w:rPr>
                <w:b w:val="false"/>
                <w:bCs w:val="false"/>
                <w:color w:val="333333"/>
                <w:sz w:val="18"/>
                <w:szCs w:val="18"/>
              </w:rPr>
              <w:t xml:space="preserve">🔴 2</w:t>
            </w:r>
          </w:p>
        </w:tc>
        <w:tc>
          <w:tcPr>
            <w:tcW w:type="dxa" w:w="5000"/>
            <w:shd w:fill="F2F5F7" w:val="clear"/>
            <w:tcMar>
              <w:top w:type="dxa" w:w="80"/>
              <w:left w:type="dxa" w:w="100"/>
              <w:bottom w:type="dxa" w:w="80"/>
              <w:right w:type="dxa" w:w="100"/>
            </w:tcMar>
          </w:tcPr>
          <w:p>
            <w:r>
              <w:rPr>
                <w:b w:val="false"/>
                <w:bCs w:val="false"/>
                <w:color w:val="333333"/>
                <w:sz w:val="18"/>
                <w:szCs w:val="18"/>
              </w:rPr>
              <w:t xml:space="preserve">Rewrite all 8 Data Security FAQ answers — currently scrambled</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Day 1</w:t>
            </w:r>
          </w:p>
        </w:tc>
      </w:tr>
      <w:tr>
        <w:tc>
          <w:tcPr>
            <w:tcW w:type="dxa" w:w="1000"/>
            <w:shd w:fill="FFFFFF" w:val="clear"/>
            <w:tcMar>
              <w:top w:type="dxa" w:w="80"/>
              <w:left w:type="dxa" w:w="100"/>
              <w:bottom w:type="dxa" w:w="80"/>
              <w:right w:type="dxa" w:w="100"/>
            </w:tcMar>
          </w:tcPr>
          <w:p>
            <w:r>
              <w:rPr>
                <w:b w:val="false"/>
                <w:bCs w:val="false"/>
                <w:color w:val="333333"/>
                <w:sz w:val="18"/>
                <w:szCs w:val="18"/>
              </w:rPr>
              <w:t xml:space="preserve">🔴 3</w:t>
            </w:r>
          </w:p>
        </w:tc>
        <w:tc>
          <w:tcPr>
            <w:tcW w:type="dxa" w:w="5000"/>
            <w:shd w:fill="FFFFFF" w:val="clear"/>
            <w:tcMar>
              <w:top w:type="dxa" w:w="80"/>
              <w:left w:type="dxa" w:w="100"/>
              <w:bottom w:type="dxa" w:w="80"/>
              <w:right w:type="dxa" w:w="100"/>
            </w:tcMar>
          </w:tcPr>
          <w:p>
            <w:r>
              <w:rPr>
                <w:b w:val="false"/>
                <w:bCs w:val="false"/>
                <w:color w:val="333333"/>
                <w:sz w:val="18"/>
                <w:szCs w:val="18"/>
              </w:rPr>
              <w:t xml:space="preserve">Remove or replace impact counters showing 0 K+, 0%, 0+</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Day 1</w:t>
            </w:r>
          </w:p>
        </w:tc>
      </w:tr>
      <w:tr>
        <w:tc>
          <w:tcPr>
            <w:tcW w:type="dxa" w:w="1000"/>
            <w:shd w:fill="F2F5F7" w:val="clear"/>
            <w:tcMar>
              <w:top w:type="dxa" w:w="80"/>
              <w:left w:type="dxa" w:w="100"/>
              <w:bottom w:type="dxa" w:w="80"/>
              <w:right w:type="dxa" w:w="100"/>
            </w:tcMar>
          </w:tcPr>
          <w:p>
            <w:r>
              <w:rPr>
                <w:b w:val="false"/>
                <w:bCs w:val="false"/>
                <w:color w:val="333333"/>
                <w:sz w:val="18"/>
                <w:szCs w:val="18"/>
              </w:rPr>
              <w:t xml:space="preserve">🔴 4</w:t>
            </w:r>
          </w:p>
        </w:tc>
        <w:tc>
          <w:tcPr>
            <w:tcW w:type="dxa" w:w="5000"/>
            <w:shd w:fill="F2F5F7" w:val="clear"/>
            <w:tcMar>
              <w:top w:type="dxa" w:w="80"/>
              <w:left w:type="dxa" w:w="100"/>
              <w:bottom w:type="dxa" w:w="80"/>
              <w:right w:type="dxa" w:w="100"/>
            </w:tcMar>
          </w:tcPr>
          <w:p>
            <w:r>
              <w:rPr>
                <w:b w:val="false"/>
                <w:bCs w:val="false"/>
                <w:color w:val="333333"/>
                <w:sz w:val="18"/>
                <w:szCs w:val="18"/>
              </w:rPr>
              <w:t xml:space="preserve">Fix truncated TATA case study on /our-platform</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Day 1</w:t>
            </w:r>
          </w:p>
        </w:tc>
      </w:tr>
      <w:tr>
        <w:tc>
          <w:tcPr>
            <w:tcW w:type="dxa" w:w="1000"/>
            <w:shd w:fill="FFFFFF" w:val="clear"/>
            <w:tcMar>
              <w:top w:type="dxa" w:w="80"/>
              <w:left w:type="dxa" w:w="100"/>
              <w:bottom w:type="dxa" w:w="80"/>
              <w:right w:type="dxa" w:w="100"/>
            </w:tcMar>
          </w:tcPr>
          <w:p>
            <w:r>
              <w:rPr>
                <w:b w:val="false"/>
                <w:bCs w:val="false"/>
                <w:color w:val="333333"/>
                <w:sz w:val="18"/>
                <w:szCs w:val="18"/>
              </w:rPr>
              <w:t xml:space="preserve">🟡 5</w:t>
            </w:r>
          </w:p>
        </w:tc>
        <w:tc>
          <w:tcPr>
            <w:tcW w:type="dxa" w:w="5000"/>
            <w:shd w:fill="FFFFFF" w:val="clear"/>
            <w:tcMar>
              <w:top w:type="dxa" w:w="80"/>
              <w:left w:type="dxa" w:w="100"/>
              <w:bottom w:type="dxa" w:w="80"/>
              <w:right w:type="dxa" w:w="100"/>
            </w:tcMar>
          </w:tcPr>
          <w:p>
            <w:r>
              <w:rPr>
                <w:b w:val="false"/>
                <w:bCs w:val="false"/>
                <w:color w:val="333333"/>
                <w:sz w:val="18"/>
                <w:szCs w:val="18"/>
              </w:rPr>
              <w:t xml:space="preserve">Rewrite 'Why Corporates Partner With Us' section — wrong content on corporate page</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Week 1</w:t>
            </w:r>
          </w:p>
        </w:tc>
      </w:tr>
      <w:tr>
        <w:tc>
          <w:tcPr>
            <w:tcW w:type="dxa" w:w="1000"/>
            <w:shd w:fill="F2F5F7" w:val="clear"/>
            <w:tcMar>
              <w:top w:type="dxa" w:w="80"/>
              <w:left w:type="dxa" w:w="100"/>
              <w:bottom w:type="dxa" w:w="80"/>
              <w:right w:type="dxa" w:w="100"/>
            </w:tcMar>
          </w:tcPr>
          <w:p>
            <w:r>
              <w:rPr>
                <w:b w:val="false"/>
                <w:bCs w:val="false"/>
                <w:color w:val="333333"/>
                <w:sz w:val="18"/>
                <w:szCs w:val="18"/>
              </w:rPr>
              <w:t xml:space="preserve">🟡 6</w:t>
            </w:r>
          </w:p>
        </w:tc>
        <w:tc>
          <w:tcPr>
            <w:tcW w:type="dxa" w:w="5000"/>
            <w:shd w:fill="F2F5F7" w:val="clear"/>
            <w:tcMar>
              <w:top w:type="dxa" w:w="80"/>
              <w:left w:type="dxa" w:w="100"/>
              <w:bottom w:type="dxa" w:w="80"/>
              <w:right w:type="dxa" w:w="100"/>
            </w:tcMar>
          </w:tcPr>
          <w:p>
            <w:r>
              <w:rPr>
                <w:b w:val="false"/>
                <w:bCs w:val="false"/>
                <w:color w:val="333333"/>
                <w:sz w:val="18"/>
                <w:szCs w:val="18"/>
              </w:rPr>
              <w:t xml:space="preserve">Verify/replace Peter Watson CSR testimonial — confirm if real or placeholder</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Week 1</w:t>
            </w:r>
          </w:p>
        </w:tc>
      </w:tr>
      <w:tr>
        <w:tc>
          <w:tcPr>
            <w:tcW w:type="dxa" w:w="1000"/>
            <w:shd w:fill="FFFFFF" w:val="clear"/>
            <w:tcMar>
              <w:top w:type="dxa" w:w="80"/>
              <w:left w:type="dxa" w:w="100"/>
              <w:bottom w:type="dxa" w:w="80"/>
              <w:right w:type="dxa" w:w="100"/>
            </w:tcMar>
          </w:tcPr>
          <w:p>
            <w:r>
              <w:rPr>
                <w:b w:val="false"/>
                <w:bCs w:val="false"/>
                <w:color w:val="333333"/>
                <w:sz w:val="18"/>
                <w:szCs w:val="18"/>
              </w:rPr>
              <w:t xml:space="preserve">🟡 7</w:t>
            </w:r>
          </w:p>
        </w:tc>
        <w:tc>
          <w:tcPr>
            <w:tcW w:type="dxa" w:w="5000"/>
            <w:shd w:fill="FFFFFF" w:val="clear"/>
            <w:tcMar>
              <w:top w:type="dxa" w:w="80"/>
              <w:left w:type="dxa" w:w="100"/>
              <w:bottom w:type="dxa" w:w="80"/>
              <w:right w:type="dxa" w:w="100"/>
            </w:tcMar>
          </w:tcPr>
          <w:p>
            <w:r>
              <w:rPr>
                <w:b w:val="false"/>
                <w:bCs w:val="false"/>
                <w:color w:val="333333"/>
                <w:sz w:val="18"/>
                <w:szCs w:val="18"/>
              </w:rPr>
              <w:t xml:space="preserve">Replace 'Acme Plant' in industry case snippet with real or anonymised reference</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Week 1</w:t>
            </w:r>
          </w:p>
        </w:tc>
      </w:tr>
      <w:tr>
        <w:tc>
          <w:tcPr>
            <w:tcW w:type="dxa" w:w="1000"/>
            <w:shd w:fill="F2F5F7" w:val="clear"/>
            <w:tcMar>
              <w:top w:type="dxa" w:w="80"/>
              <w:left w:type="dxa" w:w="100"/>
              <w:bottom w:type="dxa" w:w="80"/>
              <w:right w:type="dxa" w:w="100"/>
            </w:tcMar>
          </w:tcPr>
          <w:p>
            <w:r>
              <w:rPr>
                <w:b w:val="false"/>
                <w:bCs w:val="false"/>
                <w:color w:val="333333"/>
                <w:sz w:val="18"/>
                <w:szCs w:val="18"/>
              </w:rPr>
              <w:t xml:space="preserve">🟡 8</w:t>
            </w:r>
          </w:p>
        </w:tc>
        <w:tc>
          <w:tcPr>
            <w:tcW w:type="dxa" w:w="5000"/>
            <w:shd w:fill="F2F5F7" w:val="clear"/>
            <w:tcMar>
              <w:top w:type="dxa" w:w="80"/>
              <w:left w:type="dxa" w:w="100"/>
              <w:bottom w:type="dxa" w:w="80"/>
              <w:right w:type="dxa" w:w="100"/>
            </w:tcMar>
          </w:tcPr>
          <w:p>
            <w:r>
              <w:rPr>
                <w:b w:val="false"/>
                <w:bCs w:val="false"/>
                <w:color w:val="333333"/>
                <w:sz w:val="18"/>
                <w:szCs w:val="18"/>
              </w:rPr>
              <w:t xml:space="preserve">Fix homepage H1 and meta description — no commercial keyword currently</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Week 2</w:t>
            </w:r>
          </w:p>
        </w:tc>
      </w:tr>
      <w:tr>
        <w:tc>
          <w:tcPr>
            <w:tcW w:type="dxa" w:w="1000"/>
            <w:shd w:fill="FFFFFF" w:val="clear"/>
            <w:tcMar>
              <w:top w:type="dxa" w:w="80"/>
              <w:left w:type="dxa" w:w="100"/>
              <w:bottom w:type="dxa" w:w="80"/>
              <w:right w:type="dxa" w:w="100"/>
            </w:tcMar>
          </w:tcPr>
          <w:p>
            <w:r>
              <w:rPr>
                <w:b w:val="false"/>
                <w:bCs w:val="false"/>
                <w:color w:val="333333"/>
                <w:sz w:val="18"/>
                <w:szCs w:val="18"/>
              </w:rPr>
              <w:t xml:space="preserve">🟡 9</w:t>
            </w:r>
          </w:p>
        </w:tc>
        <w:tc>
          <w:tcPr>
            <w:tcW w:type="dxa" w:w="5000"/>
            <w:shd w:fill="FFFFFF" w:val="clear"/>
            <w:tcMar>
              <w:top w:type="dxa" w:w="80"/>
              <w:left w:type="dxa" w:w="100"/>
              <w:bottom w:type="dxa" w:w="80"/>
              <w:right w:type="dxa" w:w="100"/>
            </w:tcMar>
          </w:tcPr>
          <w:p>
            <w:r>
              <w:rPr>
                <w:b w:val="false"/>
                <w:bCs w:val="false"/>
                <w:color w:val="333333"/>
                <w:sz w:val="18"/>
                <w:szCs w:val="18"/>
              </w:rPr>
              <w:t xml:space="preserve">Promote About Us to primary navigation</w:t>
            </w:r>
          </w:p>
        </w:tc>
        <w:tc>
          <w:tcPr>
            <w:tcW w:type="dxa" w:w="3000"/>
            <w:shd w:fill="FFFFFF" w:val="clear"/>
            <w:tcMar>
              <w:top w:type="dxa" w:w="80"/>
              <w:left w:type="dxa" w:w="100"/>
              <w:bottom w:type="dxa" w:w="80"/>
              <w:right w:type="dxa" w:w="100"/>
            </w:tcMar>
          </w:tcPr>
          <w:p>
            <w:r>
              <w:rPr>
                <w:b w:val="false"/>
                <w:bCs w:val="false"/>
                <w:color w:val="333333"/>
                <w:sz w:val="18"/>
                <w:szCs w:val="18"/>
              </w:rPr>
              <w:t xml:space="preserve">Week 2</w:t>
            </w:r>
          </w:p>
        </w:tc>
      </w:tr>
      <w:tr>
        <w:tc>
          <w:tcPr>
            <w:tcW w:type="dxa" w:w="1000"/>
            <w:shd w:fill="F2F5F7" w:val="clear"/>
            <w:tcMar>
              <w:top w:type="dxa" w:w="80"/>
              <w:left w:type="dxa" w:w="100"/>
              <w:bottom w:type="dxa" w:w="80"/>
              <w:right w:type="dxa" w:w="100"/>
            </w:tcMar>
          </w:tcPr>
          <w:p>
            <w:r>
              <w:rPr>
                <w:b w:val="false"/>
                <w:bCs w:val="false"/>
                <w:color w:val="333333"/>
                <w:sz w:val="18"/>
                <w:szCs w:val="18"/>
              </w:rPr>
              <w:t xml:space="preserve">🟢 10</w:t>
            </w:r>
          </w:p>
        </w:tc>
        <w:tc>
          <w:tcPr>
            <w:tcW w:type="dxa" w:w="5000"/>
            <w:shd w:fill="F2F5F7" w:val="clear"/>
            <w:tcMar>
              <w:top w:type="dxa" w:w="80"/>
              <w:left w:type="dxa" w:w="100"/>
              <w:bottom w:type="dxa" w:w="80"/>
              <w:right w:type="dxa" w:w="100"/>
            </w:tcMar>
          </w:tcPr>
          <w:p>
            <w:r>
              <w:rPr>
                <w:b w:val="false"/>
                <w:bCs w:val="false"/>
                <w:color w:val="333333"/>
                <w:sz w:val="18"/>
                <w:szCs w:val="18"/>
              </w:rPr>
              <w:t xml:space="preserve">Create /resources/faq page — critical for AI search visibility</w:t>
            </w:r>
          </w:p>
        </w:tc>
        <w:tc>
          <w:tcPr>
            <w:tcW w:type="dxa" w:w="3000"/>
            <w:shd w:fill="F2F5F7" w:val="clear"/>
            <w:tcMar>
              <w:top w:type="dxa" w:w="80"/>
              <w:left w:type="dxa" w:w="100"/>
              <w:bottom w:type="dxa" w:w="80"/>
              <w:right w:type="dxa" w:w="100"/>
            </w:tcMar>
          </w:tcPr>
          <w:p>
            <w:r>
              <w:rPr>
                <w:b w:val="false"/>
                <w:bCs w:val="false"/>
                <w:color w:val="333333"/>
                <w:sz w:val="18"/>
                <w:szCs w:val="18"/>
              </w:rPr>
              <w:t xml:space="preserve">Phase 2</w:t>
            </w:r>
          </w:p>
        </w:tc>
      </w:tr>
    </w:tbl>
    <w:p>
      <w:pPr>
        <w:spacing w:after="80"/>
      </w:pPr>
    </w:p>
    <w:p>
      <w:pPr>
        <w:pBdr>
          <w:bottom w:val="single" w:color="E0E7EE" w:sz="6" w:space="1"/>
        </w:pBdr>
        <w:spacing w:after="120" w:before="120"/>
      </w:pPr>
    </w:p>
    <w:p>
      <w:pPr>
        <w:spacing w:after="80" w:before="120"/>
        <w:jc w:val="center"/>
      </w:pPr>
      <w:r>
        <w:rPr>
          <w:color w:val="6B84A0"/>
          <w:sz w:val="16"/>
          <w:szCs w:val="16"/>
        </w:rPr>
        <w:t xml:space="preserve">Y&amp;Now Website Revamp — Master Content Strategy  ·  July 2026  ·  BroadArks Technology Pvt. Ltd.  ·  info@broadarks.com</w:t>
      </w:r>
    </w:p>
    <w:p>
      <w:pPr>
        <w:spacing w:after="120" w:before="0"/>
        <w:jc w:val="center"/>
      </w:pPr>
      <w:r>
        <w:rPr>
          <w:b/>
          <w:bCs/>
          <w:color w:val="B83232"/>
          <w:sz w:val="16"/>
          <w:szCs w:val="16"/>
        </w:rPr>
        <w:t xml:space="preserve">Do not reference BroadArks Foundation on yandnow.com. All contact paths: info@broadarks.com</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Y&amp;Now Website Revamp — Master Content Strategy Document</dc:title>
  <dc:creator>Content Strategy — Y&amp;Now</dc:creator>
  <dc:description>Production-ready IA, content strategy, editorial guide, and SEO plan for yandnow.com</dc:description>
  <cp:lastModifiedBy>Un-named</cp:lastModifiedBy>
  <cp:revision>1</cp:revision>
  <dcterms:created xsi:type="dcterms:W3CDTF">2026-07-03T06:26:52.890Z</dcterms:created>
  <dcterms:modified xsi:type="dcterms:W3CDTF">2026-07-03T06:26:52.902Z</dcterms:modified>
</cp:coreProperties>
</file>

<file path=docProps/custom.xml><?xml version="1.0" encoding="utf-8"?>
<Properties xmlns="http://schemas.openxmlformats.org/officeDocument/2006/custom-properties" xmlns:vt="http://schemas.openxmlformats.org/officeDocument/2006/docPropsVTypes"/>
</file>