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6A25" w14:textId="77777777" w:rsidR="00FE5ADF" w:rsidRDefault="00FE5ADF" w:rsidP="00FE5ADF">
      <w:pPr>
        <w:pBdr>
          <w:top w:val="single" w:sz="32" w:space="0" w:color="C9A84C"/>
        </w:pBdr>
        <w:shd w:val="clear" w:color="auto" w:fill="C9A84C"/>
        <w:ind w:left="-720" w:right="-720"/>
      </w:pPr>
    </w:p>
    <w:p w14:paraId="2390D5D3" w14:textId="77777777" w:rsidR="00FE5ADF" w:rsidRDefault="00FE5ADF" w:rsidP="00FE5ADF">
      <w:pPr>
        <w:shd w:val="clear" w:color="auto" w:fill="003566"/>
        <w:ind w:left="-720" w:right="-720"/>
      </w:pPr>
    </w:p>
    <w:p w14:paraId="0667C4F7" w14:textId="77777777" w:rsidR="00FE5ADF" w:rsidRDefault="00FE5ADF" w:rsidP="00FE5ADF">
      <w:pPr>
        <w:shd w:val="clear" w:color="auto" w:fill="003566"/>
        <w:ind w:left="-720" w:right="-720"/>
      </w:pPr>
    </w:p>
    <w:p w14:paraId="55FBEBE1" w14:textId="77777777" w:rsidR="00FE5ADF" w:rsidRDefault="00FE5ADF" w:rsidP="00FE5ADF">
      <w:pPr>
        <w:shd w:val="clear" w:color="auto" w:fill="003566"/>
        <w:ind w:left="-720" w:right="-720"/>
      </w:pPr>
    </w:p>
    <w:p w14:paraId="3C9500C3" w14:textId="77777777" w:rsidR="00FE5ADF" w:rsidRDefault="00FE5ADF" w:rsidP="00FE5ADF">
      <w:pPr>
        <w:shd w:val="clear" w:color="auto" w:fill="003566"/>
        <w:ind w:left="-720" w:right="-720"/>
      </w:pPr>
    </w:p>
    <w:p w14:paraId="3B4B1381" w14:textId="77777777" w:rsidR="00FE5ADF" w:rsidRDefault="00FE5ADF" w:rsidP="00FE5ADF">
      <w:pPr>
        <w:shd w:val="clear" w:color="auto" w:fill="003566"/>
        <w:ind w:left="-720" w:right="-720"/>
      </w:pPr>
    </w:p>
    <w:p w14:paraId="4A380D76" w14:textId="77777777" w:rsidR="00FE5ADF" w:rsidRDefault="00FE5ADF" w:rsidP="00FE5ADF">
      <w:pPr>
        <w:shd w:val="clear" w:color="auto" w:fill="003566"/>
        <w:ind w:left="-720" w:right="-720"/>
      </w:pPr>
    </w:p>
    <w:p w14:paraId="63693A49" w14:textId="77777777" w:rsidR="00FE5ADF" w:rsidRDefault="00FE5ADF" w:rsidP="00FE5ADF">
      <w:pPr>
        <w:shd w:val="clear" w:color="auto" w:fill="003566"/>
        <w:ind w:left="-720" w:right="-720"/>
      </w:pPr>
    </w:p>
    <w:p w14:paraId="56EDFB3A" w14:textId="77777777" w:rsidR="00FE5ADF" w:rsidRDefault="00FE5ADF" w:rsidP="00FE5ADF">
      <w:pPr>
        <w:shd w:val="clear" w:color="auto" w:fill="003566"/>
        <w:ind w:left="-720" w:right="-720"/>
      </w:pPr>
    </w:p>
    <w:p w14:paraId="02CBD1D1" w14:textId="77777777" w:rsidR="00FE5ADF" w:rsidRDefault="00FE5ADF" w:rsidP="00FE5ADF">
      <w:pPr>
        <w:shd w:val="clear" w:color="auto" w:fill="003566"/>
        <w:ind w:left="-720" w:right="-720"/>
      </w:pPr>
    </w:p>
    <w:p w14:paraId="603CE80F" w14:textId="77777777" w:rsidR="00FE5ADF" w:rsidRDefault="00FE5ADF" w:rsidP="00FE5ADF">
      <w:pPr>
        <w:shd w:val="clear" w:color="auto" w:fill="003566"/>
        <w:ind w:left="-720" w:right="-720"/>
      </w:pPr>
    </w:p>
    <w:p w14:paraId="1B9F7CF1" w14:textId="77777777" w:rsidR="00FE5ADF" w:rsidRDefault="00FE5ADF" w:rsidP="00FE5ADF">
      <w:pPr>
        <w:shd w:val="clear" w:color="auto" w:fill="003566"/>
        <w:ind w:left="-720" w:right="-720"/>
      </w:pPr>
    </w:p>
    <w:p w14:paraId="5088ECD6" w14:textId="77777777" w:rsidR="00FE5ADF" w:rsidRDefault="00FE5ADF" w:rsidP="00FE5ADF">
      <w:pPr>
        <w:shd w:val="clear" w:color="auto" w:fill="003566"/>
        <w:ind w:left="-720" w:right="-720"/>
      </w:pPr>
    </w:p>
    <w:p w14:paraId="2FF2ABEE" w14:textId="77777777" w:rsidR="00FE5ADF" w:rsidRDefault="00FE5ADF" w:rsidP="00FE5ADF">
      <w:pPr>
        <w:shd w:val="clear" w:color="auto" w:fill="003566"/>
        <w:ind w:left="-720" w:right="-720"/>
      </w:pPr>
    </w:p>
    <w:p w14:paraId="0BBA894E" w14:textId="77777777" w:rsidR="00FE5ADF" w:rsidRDefault="00FE5ADF" w:rsidP="00FE5ADF">
      <w:pPr>
        <w:shd w:val="clear" w:color="auto" w:fill="003566"/>
        <w:ind w:left="-720" w:right="-720"/>
      </w:pPr>
    </w:p>
    <w:p w14:paraId="0E321F86" w14:textId="77777777" w:rsidR="00FE5ADF" w:rsidRDefault="00FE5ADF" w:rsidP="00FE5ADF">
      <w:pPr>
        <w:shd w:val="clear" w:color="auto" w:fill="003566"/>
        <w:ind w:left="-720" w:right="-720"/>
      </w:pPr>
    </w:p>
    <w:p w14:paraId="33F01546" w14:textId="77777777" w:rsidR="00FE5ADF" w:rsidRDefault="00FE5ADF" w:rsidP="00FE5ADF">
      <w:pPr>
        <w:shd w:val="clear" w:color="auto" w:fill="003566"/>
        <w:ind w:left="-720" w:right="-720"/>
      </w:pPr>
    </w:p>
    <w:p w14:paraId="1C6CDDBF" w14:textId="77777777" w:rsidR="00FE5ADF" w:rsidRDefault="00FE5ADF" w:rsidP="00FE5ADF">
      <w:pPr>
        <w:shd w:val="clear" w:color="auto" w:fill="003566"/>
        <w:ind w:left="-720" w:right="-720"/>
      </w:pPr>
    </w:p>
    <w:p w14:paraId="1783AE86" w14:textId="77777777" w:rsidR="00FE5ADF" w:rsidRDefault="00FE5ADF" w:rsidP="00FE5ADF">
      <w:pPr>
        <w:shd w:val="clear" w:color="auto" w:fill="003566"/>
        <w:ind w:left="-720" w:right="-720"/>
      </w:pPr>
    </w:p>
    <w:p w14:paraId="31CAFEC2" w14:textId="77777777" w:rsidR="00FE5ADF" w:rsidRDefault="00FE5ADF" w:rsidP="00FE5ADF">
      <w:pPr>
        <w:shd w:val="clear" w:color="auto" w:fill="003566"/>
        <w:ind w:left="-720" w:right="-720"/>
      </w:pPr>
    </w:p>
    <w:p w14:paraId="539C152B" w14:textId="77777777" w:rsidR="00FE5ADF" w:rsidRDefault="00FE5ADF" w:rsidP="00FE5ADF">
      <w:pPr>
        <w:shd w:val="clear" w:color="auto" w:fill="003566"/>
        <w:spacing w:after="100"/>
        <w:ind w:left="-720" w:right="-720"/>
        <w:jc w:val="center"/>
      </w:pPr>
      <w:r>
        <w:rPr>
          <w:b/>
          <w:bCs/>
          <w:color w:val="C9A84C"/>
          <w:spacing w:val="120"/>
          <w:sz w:val="17"/>
          <w:szCs w:val="17"/>
        </w:rPr>
        <w:t>RESEARCH PROPOSAL</w:t>
      </w:r>
    </w:p>
    <w:p w14:paraId="25E4F168" w14:textId="77777777" w:rsidR="00FE5ADF" w:rsidRDefault="00FE5ADF" w:rsidP="00FE5ADF">
      <w:pPr>
        <w:shd w:val="clear" w:color="auto" w:fill="003566"/>
        <w:ind w:left="-720" w:right="-720"/>
        <w:jc w:val="center"/>
      </w:pPr>
      <w:r>
        <w:rPr>
          <w:b/>
          <w:bCs/>
          <w:color w:val="FFFFFF"/>
          <w:sz w:val="40"/>
          <w:szCs w:val="40"/>
        </w:rPr>
        <w:t>ASSESSMENT OF THE USE OF DIGITAL TOOLS AND</w:t>
      </w:r>
    </w:p>
    <w:p w14:paraId="5B0DF401" w14:textId="77777777" w:rsidR="00FE5ADF" w:rsidRDefault="00FE5ADF" w:rsidP="00FE5ADF">
      <w:pPr>
        <w:shd w:val="clear" w:color="auto" w:fill="003566"/>
        <w:spacing w:after="140"/>
        <w:ind w:left="-720" w:right="-720"/>
        <w:jc w:val="center"/>
      </w:pPr>
      <w:r>
        <w:rPr>
          <w:b/>
          <w:bCs/>
          <w:color w:val="FFFFFF"/>
          <w:sz w:val="40"/>
          <w:szCs w:val="40"/>
        </w:rPr>
        <w:t>TECHNOLOGIES BY GOVERNMENT EMPLOYEES</w:t>
      </w:r>
    </w:p>
    <w:p w14:paraId="4156A04E" w14:textId="77777777" w:rsidR="00FE5ADF" w:rsidRDefault="00FE5ADF" w:rsidP="00FE5ADF">
      <w:pPr>
        <w:shd w:val="clear" w:color="auto" w:fill="003566"/>
        <w:ind w:left="-720" w:right="-720"/>
        <w:jc w:val="center"/>
      </w:pPr>
      <w:r>
        <w:rPr>
          <w:color w:val="D0D6E2"/>
          <w:sz w:val="28"/>
          <w:szCs w:val="28"/>
        </w:rPr>
        <w:t>FOR ENHANCING WORKPLACE EFFICIENCY AND EFFECTIVENESS</w:t>
      </w:r>
    </w:p>
    <w:p w14:paraId="3350B74A" w14:textId="77777777" w:rsidR="00FE5ADF" w:rsidRDefault="00FE5ADF" w:rsidP="00FE5ADF">
      <w:pPr>
        <w:shd w:val="clear" w:color="auto" w:fill="0077B6"/>
        <w:spacing w:before="280"/>
        <w:ind w:left="-720" w:right="-720"/>
      </w:pPr>
    </w:p>
    <w:p w14:paraId="3A945B63" w14:textId="77777777" w:rsidR="00FE5ADF" w:rsidRDefault="00FE5ADF" w:rsidP="00FE5ADF">
      <w:pPr>
        <w:shd w:val="clear" w:color="auto" w:fill="0077B6"/>
        <w:ind w:left="-720" w:right="-720"/>
      </w:pPr>
    </w:p>
    <w:p w14:paraId="6882C612" w14:textId="77777777" w:rsidR="00FE5ADF" w:rsidRDefault="00FE5ADF" w:rsidP="00FE5ADF">
      <w:pPr>
        <w:shd w:val="clear" w:color="auto" w:fill="0077B6"/>
        <w:ind w:left="-720" w:right="-720"/>
      </w:pPr>
    </w:p>
    <w:p w14:paraId="7BF589F6" w14:textId="77777777" w:rsidR="00FE5ADF" w:rsidRDefault="00FE5ADF" w:rsidP="00FE5ADF">
      <w:pPr>
        <w:shd w:val="clear" w:color="auto" w:fill="0077B6"/>
        <w:ind w:left="-720" w:right="-720"/>
      </w:pPr>
    </w:p>
    <w:p w14:paraId="15BA9203" w14:textId="77777777" w:rsidR="00FE5ADF" w:rsidRDefault="00FE5ADF" w:rsidP="00FE5ADF">
      <w:pPr>
        <w:shd w:val="clear" w:color="auto" w:fill="003566"/>
        <w:ind w:left="-720" w:right="-720"/>
      </w:pPr>
    </w:p>
    <w:p w14:paraId="31804971" w14:textId="77777777" w:rsidR="00FE5ADF" w:rsidRDefault="00FE5ADF" w:rsidP="00FE5ADF">
      <w:pPr>
        <w:shd w:val="clear" w:color="auto" w:fill="003566"/>
        <w:ind w:left="-720" w:right="-720"/>
      </w:pPr>
    </w:p>
    <w:p w14:paraId="218E516A" w14:textId="77777777" w:rsidR="00FE5ADF" w:rsidRDefault="00FE5ADF" w:rsidP="00FE5ADF">
      <w:pPr>
        <w:shd w:val="clear" w:color="auto" w:fill="003566"/>
        <w:ind w:left="-720" w:right="-720"/>
      </w:pPr>
    </w:p>
    <w:p w14:paraId="6BD60F6B" w14:textId="77777777" w:rsidR="00FE5ADF" w:rsidRDefault="00FE5ADF" w:rsidP="00FE5ADF">
      <w:pPr>
        <w:shd w:val="clear" w:color="auto" w:fill="003566"/>
        <w:ind w:left="-720" w:right="-720"/>
      </w:pPr>
    </w:p>
    <w:p w14:paraId="0E1A79C1" w14:textId="77777777" w:rsidR="00FE5ADF" w:rsidRDefault="00FE5ADF" w:rsidP="00FE5ADF">
      <w:pPr>
        <w:shd w:val="clear" w:color="auto" w:fill="003566"/>
        <w:ind w:left="-720" w:right="-720"/>
      </w:pPr>
    </w:p>
    <w:p w14:paraId="28BD9A96" w14:textId="77777777" w:rsidR="00FE5ADF" w:rsidRDefault="00FE5ADF" w:rsidP="00FE5ADF">
      <w:pPr>
        <w:shd w:val="clear" w:color="auto" w:fill="003566"/>
        <w:ind w:left="-720" w:right="-720"/>
      </w:pPr>
    </w:p>
    <w:p w14:paraId="0CE02C2F" w14:textId="77777777" w:rsidR="00FE5ADF" w:rsidRDefault="00FE5ADF" w:rsidP="00FE5ADF">
      <w:pPr>
        <w:shd w:val="clear" w:color="auto" w:fill="003566"/>
        <w:ind w:left="-720" w:right="-720"/>
      </w:pPr>
    </w:p>
    <w:p w14:paraId="0F0BC9B0" w14:textId="77777777" w:rsidR="00FE5ADF" w:rsidRDefault="00FE5ADF" w:rsidP="00FE5ADF">
      <w:pPr>
        <w:shd w:val="clear" w:color="auto" w:fill="003566"/>
        <w:ind w:left="-720" w:right="-720"/>
      </w:pPr>
    </w:p>
    <w:p w14:paraId="52452AC5" w14:textId="77777777" w:rsidR="00FE5ADF" w:rsidRDefault="00FE5ADF" w:rsidP="00FE5ADF">
      <w:pPr>
        <w:shd w:val="clear" w:color="auto" w:fill="003566"/>
        <w:ind w:left="-720" w:right="-720"/>
      </w:pPr>
    </w:p>
    <w:p w14:paraId="4286AC7F" w14:textId="77777777" w:rsidR="00FE5ADF" w:rsidRDefault="00FE5ADF" w:rsidP="00FE5ADF">
      <w:pPr>
        <w:shd w:val="clear" w:color="auto" w:fill="003566"/>
        <w:ind w:left="-720" w:right="-720"/>
      </w:pPr>
    </w:p>
    <w:p w14:paraId="43945150" w14:textId="77777777" w:rsidR="00FE5ADF" w:rsidRDefault="00FE5ADF" w:rsidP="00FE5ADF">
      <w:pPr>
        <w:shd w:val="clear" w:color="auto" w:fill="003566"/>
        <w:ind w:left="-720" w:right="-720"/>
      </w:pPr>
    </w:p>
    <w:p w14:paraId="2C00475A" w14:textId="77777777" w:rsidR="00FE5ADF" w:rsidRDefault="00FE5ADF" w:rsidP="00FE5ADF">
      <w:pPr>
        <w:shd w:val="clear" w:color="auto" w:fill="003566"/>
        <w:ind w:left="-720" w:right="-72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00"/>
      </w:tblGrid>
      <w:tr w:rsidR="00FE5ADF" w14:paraId="4A567070" w14:textId="77777777" w:rsidTr="009B2959">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60" w:type="dxa"/>
              <w:bottom w:w="60" w:type="dxa"/>
              <w:right w:w="80" w:type="dxa"/>
            </w:tcMar>
          </w:tcPr>
          <w:p w14:paraId="21BE00A5" w14:textId="77777777" w:rsidR="00FE5ADF" w:rsidRDefault="00FE5ADF" w:rsidP="009B2959">
            <w:r>
              <w:rPr>
                <w:b/>
                <w:bCs/>
                <w:color w:val="4A4A4A"/>
                <w:sz w:val="19"/>
                <w:szCs w:val="19"/>
              </w:rPr>
              <w:t>Prepared By:</w:t>
            </w:r>
          </w:p>
        </w:tc>
        <w:tc>
          <w:tcPr>
            <w:tcW w:w="59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112B6F38" w14:textId="77777777" w:rsidR="00FE5ADF" w:rsidRDefault="00FE5ADF" w:rsidP="009B2959">
            <w:r>
              <w:rPr>
                <w:color w:val="4A4A4A"/>
                <w:sz w:val="19"/>
                <w:szCs w:val="19"/>
              </w:rPr>
              <w:t>Aryan Kori</w:t>
            </w:r>
          </w:p>
        </w:tc>
      </w:tr>
      <w:tr w:rsidR="00FE5ADF" w14:paraId="27C2E0E9" w14:textId="77777777" w:rsidTr="009B2959">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60" w:type="dxa"/>
              <w:bottom w:w="60" w:type="dxa"/>
              <w:right w:w="80" w:type="dxa"/>
            </w:tcMar>
          </w:tcPr>
          <w:p w14:paraId="71246242" w14:textId="77777777" w:rsidR="00FE5ADF" w:rsidRDefault="00FE5ADF" w:rsidP="009B2959">
            <w:r>
              <w:rPr>
                <w:b/>
                <w:bCs/>
                <w:color w:val="4A4A4A"/>
                <w:sz w:val="19"/>
                <w:szCs w:val="19"/>
              </w:rPr>
              <w:t>Institution:</w:t>
            </w:r>
          </w:p>
        </w:tc>
        <w:tc>
          <w:tcPr>
            <w:tcW w:w="59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1BDA7B8F" w14:textId="77777777" w:rsidR="00FE5ADF" w:rsidRDefault="00FE5ADF" w:rsidP="009B2959">
            <w:r>
              <w:rPr>
                <w:color w:val="4A4A4A"/>
                <w:sz w:val="19"/>
                <w:szCs w:val="19"/>
              </w:rPr>
              <w:t>AIGGPA, Bhopal</w:t>
            </w:r>
          </w:p>
        </w:tc>
      </w:tr>
      <w:tr w:rsidR="00FE5ADF" w14:paraId="0B3C626B" w14:textId="77777777" w:rsidTr="009B2959">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60" w:type="dxa"/>
              <w:bottom w:w="60" w:type="dxa"/>
              <w:right w:w="80" w:type="dxa"/>
            </w:tcMar>
          </w:tcPr>
          <w:p w14:paraId="7A3B1AD1" w14:textId="77777777" w:rsidR="00FE5ADF" w:rsidRDefault="00FE5ADF" w:rsidP="009B2959">
            <w:r>
              <w:rPr>
                <w:b/>
                <w:bCs/>
                <w:color w:val="4A4A4A"/>
                <w:sz w:val="19"/>
                <w:szCs w:val="19"/>
              </w:rPr>
              <w:t>Departments:</w:t>
            </w:r>
          </w:p>
        </w:tc>
        <w:tc>
          <w:tcPr>
            <w:tcW w:w="59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4880AB67" w14:textId="77777777" w:rsidR="00FE5ADF" w:rsidRDefault="00FE5ADF" w:rsidP="009B2959">
            <w:r>
              <w:rPr>
                <w:color w:val="4A4A4A"/>
                <w:sz w:val="19"/>
                <w:szCs w:val="19"/>
              </w:rPr>
              <w:t>Rural Development, Health, Revenue and Forest</w:t>
            </w:r>
          </w:p>
        </w:tc>
      </w:tr>
      <w:tr w:rsidR="00FE5ADF" w14:paraId="44F46513" w14:textId="77777777" w:rsidTr="009B2959">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60" w:type="dxa"/>
              <w:bottom w:w="60" w:type="dxa"/>
              <w:right w:w="80" w:type="dxa"/>
            </w:tcMar>
          </w:tcPr>
          <w:p w14:paraId="269847BD" w14:textId="77777777" w:rsidR="00FE5ADF" w:rsidRDefault="00FE5ADF" w:rsidP="009B2959">
            <w:r>
              <w:rPr>
                <w:b/>
                <w:bCs/>
                <w:color w:val="4A4A4A"/>
                <w:sz w:val="19"/>
                <w:szCs w:val="19"/>
              </w:rPr>
              <w:t>Date:</w:t>
            </w:r>
          </w:p>
        </w:tc>
        <w:tc>
          <w:tcPr>
            <w:tcW w:w="59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60" w:type="dxa"/>
            </w:tcMar>
          </w:tcPr>
          <w:p w14:paraId="3B04DF39" w14:textId="77777777" w:rsidR="00FE5ADF" w:rsidRDefault="00FE5ADF" w:rsidP="009B2959">
            <w:r>
              <w:rPr>
                <w:color w:val="4A4A4A"/>
                <w:sz w:val="19"/>
                <w:szCs w:val="19"/>
              </w:rPr>
              <w:t>April 2026</w:t>
            </w:r>
          </w:p>
        </w:tc>
      </w:tr>
    </w:tbl>
    <w:p w14:paraId="6ED65BCC" w14:textId="77777777" w:rsidR="00FE5ADF" w:rsidRDefault="00FE5ADF" w:rsidP="00FE5ADF">
      <w:pPr>
        <w:shd w:val="clear" w:color="auto" w:fill="003566"/>
        <w:ind w:left="-720" w:right="-720"/>
      </w:pPr>
    </w:p>
    <w:p w14:paraId="308C8F68" w14:textId="77777777" w:rsidR="00FE5ADF" w:rsidRDefault="00FE5ADF" w:rsidP="00FE5ADF">
      <w:pPr>
        <w:shd w:val="clear" w:color="auto" w:fill="003566"/>
        <w:ind w:left="-720" w:right="-720"/>
      </w:pPr>
    </w:p>
    <w:p w14:paraId="1B664AA5" w14:textId="77777777" w:rsidR="00FE5ADF" w:rsidRDefault="00FE5ADF" w:rsidP="00FE5ADF">
      <w:pPr>
        <w:shd w:val="clear" w:color="auto" w:fill="003566"/>
        <w:ind w:left="-720" w:right="-720"/>
      </w:pPr>
    </w:p>
    <w:p w14:paraId="3E4A68D1" w14:textId="77777777" w:rsidR="00FE5ADF" w:rsidRDefault="00FE5ADF" w:rsidP="00FE5ADF">
      <w:pPr>
        <w:shd w:val="clear" w:color="auto" w:fill="003566"/>
        <w:ind w:left="-720" w:right="-720"/>
      </w:pPr>
    </w:p>
    <w:p w14:paraId="47A401B4" w14:textId="77777777" w:rsidR="00FE5ADF" w:rsidRDefault="00FE5ADF" w:rsidP="00FE5ADF">
      <w:pPr>
        <w:shd w:val="clear" w:color="auto" w:fill="003566"/>
        <w:ind w:left="-720" w:right="-720"/>
      </w:pPr>
    </w:p>
    <w:p w14:paraId="79E21FD1" w14:textId="77777777" w:rsidR="00FE5ADF" w:rsidRDefault="00FE5ADF" w:rsidP="00FE5ADF">
      <w:pPr>
        <w:shd w:val="clear" w:color="auto" w:fill="C9A84C"/>
        <w:ind w:left="-720" w:right="-720"/>
      </w:pPr>
    </w:p>
    <w:p w14:paraId="72EB956D" w14:textId="77777777" w:rsidR="00FE5ADF" w:rsidRDefault="00FE5ADF" w:rsidP="00FE5ADF">
      <w:pPr>
        <w:shd w:val="clear" w:color="auto" w:fill="C9A84C"/>
        <w:ind w:left="-720" w:right="-720"/>
      </w:pPr>
    </w:p>
    <w:p w14:paraId="376668C5" w14:textId="77777777" w:rsidR="00A632D9" w:rsidRDefault="00000000">
      <w:r>
        <w:br w:type="page"/>
      </w:r>
    </w:p>
    <w:p w14:paraId="6ECE18DE" w14:textId="77777777" w:rsidR="00A632D9" w:rsidRDefault="00A632D9">
      <w:pPr>
        <w:sectPr w:rsidR="00A632D9">
          <w:pgSz w:w="11906" w:h="16838"/>
          <w:pgMar w:top="720" w:right="720" w:bottom="720" w:left="720" w:header="708" w:footer="708" w:gutter="0"/>
          <w:cols w:space="720"/>
          <w:docGrid w:linePitch="360"/>
        </w:sectPr>
      </w:pPr>
    </w:p>
    <w:p w14:paraId="739CEB8A" w14:textId="77777777" w:rsidR="00A632D9" w:rsidRDefault="00000000">
      <w:pPr>
        <w:pBdr>
          <w:left w:val="single" w:sz="28" w:space="0" w:color="D4A017"/>
        </w:pBdr>
        <w:shd w:val="clear" w:color="auto" w:fill="0A2342"/>
        <w:spacing w:before="360" w:after="180"/>
        <w:ind w:left="-720" w:right="-720"/>
      </w:pPr>
      <w:r>
        <w:rPr>
          <w:b/>
          <w:bCs/>
          <w:color w:val="FFFFFF"/>
          <w:sz w:val="23"/>
          <w:szCs w:val="23"/>
        </w:rPr>
        <w:lastRenderedPageBreak/>
        <w:t>ABSTRACT / SUMMARY</w:t>
      </w:r>
    </w:p>
    <w:p w14:paraId="4F93064E" w14:textId="0A672BCE" w:rsidR="00A632D9" w:rsidRDefault="00000000" w:rsidP="00FE5ADF">
      <w:pPr>
        <w:spacing w:before="80" w:after="120"/>
        <w:jc w:val="both"/>
      </w:pPr>
      <w:r>
        <w:rPr>
          <w:color w:val="2D2D2D"/>
        </w:rPr>
        <w:t>This research proposal plans to identify why many government employees in Madhya Pradesh struggle to use new digital technology effectively. Even though the government has launched major policy initiatives like the Digital India Mission (Ministry of Electronics and Information Technology, 2015) and provided the necessary tools, these projects often fail at the grassroots level due to design-reality gaps (</w:t>
      </w:r>
      <w:proofErr w:type="spellStart"/>
      <w:r>
        <w:rPr>
          <w:color w:val="2D2D2D"/>
        </w:rPr>
        <w:t>Heeks</w:t>
      </w:r>
      <w:proofErr w:type="spellEnd"/>
      <w:r>
        <w:rPr>
          <w:color w:val="2D2D2D"/>
        </w:rPr>
        <w:t xml:space="preserve">, 2003). Government employees working in these offices sometimes find systems confusing or difficult to use due to the unavailability of proper internet, outdated computers, or inadequate training. </w:t>
      </w:r>
      <w:r w:rsidR="003E1C2A" w:rsidRPr="003E1C2A">
        <w:rPr>
          <w:color w:val="2D2D2D"/>
        </w:rPr>
        <w:t>Primary data will be collected through</w:t>
      </w:r>
      <w:r w:rsidR="003E1C2A">
        <w:rPr>
          <w:color w:val="2D2D2D"/>
        </w:rPr>
        <w:t xml:space="preserve"> </w:t>
      </w:r>
      <w:r>
        <w:rPr>
          <w:color w:val="2D2D2D"/>
        </w:rPr>
        <w:t>direct interaction with government employees. By understanding their everyday challenges with technology, this study will help determine exactly what kind of training and support they need to work more efficiently and serve citizens better by increasing their efficiency.</w:t>
      </w:r>
    </w:p>
    <w:p w14:paraId="5665CAE8" w14:textId="77777777" w:rsidR="00A632D9" w:rsidRDefault="00000000">
      <w:pPr>
        <w:pBdr>
          <w:left w:val="single" w:sz="28" w:space="0" w:color="D4A017"/>
        </w:pBdr>
        <w:shd w:val="clear" w:color="auto" w:fill="0A2342"/>
        <w:spacing w:before="360" w:after="180"/>
        <w:ind w:left="-720" w:right="-720"/>
      </w:pPr>
      <w:r>
        <w:rPr>
          <w:b/>
          <w:bCs/>
          <w:color w:val="FFFFFF"/>
          <w:sz w:val="23"/>
          <w:szCs w:val="23"/>
        </w:rPr>
        <w:t>INTRODUCTION</w:t>
      </w:r>
    </w:p>
    <w:p w14:paraId="1A2607B1" w14:textId="77777777" w:rsidR="00A632D9" w:rsidRDefault="00000000">
      <w:pPr>
        <w:spacing w:before="80" w:after="120"/>
        <w:jc w:val="both"/>
      </w:pPr>
      <w:r>
        <w:rPr>
          <w:color w:val="2D2D2D"/>
        </w:rPr>
        <w:t>Technology is supposed to make government work faster and easier. Across India, there has been a massive push for digital tools, with the Department of Administrative Reforms and Public Grievances (DARPG, 2024) reporting that 94 percent of files in the Central Secretariat are now digitized. This proves top-level success. However, the reality inside the smaller, local government offices in Madhya Pradesh is very different.</w:t>
      </w:r>
    </w:p>
    <w:p w14:paraId="4001C9DF" w14:textId="77777777" w:rsidR="00A632D9" w:rsidRDefault="00000000">
      <w:pPr>
        <w:spacing w:before="80" w:after="120"/>
        <w:jc w:val="both"/>
      </w:pPr>
      <w:r>
        <w:rPr>
          <w:color w:val="2D2D2D"/>
        </w:rPr>
        <w:t>Currently, government employees are given computers and software, but there is a major gap between having the tools and knowing how to use them well. As noted by Richard Heeks (2003), public sector IT projects frequently fail due to a “design-reality gap” where systems built in headquarters do not match the physical realities of rural offices. Government employees in departments like Revenue or Health face daily challenges. While the Telecom Regulatory Authority of India (TRAI, 2024) shows massive internet growth data, access does not equal usage. Sometimes the local internet is too slow, the computers are too old, or the training provided was not clear enough. Because of these issues, government employees often go back to doing work on paper, which slows down the entire system. This study seeks to look past the top-level numbers and understand the real, daily struggles of the common government employee trying to adopt these new digital systems.</w:t>
      </w:r>
    </w:p>
    <w:p w14:paraId="1FAA4F2C" w14:textId="77777777" w:rsidR="00A632D9" w:rsidRDefault="00000000">
      <w:pPr>
        <w:spacing w:before="80" w:after="120"/>
        <w:jc w:val="both"/>
      </w:pPr>
      <w:r>
        <w:rPr>
          <w:color w:val="2D2D2D"/>
        </w:rPr>
        <w:t>This research aligns with global priorities in public administration. The United Nations DESA (2024) emphasizes continuous improvement in the E-Government Development Index (EGDI), showing that nations must look beyond infrastructure into human capacity. Furthermore, the World Bank (2016) highlights the “digital dividends gap,” noting that digital investments fail to yield returns without matching institutional skills. Finally, the OECD (2014) mandates user-centric digital governance. This study ensures that the policies in Madhya Pradesh reflect these globally relevant standards by focusing directly on the users.</w:t>
      </w:r>
    </w:p>
    <w:p w14:paraId="63AC18AF" w14:textId="77777777" w:rsidR="00A632D9" w:rsidRDefault="00000000">
      <w:pPr>
        <w:pBdr>
          <w:left w:val="single" w:sz="28" w:space="0" w:color="D4A017"/>
        </w:pBdr>
        <w:shd w:val="clear" w:color="auto" w:fill="0A2342"/>
        <w:spacing w:before="360" w:after="180"/>
        <w:ind w:left="-720" w:right="-720"/>
      </w:pPr>
      <w:r>
        <w:rPr>
          <w:b/>
          <w:bCs/>
          <w:color w:val="FFFFFF"/>
          <w:sz w:val="23"/>
          <w:szCs w:val="23"/>
        </w:rPr>
        <w:t>LITERATURE REVIEW</w:t>
      </w:r>
    </w:p>
    <w:p w14:paraId="5C3BD946" w14:textId="77777777" w:rsidR="00A632D9" w:rsidRDefault="00000000">
      <w:pPr>
        <w:spacing w:before="80" w:after="120"/>
        <w:jc w:val="both"/>
        <w:rPr>
          <w:color w:val="2D2D2D"/>
        </w:rPr>
      </w:pPr>
      <w:r>
        <w:rPr>
          <w:color w:val="2D2D2D"/>
        </w:rPr>
        <w:t>To solve this problem, this study relies on established academic frameworks to understand digital adoption. Studies show that a new computer system will fail if management just drops it on the desk without asking the government employees how it feels to use it.</w:t>
      </w:r>
    </w:p>
    <w:p w14:paraId="6DEE82DB" w14:textId="77777777" w:rsidR="00FE5ADF" w:rsidRDefault="00FE5ADF">
      <w:pPr>
        <w:spacing w:before="80" w:after="120"/>
        <w:jc w:val="both"/>
        <w:rPr>
          <w:color w:val="2D2D2D"/>
        </w:rPr>
      </w:pPr>
    </w:p>
    <w:p w14:paraId="2B46F2B2" w14:textId="77777777" w:rsidR="00FE5ADF" w:rsidRDefault="00FE5ADF">
      <w:pPr>
        <w:spacing w:before="80" w:after="120"/>
        <w:jc w:val="both"/>
        <w:rPr>
          <w:color w:val="2D2D2D"/>
        </w:rPr>
      </w:pPr>
    </w:p>
    <w:p w14:paraId="3D8A6FE2" w14:textId="77777777" w:rsidR="00FE5ADF" w:rsidRDefault="00FE5ADF">
      <w:pPr>
        <w:spacing w:before="80" w:after="120"/>
        <w:jc w:val="both"/>
        <w:rPr>
          <w:color w:val="2D2D2D"/>
        </w:rPr>
      </w:pPr>
    </w:p>
    <w:p w14:paraId="4136CE61" w14:textId="77777777" w:rsidR="00FE5ADF" w:rsidRDefault="00FE5ADF">
      <w:pPr>
        <w:spacing w:before="80" w:after="120"/>
        <w:jc w:val="both"/>
        <w:rPr>
          <w:color w:val="2D2D2D"/>
        </w:rPr>
      </w:pPr>
    </w:p>
    <w:p w14:paraId="5EAAB5C5" w14:textId="77777777" w:rsidR="00FE5ADF" w:rsidRDefault="00FE5ADF">
      <w:pPr>
        <w:spacing w:before="80" w:after="120"/>
        <w:jc w:val="both"/>
      </w:pPr>
    </w:p>
    <w:p w14:paraId="7F0B3B40" w14:textId="6EDD2A25" w:rsidR="00A632D9" w:rsidRDefault="00000000">
      <w:pPr>
        <w:spacing w:before="80" w:after="120"/>
        <w:jc w:val="both"/>
      </w:pPr>
      <w:r>
        <w:rPr>
          <w:color w:val="2D2D2D"/>
        </w:rPr>
        <w:lastRenderedPageBreak/>
        <w:t xml:space="preserve">This research </w:t>
      </w:r>
      <w:r w:rsidR="003E1C2A" w:rsidRPr="003E1C2A">
        <w:rPr>
          <w:color w:val="2D2D2D"/>
        </w:rPr>
        <w:t>utilizes two highly cited frameworks</w:t>
      </w:r>
      <w:r w:rsidR="003E1C2A">
        <w:rPr>
          <w:color w:val="2D2D2D"/>
        </w:rPr>
        <w:t xml:space="preserve"> </w:t>
      </w:r>
      <w:r>
        <w:rPr>
          <w:color w:val="2D2D2D"/>
        </w:rPr>
        <w:t>as a guide: the Technology Acceptance Model (TAM) and the Unified Theory of Acceptance and Use of Technology (UTAUT). These models map the exact conditions required for a government employee to accept a new tool:</w:t>
      </w:r>
    </w:p>
    <w:tbl>
      <w:tblPr>
        <w:tblW w:w="9640" w:type="dxa"/>
        <w:tblBorders>
          <w:top w:val="single" w:sz="8" w:space="0" w:color="1B6CA8"/>
          <w:left w:val="single" w:sz="24" w:space="0" w:color="1B6CA8"/>
          <w:bottom w:val="single" w:sz="8" w:space="0" w:color="1B6CA8"/>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A632D9" w14:paraId="5C7F88D1" w14:textId="77777777">
        <w:tblPrEx>
          <w:tblCellMar>
            <w:top w:w="0" w:type="dxa"/>
            <w:bottom w:w="0" w:type="dxa"/>
          </w:tblCellMar>
        </w:tblPrEx>
        <w:tc>
          <w:tcPr>
            <w:tcW w:w="9640" w:type="dxa"/>
            <w:tcBorders>
              <w:top w:val="none" w:sz="0" w:space="0" w:color="FFFFFF"/>
              <w:left w:val="none" w:sz="0" w:space="0" w:color="FFFFFF"/>
              <w:bottom w:val="none" w:sz="0" w:space="0" w:color="FFFFFF"/>
              <w:right w:val="none" w:sz="0" w:space="0" w:color="FFFFFF"/>
            </w:tcBorders>
            <w:shd w:val="clear" w:color="auto" w:fill="EBF4FB"/>
            <w:tcMar>
              <w:top w:w="160" w:type="dxa"/>
              <w:left w:w="280" w:type="dxa"/>
              <w:bottom w:w="160" w:type="dxa"/>
              <w:right w:w="280" w:type="dxa"/>
            </w:tcMar>
          </w:tcPr>
          <w:p w14:paraId="6CED0ADF" w14:textId="77777777" w:rsidR="00A632D9" w:rsidRDefault="00000000">
            <w:pPr>
              <w:spacing w:after="120"/>
            </w:pPr>
            <w:r>
              <w:rPr>
                <w:b/>
                <w:bCs/>
                <w:color w:val="0A2342"/>
                <w:sz w:val="20"/>
                <w:szCs w:val="20"/>
              </w:rPr>
              <w:t>Theoretical Framework: TAM &amp; UTAUT</w:t>
            </w:r>
          </w:p>
          <w:p w14:paraId="5CC6FA55" w14:textId="77777777" w:rsidR="00A632D9" w:rsidRDefault="00000000">
            <w:pPr>
              <w:pStyle w:val="ListParagraph"/>
              <w:numPr>
                <w:ilvl w:val="0"/>
                <w:numId w:val="2"/>
              </w:numPr>
              <w:spacing w:before="60" w:after="80"/>
              <w:jc w:val="both"/>
            </w:pPr>
            <w:r>
              <w:rPr>
                <w:b/>
                <w:bCs/>
                <w:color w:val="0A2342"/>
                <w:sz w:val="20"/>
                <w:szCs w:val="20"/>
              </w:rPr>
              <w:t xml:space="preserve">Performance Expectancy: </w:t>
            </w:r>
            <w:r>
              <w:rPr>
                <w:color w:val="2D2D2D"/>
                <w:sz w:val="20"/>
                <w:szCs w:val="20"/>
              </w:rPr>
              <w:t>Specifically built upon Fred Davis’s (1989) TAM model, measuring if the system genuinely improves work speed.</w:t>
            </w:r>
          </w:p>
          <w:p w14:paraId="587E6951" w14:textId="77777777" w:rsidR="00A632D9" w:rsidRDefault="00000000">
            <w:pPr>
              <w:pStyle w:val="ListParagraph"/>
              <w:numPr>
                <w:ilvl w:val="0"/>
                <w:numId w:val="2"/>
              </w:numPr>
              <w:spacing w:before="60" w:after="80"/>
              <w:jc w:val="both"/>
            </w:pPr>
            <w:r>
              <w:rPr>
                <w:b/>
                <w:bCs/>
                <w:color w:val="0A2342"/>
                <w:sz w:val="20"/>
                <w:szCs w:val="20"/>
              </w:rPr>
              <w:t xml:space="preserve">Effort Expectancy: </w:t>
            </w:r>
            <w:r>
              <w:rPr>
                <w:color w:val="2D2D2D"/>
                <w:sz w:val="20"/>
                <w:szCs w:val="20"/>
              </w:rPr>
              <w:t>As defined by Viswanath Venkatesh et al. (2003, 2012), determining the degree of ease associated with the use of the system.</w:t>
            </w:r>
          </w:p>
          <w:p w14:paraId="049B2B7C" w14:textId="77777777" w:rsidR="00A632D9" w:rsidRDefault="00000000">
            <w:pPr>
              <w:pStyle w:val="ListParagraph"/>
              <w:numPr>
                <w:ilvl w:val="0"/>
                <w:numId w:val="2"/>
              </w:numPr>
              <w:spacing w:before="60" w:after="80"/>
              <w:jc w:val="both"/>
            </w:pPr>
            <w:r>
              <w:rPr>
                <w:b/>
                <w:bCs/>
                <w:color w:val="0A2342"/>
                <w:sz w:val="20"/>
                <w:szCs w:val="20"/>
              </w:rPr>
              <w:t xml:space="preserve">Social Influence: </w:t>
            </w:r>
            <w:r>
              <w:rPr>
                <w:color w:val="2D2D2D"/>
                <w:sz w:val="20"/>
                <w:szCs w:val="20"/>
              </w:rPr>
              <w:t>The degree to which an individual perceives that important others (senior officers) believe they should use the new system.</w:t>
            </w:r>
          </w:p>
          <w:p w14:paraId="4FDFEC78" w14:textId="77777777" w:rsidR="00A632D9" w:rsidRDefault="00000000">
            <w:pPr>
              <w:pStyle w:val="ListParagraph"/>
              <w:numPr>
                <w:ilvl w:val="0"/>
                <w:numId w:val="2"/>
              </w:numPr>
              <w:spacing w:before="60" w:after="80"/>
              <w:jc w:val="both"/>
            </w:pPr>
            <w:r>
              <w:rPr>
                <w:b/>
                <w:bCs/>
                <w:color w:val="0A2342"/>
                <w:sz w:val="20"/>
                <w:szCs w:val="20"/>
              </w:rPr>
              <w:t xml:space="preserve">Facilitating Conditions: </w:t>
            </w:r>
            <w:r>
              <w:rPr>
                <w:color w:val="2D2D2D"/>
                <w:sz w:val="20"/>
                <w:szCs w:val="20"/>
              </w:rPr>
              <w:t>The degree to which an individual believes that an organizational and technical infrastructure exists to support use of the system.</w:t>
            </w:r>
          </w:p>
        </w:tc>
      </w:tr>
    </w:tbl>
    <w:p w14:paraId="23B08FDF" w14:textId="77777777" w:rsidR="00A632D9" w:rsidRDefault="00A632D9">
      <w:pPr>
        <w:spacing w:before="120"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700"/>
        <w:gridCol w:w="4740"/>
      </w:tblGrid>
      <w:tr w:rsidR="00A632D9" w14:paraId="7E44DDE8"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1B5891"/>
            <w:tcMar>
              <w:top w:w="100" w:type="dxa"/>
              <w:left w:w="160" w:type="dxa"/>
              <w:bottom w:w="100" w:type="dxa"/>
              <w:right w:w="120" w:type="dxa"/>
            </w:tcMar>
          </w:tcPr>
          <w:p w14:paraId="478C1E9A" w14:textId="77777777" w:rsidR="00A632D9" w:rsidRDefault="00000000">
            <w:r>
              <w:rPr>
                <w:b/>
                <w:bCs/>
                <w:color w:val="FFFFFF"/>
                <w:sz w:val="19"/>
                <w:szCs w:val="19"/>
              </w:rPr>
              <w:t>Performance Expectancy</w:t>
            </w:r>
          </w:p>
          <w:p w14:paraId="657EC373" w14:textId="77777777" w:rsidR="00A632D9" w:rsidRDefault="00000000">
            <w:pPr>
              <w:spacing w:before="30"/>
            </w:pPr>
            <w:r>
              <w:rPr>
                <w:i/>
                <w:iCs/>
                <w:color w:val="B8D4E8"/>
                <w:sz w:val="17"/>
                <w:szCs w:val="17"/>
              </w:rPr>
              <w:t>Does the digital tool genuinely improve the speed and quality of work output?</w:t>
            </w:r>
          </w:p>
        </w:tc>
        <w:tc>
          <w:tcPr>
            <w:tcW w:w="700" w:type="dxa"/>
            <w:tcBorders>
              <w:top w:val="none" w:sz="0" w:space="0" w:color="FFFFFF"/>
              <w:left w:val="none" w:sz="0" w:space="0" w:color="FFFFFF"/>
              <w:bottom w:val="none" w:sz="0" w:space="0" w:color="FFFFFF"/>
              <w:right w:val="none" w:sz="0" w:space="0" w:color="FFFFFF"/>
            </w:tcBorders>
            <w:shd w:val="clear" w:color="auto" w:fill="E8F4F8"/>
          </w:tcPr>
          <w:p w14:paraId="4B1CF3E2" w14:textId="77777777" w:rsidR="00A632D9" w:rsidRDefault="00000000">
            <w:pPr>
              <w:jc w:val="center"/>
            </w:pPr>
            <w:r>
              <w:rPr>
                <w:b/>
                <w:bCs/>
                <w:color w:val="1B6CA8"/>
                <w:sz w:val="26"/>
                <w:szCs w:val="26"/>
              </w:rPr>
              <w:t>→</w:t>
            </w:r>
          </w:p>
        </w:tc>
        <w:tc>
          <w:tcPr>
            <w:tcW w:w="4740" w:type="dxa"/>
            <w:vMerge w:val="restart"/>
            <w:tcBorders>
              <w:top w:val="single" w:sz="6" w:space="0" w:color="0A2342"/>
              <w:left w:val="single" w:sz="6" w:space="0" w:color="0A2342"/>
              <w:bottom w:val="single" w:sz="6" w:space="0" w:color="0A2342"/>
              <w:right w:val="single" w:sz="6" w:space="0" w:color="0A2342"/>
            </w:tcBorders>
            <w:shd w:val="clear" w:color="auto" w:fill="0A2342"/>
            <w:tcMar>
              <w:top w:w="120" w:type="dxa"/>
              <w:left w:w="160" w:type="dxa"/>
              <w:bottom w:w="120" w:type="dxa"/>
              <w:right w:w="160" w:type="dxa"/>
            </w:tcMar>
            <w:vAlign w:val="center"/>
          </w:tcPr>
          <w:p w14:paraId="30C50E87" w14:textId="77777777" w:rsidR="00A632D9" w:rsidRDefault="00000000">
            <w:pPr>
              <w:spacing w:after="60"/>
              <w:jc w:val="center"/>
            </w:pPr>
            <w:r>
              <w:rPr>
                <w:b/>
                <w:bCs/>
                <w:color w:val="D4A017"/>
              </w:rPr>
              <w:t>TECHNOLOGY</w:t>
            </w:r>
          </w:p>
          <w:p w14:paraId="12CB1A53" w14:textId="77777777" w:rsidR="00A632D9" w:rsidRDefault="00000000">
            <w:pPr>
              <w:spacing w:after="100"/>
              <w:jc w:val="center"/>
            </w:pPr>
            <w:r>
              <w:rPr>
                <w:b/>
                <w:bCs/>
                <w:color w:val="D4A017"/>
              </w:rPr>
              <w:t>ADOPTION</w:t>
            </w:r>
          </w:p>
          <w:p w14:paraId="14BDAE5B" w14:textId="77777777" w:rsidR="00A632D9" w:rsidRDefault="00000000">
            <w:pPr>
              <w:spacing w:after="120"/>
              <w:jc w:val="center"/>
            </w:pPr>
            <w:r>
              <w:rPr>
                <w:i/>
                <w:iCs/>
                <w:color w:val="B0C4DE"/>
                <w:sz w:val="18"/>
                <w:szCs w:val="18"/>
              </w:rPr>
              <w:t>(TAM / UTAUT Framework)</w:t>
            </w:r>
          </w:p>
          <w:p w14:paraId="4BD6A87B" w14:textId="77777777" w:rsidR="00A632D9" w:rsidRDefault="00000000">
            <w:pPr>
              <w:spacing w:after="80"/>
              <w:jc w:val="center"/>
            </w:pPr>
            <w:r>
              <w:rPr>
                <w:b/>
                <w:bCs/>
                <w:color w:val="E8A000"/>
                <w:sz w:val="30"/>
                <w:szCs w:val="30"/>
              </w:rPr>
              <w:t>↓</w:t>
            </w:r>
          </w:p>
          <w:p w14:paraId="050A6535" w14:textId="77777777" w:rsidR="00A632D9" w:rsidRDefault="00000000">
            <w:pPr>
              <w:spacing w:after="60"/>
              <w:jc w:val="center"/>
            </w:pPr>
            <w:r>
              <w:rPr>
                <w:b/>
                <w:bCs/>
                <w:color w:val="FFFFFF"/>
                <w:sz w:val="20"/>
                <w:szCs w:val="20"/>
              </w:rPr>
              <w:t>SERVICE EFFICIENCY</w:t>
            </w:r>
          </w:p>
          <w:p w14:paraId="7AD952A8" w14:textId="77777777" w:rsidR="00A632D9" w:rsidRDefault="00000000">
            <w:pPr>
              <w:jc w:val="center"/>
            </w:pPr>
            <w:r>
              <w:rPr>
                <w:i/>
                <w:iCs/>
                <w:color w:val="8BAABF"/>
                <w:sz w:val="15"/>
                <w:szCs w:val="15"/>
              </w:rPr>
              <w:t>Davis (1989)  ·  Venkatesh et al. (2003)</w:t>
            </w:r>
          </w:p>
        </w:tc>
      </w:tr>
      <w:tr w:rsidR="00A632D9" w14:paraId="2275B8C0"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174E82"/>
            <w:tcMar>
              <w:top w:w="100" w:type="dxa"/>
              <w:left w:w="160" w:type="dxa"/>
              <w:bottom w:w="100" w:type="dxa"/>
              <w:right w:w="120" w:type="dxa"/>
            </w:tcMar>
          </w:tcPr>
          <w:p w14:paraId="3301F642" w14:textId="77777777" w:rsidR="00A632D9" w:rsidRDefault="00000000">
            <w:r>
              <w:rPr>
                <w:b/>
                <w:bCs/>
                <w:color w:val="FFFFFF"/>
                <w:sz w:val="19"/>
                <w:szCs w:val="19"/>
              </w:rPr>
              <w:t>Effort Expectancy</w:t>
            </w:r>
          </w:p>
          <w:p w14:paraId="6D5107E2" w14:textId="77777777" w:rsidR="00A632D9" w:rsidRDefault="00000000">
            <w:pPr>
              <w:spacing w:before="30"/>
            </w:pPr>
            <w:r>
              <w:rPr>
                <w:i/>
                <w:iCs/>
                <w:color w:val="B8D4E8"/>
                <w:sz w:val="17"/>
                <w:szCs w:val="17"/>
              </w:rPr>
              <w:t>Is the system perceived as easy to learn and use within existing skill sets?</w:t>
            </w:r>
          </w:p>
        </w:tc>
        <w:tc>
          <w:tcPr>
            <w:tcW w:w="700" w:type="dxa"/>
            <w:tcBorders>
              <w:top w:val="none" w:sz="0" w:space="0" w:color="FFFFFF"/>
              <w:left w:val="none" w:sz="0" w:space="0" w:color="FFFFFF"/>
              <w:bottom w:val="none" w:sz="0" w:space="0" w:color="FFFFFF"/>
              <w:right w:val="none" w:sz="0" w:space="0" w:color="FFFFFF"/>
            </w:tcBorders>
            <w:shd w:val="clear" w:color="auto" w:fill="E8F4F8"/>
          </w:tcPr>
          <w:p w14:paraId="58A854FF" w14:textId="77777777" w:rsidR="00A632D9" w:rsidRDefault="00000000">
            <w:pPr>
              <w:jc w:val="center"/>
            </w:pPr>
            <w:r>
              <w:rPr>
                <w:b/>
                <w:bCs/>
                <w:color w:val="1B6CA8"/>
                <w:sz w:val="26"/>
                <w:szCs w:val="26"/>
              </w:rPr>
              <w:t>→</w:t>
            </w:r>
          </w:p>
        </w:tc>
        <w:tc>
          <w:tcPr>
            <w:tcW w:w="0" w:type="auto"/>
            <w:vMerge/>
            <w:tcBorders>
              <w:top w:val="single" w:sz="6" w:space="0" w:color="0A2342"/>
              <w:left w:val="single" w:sz="6" w:space="0" w:color="0A2342"/>
              <w:bottom w:val="single" w:sz="6" w:space="0" w:color="0A2342"/>
              <w:right w:val="single" w:sz="6" w:space="0" w:color="0A2342"/>
            </w:tcBorders>
          </w:tcPr>
          <w:p w14:paraId="4CD1AA0E" w14:textId="77777777" w:rsidR="00A632D9" w:rsidRDefault="00A632D9"/>
        </w:tc>
      </w:tr>
      <w:tr w:rsidR="00A632D9" w14:paraId="47A7D4A5"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1B5891"/>
            <w:tcMar>
              <w:top w:w="100" w:type="dxa"/>
              <w:left w:w="160" w:type="dxa"/>
              <w:bottom w:w="100" w:type="dxa"/>
              <w:right w:w="120" w:type="dxa"/>
            </w:tcMar>
          </w:tcPr>
          <w:p w14:paraId="193D532D" w14:textId="77777777" w:rsidR="00A632D9" w:rsidRDefault="00000000">
            <w:r>
              <w:rPr>
                <w:b/>
                <w:bCs/>
                <w:color w:val="FFFFFF"/>
                <w:sz w:val="19"/>
                <w:szCs w:val="19"/>
              </w:rPr>
              <w:t>Social Influence</w:t>
            </w:r>
          </w:p>
          <w:p w14:paraId="60ACAC61" w14:textId="77777777" w:rsidR="00A632D9" w:rsidRDefault="00000000">
            <w:pPr>
              <w:spacing w:before="30"/>
            </w:pPr>
            <w:r>
              <w:rPr>
                <w:i/>
                <w:iCs/>
                <w:color w:val="B8D4E8"/>
                <w:sz w:val="17"/>
                <w:szCs w:val="17"/>
              </w:rPr>
              <w:t>Do senior officers and colleagues actively encourage adoption of the tool?</w:t>
            </w:r>
          </w:p>
        </w:tc>
        <w:tc>
          <w:tcPr>
            <w:tcW w:w="700" w:type="dxa"/>
            <w:tcBorders>
              <w:top w:val="none" w:sz="0" w:space="0" w:color="FFFFFF"/>
              <w:left w:val="none" w:sz="0" w:space="0" w:color="FFFFFF"/>
              <w:bottom w:val="none" w:sz="0" w:space="0" w:color="FFFFFF"/>
              <w:right w:val="none" w:sz="0" w:space="0" w:color="FFFFFF"/>
            </w:tcBorders>
            <w:shd w:val="clear" w:color="auto" w:fill="E8F4F8"/>
          </w:tcPr>
          <w:p w14:paraId="5B5DE692" w14:textId="77777777" w:rsidR="00A632D9" w:rsidRDefault="00000000">
            <w:pPr>
              <w:jc w:val="center"/>
            </w:pPr>
            <w:r>
              <w:rPr>
                <w:b/>
                <w:bCs/>
                <w:color w:val="1B6CA8"/>
                <w:sz w:val="26"/>
                <w:szCs w:val="26"/>
              </w:rPr>
              <w:t>→</w:t>
            </w:r>
          </w:p>
        </w:tc>
        <w:tc>
          <w:tcPr>
            <w:tcW w:w="0" w:type="auto"/>
            <w:vMerge/>
            <w:tcBorders>
              <w:top w:val="single" w:sz="6" w:space="0" w:color="0A2342"/>
              <w:left w:val="single" w:sz="6" w:space="0" w:color="0A2342"/>
              <w:bottom w:val="single" w:sz="6" w:space="0" w:color="0A2342"/>
              <w:right w:val="single" w:sz="6" w:space="0" w:color="0A2342"/>
            </w:tcBorders>
          </w:tcPr>
          <w:p w14:paraId="3C634701" w14:textId="77777777" w:rsidR="00A632D9" w:rsidRDefault="00A632D9"/>
        </w:tc>
      </w:tr>
      <w:tr w:rsidR="00A632D9" w14:paraId="609A325B"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174E82"/>
            <w:tcMar>
              <w:top w:w="100" w:type="dxa"/>
              <w:left w:w="160" w:type="dxa"/>
              <w:bottom w:w="100" w:type="dxa"/>
              <w:right w:w="120" w:type="dxa"/>
            </w:tcMar>
          </w:tcPr>
          <w:p w14:paraId="0C958B45" w14:textId="77777777" w:rsidR="00A632D9" w:rsidRDefault="00000000">
            <w:r>
              <w:rPr>
                <w:b/>
                <w:bCs/>
                <w:color w:val="FFFFFF"/>
                <w:sz w:val="19"/>
                <w:szCs w:val="19"/>
              </w:rPr>
              <w:t>Facilitating Conditions</w:t>
            </w:r>
          </w:p>
          <w:p w14:paraId="600C9AED" w14:textId="6D477AA1" w:rsidR="00A632D9" w:rsidRDefault="00000000">
            <w:pPr>
              <w:spacing w:before="30"/>
            </w:pPr>
            <w:r>
              <w:rPr>
                <w:i/>
                <w:iCs/>
                <w:color w:val="B8D4E8"/>
                <w:sz w:val="17"/>
                <w:szCs w:val="17"/>
              </w:rPr>
              <w:t xml:space="preserve">Is adequate technical infrastructure </w:t>
            </w:r>
            <w:r w:rsidR="00FE5ADF">
              <w:rPr>
                <w:i/>
                <w:iCs/>
                <w:color w:val="B8D4E8"/>
                <w:sz w:val="17"/>
                <w:szCs w:val="17"/>
              </w:rPr>
              <w:t>-</w:t>
            </w:r>
            <w:r>
              <w:rPr>
                <w:i/>
                <w:iCs/>
                <w:color w:val="B8D4E8"/>
                <w:sz w:val="17"/>
                <w:szCs w:val="17"/>
              </w:rPr>
              <w:t xml:space="preserve"> hardware, bandwidth, support </w:t>
            </w:r>
            <w:r w:rsidR="00FE5ADF">
              <w:rPr>
                <w:i/>
                <w:iCs/>
                <w:color w:val="B8D4E8"/>
                <w:sz w:val="17"/>
                <w:szCs w:val="17"/>
              </w:rPr>
              <w:t>-</w:t>
            </w:r>
            <w:r>
              <w:rPr>
                <w:i/>
                <w:iCs/>
                <w:color w:val="B8D4E8"/>
                <w:sz w:val="17"/>
                <w:szCs w:val="17"/>
              </w:rPr>
              <w:t xml:space="preserve"> in place?</w:t>
            </w:r>
          </w:p>
        </w:tc>
        <w:tc>
          <w:tcPr>
            <w:tcW w:w="700" w:type="dxa"/>
            <w:tcBorders>
              <w:top w:val="none" w:sz="0" w:space="0" w:color="FFFFFF"/>
              <w:left w:val="none" w:sz="0" w:space="0" w:color="FFFFFF"/>
              <w:bottom w:val="none" w:sz="0" w:space="0" w:color="FFFFFF"/>
              <w:right w:val="none" w:sz="0" w:space="0" w:color="FFFFFF"/>
            </w:tcBorders>
            <w:shd w:val="clear" w:color="auto" w:fill="E8F4F8"/>
          </w:tcPr>
          <w:p w14:paraId="5EA04D2A" w14:textId="77777777" w:rsidR="00A632D9" w:rsidRDefault="00000000">
            <w:pPr>
              <w:jc w:val="center"/>
            </w:pPr>
            <w:r>
              <w:rPr>
                <w:b/>
                <w:bCs/>
                <w:color w:val="1B6CA8"/>
                <w:sz w:val="26"/>
                <w:szCs w:val="26"/>
              </w:rPr>
              <w:t>→</w:t>
            </w:r>
          </w:p>
        </w:tc>
        <w:tc>
          <w:tcPr>
            <w:tcW w:w="0" w:type="auto"/>
            <w:vMerge/>
            <w:tcBorders>
              <w:top w:val="single" w:sz="6" w:space="0" w:color="0A2342"/>
              <w:left w:val="single" w:sz="6" w:space="0" w:color="0A2342"/>
              <w:bottom w:val="single" w:sz="6" w:space="0" w:color="0A2342"/>
              <w:right w:val="single" w:sz="6" w:space="0" w:color="0A2342"/>
            </w:tcBorders>
          </w:tcPr>
          <w:p w14:paraId="46BD20A5" w14:textId="77777777" w:rsidR="00A632D9" w:rsidRDefault="00A632D9"/>
        </w:tc>
      </w:tr>
    </w:tbl>
    <w:p w14:paraId="168AB3CA" w14:textId="77777777" w:rsidR="00A632D9" w:rsidRDefault="00000000">
      <w:pPr>
        <w:spacing w:before="80" w:after="160"/>
        <w:jc w:val="center"/>
      </w:pPr>
      <w:r>
        <w:rPr>
          <w:i/>
          <w:iCs/>
          <w:color w:val="4A5568"/>
          <w:sz w:val="18"/>
          <w:szCs w:val="18"/>
        </w:rPr>
        <w:t>Figure 1. Theoretical Framework: TAM/UTAUT Constructs and Relationship to Technology Adoption</w:t>
      </w:r>
    </w:p>
    <w:p w14:paraId="622000FB" w14:textId="77777777" w:rsidR="00A632D9" w:rsidRDefault="00000000">
      <w:pPr>
        <w:spacing w:before="80" w:after="120"/>
        <w:jc w:val="both"/>
      </w:pPr>
      <w:r>
        <w:rPr>
          <w:color w:val="2D2D2D"/>
        </w:rPr>
        <w:t xml:space="preserve">Furthermore, the qualitative data gathered during this study will be </w:t>
      </w:r>
      <w:proofErr w:type="spellStart"/>
      <w:r>
        <w:rPr>
          <w:color w:val="2D2D2D"/>
        </w:rPr>
        <w:t>analyzed</w:t>
      </w:r>
      <w:proofErr w:type="spellEnd"/>
      <w:r>
        <w:rPr>
          <w:color w:val="2D2D2D"/>
        </w:rPr>
        <w:t xml:space="preserve"> using Thematic Analysis as outlined by Braun and Clarke (2006). This rigorous methodology ensures that the subjective experiences of government employees are systematically categorized into objective insights.</w:t>
      </w:r>
    </w:p>
    <w:p w14:paraId="00D28AA8" w14:textId="77777777" w:rsidR="00A632D9" w:rsidRDefault="00000000">
      <w:pPr>
        <w:pBdr>
          <w:left w:val="single" w:sz="28" w:space="0" w:color="D4A017"/>
        </w:pBdr>
        <w:shd w:val="clear" w:color="auto" w:fill="0A2342"/>
        <w:spacing w:before="360" w:after="180"/>
        <w:ind w:left="-720" w:right="-720"/>
      </w:pPr>
      <w:r>
        <w:rPr>
          <w:b/>
          <w:bCs/>
          <w:color w:val="FFFFFF"/>
          <w:sz w:val="23"/>
          <w:szCs w:val="23"/>
        </w:rPr>
        <w:t>RESEARCH OBJECTIVES</w:t>
      </w:r>
    </w:p>
    <w:p w14:paraId="281E10F8" w14:textId="77777777" w:rsidR="00A632D9" w:rsidRDefault="00A632D9">
      <w:pPr>
        <w:spacing w:before="80" w:after="80"/>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16"/>
      </w:tblGrid>
      <w:tr w:rsidR="00FE5ADF" w14:paraId="53918543" w14:textId="77777777" w:rsidTr="00FE5ADF">
        <w:tblPrEx>
          <w:tblCellMar>
            <w:top w:w="0" w:type="dxa"/>
            <w:bottom w:w="0" w:type="dxa"/>
          </w:tblCellMar>
        </w:tblPrEx>
        <w:trPr>
          <w:tblHeader/>
        </w:trPr>
        <w:tc>
          <w:tcPr>
            <w:tcW w:w="640" w:type="dxa"/>
            <w:tcBorders>
              <w:top w:val="none" w:sz="0" w:space="0" w:color="FFFFFF"/>
              <w:left w:val="none" w:sz="0" w:space="0" w:color="FFFFFF"/>
              <w:bottom w:val="none" w:sz="0" w:space="0" w:color="FFFFFF"/>
              <w:right w:val="none" w:sz="0" w:space="0" w:color="FFFFFF"/>
            </w:tcBorders>
            <w:shd w:val="clear" w:color="auto" w:fill="0A2342"/>
            <w:tcMar>
              <w:top w:w="100" w:type="dxa"/>
              <w:left w:w="100" w:type="dxa"/>
              <w:bottom w:w="100" w:type="dxa"/>
              <w:right w:w="80" w:type="dxa"/>
            </w:tcMar>
          </w:tcPr>
          <w:p w14:paraId="247DCDF1" w14:textId="77777777" w:rsidR="00FE5ADF" w:rsidRDefault="00FE5ADF">
            <w:pPr>
              <w:jc w:val="center"/>
            </w:pPr>
            <w:r>
              <w:rPr>
                <w:b/>
                <w:bCs/>
                <w:color w:val="D4A017"/>
                <w:sz w:val="20"/>
                <w:szCs w:val="20"/>
              </w:rPr>
              <w:t>#</w:t>
            </w:r>
          </w:p>
        </w:tc>
        <w:tc>
          <w:tcPr>
            <w:tcW w:w="8716"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38208B6C" w14:textId="77777777" w:rsidR="00FE5ADF" w:rsidRDefault="00FE5ADF">
            <w:r>
              <w:rPr>
                <w:b/>
                <w:bCs/>
                <w:color w:val="FFFFFF"/>
                <w:sz w:val="20"/>
                <w:szCs w:val="20"/>
              </w:rPr>
              <w:t>Detail</w:t>
            </w:r>
          </w:p>
        </w:tc>
      </w:tr>
      <w:tr w:rsidR="00FE5ADF" w14:paraId="018E56C6" w14:textId="77777777" w:rsidTr="00FE5ADF">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6CA8"/>
            <w:tcMar>
              <w:top w:w="120" w:type="dxa"/>
              <w:left w:w="80" w:type="dxa"/>
              <w:bottom w:w="120" w:type="dxa"/>
              <w:right w:w="80" w:type="dxa"/>
            </w:tcMar>
          </w:tcPr>
          <w:p w14:paraId="10B24764" w14:textId="77777777" w:rsidR="00FE5ADF" w:rsidRDefault="00FE5ADF">
            <w:pPr>
              <w:jc w:val="center"/>
            </w:pPr>
            <w:r>
              <w:rPr>
                <w:b/>
                <w:bCs/>
                <w:color w:val="FFFFFF"/>
                <w:sz w:val="26"/>
                <w:szCs w:val="26"/>
              </w:rPr>
              <w:t>01</w:t>
            </w:r>
          </w:p>
        </w:tc>
        <w:tc>
          <w:tcPr>
            <w:tcW w:w="8716"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20" w:type="dxa"/>
              <w:bottom w:w="100" w:type="dxa"/>
              <w:right w:w="100" w:type="dxa"/>
            </w:tcMar>
          </w:tcPr>
          <w:p w14:paraId="432BC76C" w14:textId="77777777" w:rsidR="00FE5ADF" w:rsidRDefault="00FE5ADF">
            <w:pPr>
              <w:jc w:val="both"/>
            </w:pPr>
            <w:r>
              <w:rPr>
                <w:color w:val="2D2D2D"/>
                <w:sz w:val="19"/>
                <w:szCs w:val="19"/>
              </w:rPr>
              <w:t>To know about the digital infrastructure, awareness and use of various tools and technologies used by government employees in their office work.</w:t>
            </w:r>
          </w:p>
        </w:tc>
      </w:tr>
      <w:tr w:rsidR="00FE5ADF" w14:paraId="6D90ACB4" w14:textId="77777777" w:rsidTr="00FE5ADF">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6CA8"/>
            <w:tcMar>
              <w:top w:w="120" w:type="dxa"/>
              <w:left w:w="80" w:type="dxa"/>
              <w:bottom w:w="120" w:type="dxa"/>
              <w:right w:w="80" w:type="dxa"/>
            </w:tcMar>
          </w:tcPr>
          <w:p w14:paraId="4CA3A9EB" w14:textId="77777777" w:rsidR="00FE5ADF" w:rsidRDefault="00FE5ADF">
            <w:pPr>
              <w:jc w:val="center"/>
            </w:pPr>
            <w:r>
              <w:rPr>
                <w:b/>
                <w:bCs/>
                <w:color w:val="FFFFFF"/>
                <w:sz w:val="26"/>
                <w:szCs w:val="26"/>
              </w:rPr>
              <w:t>02</w:t>
            </w:r>
          </w:p>
        </w:tc>
        <w:tc>
          <w:tcPr>
            <w:tcW w:w="8716" w:type="dxa"/>
            <w:tcBorders>
              <w:top w:val="single" w:sz="2" w:space="0" w:color="E2E8F0"/>
              <w:left w:val="single" w:sz="2" w:space="0" w:color="E2E8F0"/>
              <w:bottom w:val="single" w:sz="2" w:space="0" w:color="E2E8F0"/>
              <w:right w:val="single" w:sz="2" w:space="0" w:color="E2E8F0"/>
            </w:tcBorders>
            <w:shd w:val="clear" w:color="auto" w:fill="EBF4FB"/>
            <w:tcMar>
              <w:top w:w="100" w:type="dxa"/>
              <w:left w:w="120" w:type="dxa"/>
              <w:bottom w:w="100" w:type="dxa"/>
              <w:right w:w="100" w:type="dxa"/>
            </w:tcMar>
          </w:tcPr>
          <w:p w14:paraId="36080ABC" w14:textId="77777777" w:rsidR="00FE5ADF" w:rsidRDefault="00FE5ADF">
            <w:pPr>
              <w:jc w:val="both"/>
            </w:pPr>
            <w:r>
              <w:rPr>
                <w:color w:val="2D2D2D"/>
                <w:sz w:val="19"/>
                <w:szCs w:val="19"/>
              </w:rPr>
              <w:t>To assess the capacity building efforts made by the department on technological support to their government employees for using digital tools.</w:t>
            </w:r>
          </w:p>
        </w:tc>
      </w:tr>
      <w:tr w:rsidR="00FE5ADF" w14:paraId="278D63AC" w14:textId="77777777" w:rsidTr="00FE5ADF">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6CA8"/>
            <w:tcMar>
              <w:top w:w="120" w:type="dxa"/>
              <w:left w:w="80" w:type="dxa"/>
              <w:bottom w:w="120" w:type="dxa"/>
              <w:right w:w="80" w:type="dxa"/>
            </w:tcMar>
          </w:tcPr>
          <w:p w14:paraId="623E707F" w14:textId="77777777" w:rsidR="00FE5ADF" w:rsidRDefault="00FE5ADF">
            <w:pPr>
              <w:jc w:val="center"/>
            </w:pPr>
            <w:r>
              <w:rPr>
                <w:b/>
                <w:bCs/>
                <w:color w:val="FFFFFF"/>
                <w:sz w:val="26"/>
                <w:szCs w:val="26"/>
              </w:rPr>
              <w:t>03</w:t>
            </w:r>
          </w:p>
        </w:tc>
        <w:tc>
          <w:tcPr>
            <w:tcW w:w="8716"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20" w:type="dxa"/>
              <w:bottom w:w="100" w:type="dxa"/>
              <w:right w:w="100" w:type="dxa"/>
            </w:tcMar>
          </w:tcPr>
          <w:p w14:paraId="7F66D885" w14:textId="77777777" w:rsidR="00FE5ADF" w:rsidRDefault="00FE5ADF">
            <w:pPr>
              <w:jc w:val="both"/>
            </w:pPr>
            <w:r>
              <w:rPr>
                <w:color w:val="2D2D2D"/>
                <w:sz w:val="19"/>
                <w:szCs w:val="19"/>
              </w:rPr>
              <w:t>To identify bottlenecks, issues and challenges faced by government employees using technology or digital tools.</w:t>
            </w:r>
          </w:p>
        </w:tc>
      </w:tr>
      <w:tr w:rsidR="00FE5ADF" w14:paraId="6190DC76" w14:textId="77777777" w:rsidTr="00FE5ADF">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6CA8"/>
            <w:tcMar>
              <w:top w:w="120" w:type="dxa"/>
              <w:left w:w="80" w:type="dxa"/>
              <w:bottom w:w="120" w:type="dxa"/>
              <w:right w:w="80" w:type="dxa"/>
            </w:tcMar>
          </w:tcPr>
          <w:p w14:paraId="763592F9" w14:textId="77777777" w:rsidR="00FE5ADF" w:rsidRDefault="00FE5ADF">
            <w:pPr>
              <w:jc w:val="center"/>
            </w:pPr>
            <w:r>
              <w:rPr>
                <w:b/>
                <w:bCs/>
                <w:color w:val="FFFFFF"/>
                <w:sz w:val="26"/>
                <w:szCs w:val="26"/>
              </w:rPr>
              <w:t>04</w:t>
            </w:r>
          </w:p>
        </w:tc>
        <w:tc>
          <w:tcPr>
            <w:tcW w:w="8716" w:type="dxa"/>
            <w:tcBorders>
              <w:top w:val="single" w:sz="2" w:space="0" w:color="E2E8F0"/>
              <w:left w:val="single" w:sz="2" w:space="0" w:color="E2E8F0"/>
              <w:bottom w:val="single" w:sz="2" w:space="0" w:color="E2E8F0"/>
              <w:right w:val="single" w:sz="2" w:space="0" w:color="E2E8F0"/>
            </w:tcBorders>
            <w:shd w:val="clear" w:color="auto" w:fill="EBF4FB"/>
            <w:tcMar>
              <w:top w:w="100" w:type="dxa"/>
              <w:left w:w="120" w:type="dxa"/>
              <w:bottom w:w="100" w:type="dxa"/>
              <w:right w:w="100" w:type="dxa"/>
            </w:tcMar>
          </w:tcPr>
          <w:p w14:paraId="4099A662" w14:textId="77777777" w:rsidR="00FE5ADF" w:rsidRDefault="00FE5ADF">
            <w:pPr>
              <w:jc w:val="both"/>
            </w:pPr>
            <w:r>
              <w:rPr>
                <w:color w:val="2D2D2D"/>
                <w:sz w:val="19"/>
                <w:szCs w:val="19"/>
              </w:rPr>
              <w:t>To suggest the required actions for the department for efficient service delivery by using appropriate digital tools and technologies.</w:t>
            </w:r>
          </w:p>
        </w:tc>
      </w:tr>
    </w:tbl>
    <w:p w14:paraId="0D668173" w14:textId="77777777" w:rsidR="00A632D9" w:rsidRDefault="00A632D9">
      <w:pPr>
        <w:spacing w:before="80" w:after="80"/>
      </w:pPr>
    </w:p>
    <w:p w14:paraId="08C2D6DE" w14:textId="77777777" w:rsidR="00FE5ADF" w:rsidRDefault="00FE5ADF">
      <w:pPr>
        <w:spacing w:before="80" w:after="80"/>
      </w:pPr>
    </w:p>
    <w:p w14:paraId="3080BF71" w14:textId="77777777" w:rsidR="00A632D9" w:rsidRDefault="00000000">
      <w:pPr>
        <w:pBdr>
          <w:left w:val="single" w:sz="28" w:space="0" w:color="D4A017"/>
        </w:pBdr>
        <w:shd w:val="clear" w:color="auto" w:fill="0A2342"/>
        <w:spacing w:before="360" w:after="180"/>
        <w:ind w:left="-720" w:right="-720"/>
      </w:pPr>
      <w:r>
        <w:rPr>
          <w:b/>
          <w:bCs/>
          <w:color w:val="FFFFFF"/>
          <w:sz w:val="23"/>
          <w:szCs w:val="23"/>
        </w:rPr>
        <w:lastRenderedPageBreak/>
        <w:t>RESEARCH QUESTIONS THIS STUDY WILL ANSWER</w:t>
      </w:r>
    </w:p>
    <w:p w14:paraId="563D2166" w14:textId="77777777" w:rsidR="00A632D9" w:rsidRDefault="00000000">
      <w:pPr>
        <w:pStyle w:val="ListParagraph"/>
        <w:numPr>
          <w:ilvl w:val="0"/>
          <w:numId w:val="2"/>
        </w:numPr>
        <w:spacing w:before="60" w:after="80"/>
        <w:jc w:val="both"/>
      </w:pPr>
      <w:r>
        <w:rPr>
          <w:color w:val="2D2D2D"/>
        </w:rPr>
        <w:t xml:space="preserve">What is the </w:t>
      </w:r>
      <w:proofErr w:type="gramStart"/>
      <w:r>
        <w:rPr>
          <w:color w:val="2D2D2D"/>
        </w:rPr>
        <w:t>current status</w:t>
      </w:r>
      <w:proofErr w:type="gramEnd"/>
      <w:r>
        <w:rPr>
          <w:color w:val="2D2D2D"/>
        </w:rPr>
        <w:t xml:space="preserve"> of digital infrastructure in the selected departments, and to what extent are government employees aware of and using various digital tools and technologies in their daily office work?</w:t>
      </w:r>
    </w:p>
    <w:p w14:paraId="02372D9C" w14:textId="77777777" w:rsidR="00A632D9" w:rsidRDefault="00000000">
      <w:pPr>
        <w:pStyle w:val="ListParagraph"/>
        <w:numPr>
          <w:ilvl w:val="0"/>
          <w:numId w:val="2"/>
        </w:numPr>
        <w:spacing w:before="60" w:after="80"/>
        <w:jc w:val="both"/>
      </w:pPr>
      <w:r>
        <w:rPr>
          <w:color w:val="2D2D2D"/>
        </w:rPr>
        <w:t>What kind of capacity building efforts, training programs, and technical support are being provided by the departments to help government employees use digital tools effectively?</w:t>
      </w:r>
    </w:p>
    <w:p w14:paraId="19DD6E33" w14:textId="77777777" w:rsidR="00A632D9" w:rsidRDefault="00000000">
      <w:pPr>
        <w:pStyle w:val="ListParagraph"/>
        <w:numPr>
          <w:ilvl w:val="0"/>
          <w:numId w:val="2"/>
        </w:numPr>
        <w:spacing w:before="60" w:after="80"/>
        <w:jc w:val="both"/>
      </w:pPr>
      <w:r>
        <w:rPr>
          <w:color w:val="2D2D2D"/>
        </w:rPr>
        <w:t>What are the major bottlenecks, issues, and challenges faced by government employees while using digital tools and technologies in their work?</w:t>
      </w:r>
    </w:p>
    <w:p w14:paraId="5ED95AAB" w14:textId="77777777" w:rsidR="00A632D9" w:rsidRDefault="00000000">
      <w:pPr>
        <w:pStyle w:val="ListParagraph"/>
        <w:numPr>
          <w:ilvl w:val="0"/>
          <w:numId w:val="2"/>
        </w:numPr>
        <w:spacing w:before="60" w:after="80"/>
        <w:jc w:val="both"/>
      </w:pPr>
      <w:r>
        <w:rPr>
          <w:color w:val="2D2D2D"/>
        </w:rPr>
        <w:t>What actions and measures can be suggested to improve the use of digital tools for more efficient and effective service delivery in government departments?</w:t>
      </w:r>
    </w:p>
    <w:p w14:paraId="53782F2E" w14:textId="77777777" w:rsidR="00A632D9" w:rsidRDefault="00000000">
      <w:pPr>
        <w:pBdr>
          <w:left w:val="single" w:sz="28" w:space="0" w:color="D4A017"/>
        </w:pBdr>
        <w:shd w:val="clear" w:color="auto" w:fill="0A2342"/>
        <w:spacing w:before="360" w:after="180"/>
        <w:ind w:left="-720" w:right="-720"/>
      </w:pPr>
      <w:r>
        <w:rPr>
          <w:b/>
          <w:bCs/>
          <w:color w:val="FFFFFF"/>
          <w:sz w:val="23"/>
          <w:szCs w:val="23"/>
        </w:rPr>
        <w:t>RESEARCH DESIGN / METHODOLOGY</w:t>
      </w:r>
    </w:p>
    <w:p w14:paraId="44B6E87A" w14:textId="77777777" w:rsidR="00A632D9" w:rsidRDefault="00000000">
      <w:pPr>
        <w:pBdr>
          <w:left w:val="single" w:sz="16" w:space="8" w:color="D4A017"/>
        </w:pBdr>
        <w:spacing w:before="220" w:after="80"/>
        <w:ind w:left="160"/>
      </w:pPr>
      <w:r>
        <w:rPr>
          <w:b/>
          <w:bCs/>
          <w:color w:val="0A2342"/>
        </w:rPr>
        <w:t>4.1  Research Design</w:t>
      </w:r>
    </w:p>
    <w:p w14:paraId="38017852" w14:textId="72B6DF51" w:rsidR="00A632D9" w:rsidRDefault="003E1C2A">
      <w:pPr>
        <w:spacing w:before="80" w:after="120"/>
        <w:jc w:val="both"/>
      </w:pPr>
      <w:r w:rsidRPr="003E1C2A">
        <w:rPr>
          <w:color w:val="2D2D2D"/>
        </w:rPr>
        <w:t>The study adopts a mixed</w:t>
      </w:r>
      <w:r>
        <w:rPr>
          <w:color w:val="2D2D2D"/>
        </w:rPr>
        <w:t xml:space="preserve"> </w:t>
      </w:r>
      <w:r w:rsidRPr="003E1C2A">
        <w:rPr>
          <w:color w:val="2D2D2D"/>
        </w:rPr>
        <w:t>method approach</w:t>
      </w:r>
      <w:r w:rsidR="00000000">
        <w:rPr>
          <w:color w:val="2D2D2D"/>
        </w:rPr>
        <w:t>, combining both quantitative and qualitative methods. Primary data will be gathered through surveys (structured schedules), interviews, and focus group discussions with various stakeholders. Secondary data will be collected by means of various data and information available in the public domain.</w:t>
      </w:r>
    </w:p>
    <w:p w14:paraId="2B71C020" w14:textId="77777777" w:rsidR="00A632D9" w:rsidRDefault="00A632D9">
      <w:pPr>
        <w:spacing w:before="80"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300"/>
        <w:gridCol w:w="3740"/>
      </w:tblGrid>
      <w:tr w:rsidR="00A632D9" w14:paraId="7BD69371" w14:textId="77777777">
        <w:tblPrEx>
          <w:tblCellMar>
            <w:top w:w="0" w:type="dxa"/>
            <w:bottom w:w="0" w:type="dxa"/>
          </w:tblCellMar>
        </w:tblPrEx>
        <w:trPr>
          <w:tblHeader/>
        </w:trPr>
        <w:tc>
          <w:tcPr>
            <w:tcW w:w="1400"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80" w:type="dxa"/>
            </w:tcMar>
          </w:tcPr>
          <w:p w14:paraId="45E45967" w14:textId="77777777" w:rsidR="00A632D9" w:rsidRDefault="00000000">
            <w:r>
              <w:rPr>
                <w:b/>
                <w:bCs/>
                <w:color w:val="FFFFFF"/>
                <w:sz w:val="19"/>
                <w:szCs w:val="19"/>
              </w:rPr>
              <w:t>Method</w:t>
            </w:r>
          </w:p>
        </w:tc>
        <w:tc>
          <w:tcPr>
            <w:tcW w:w="2200"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80" w:type="dxa"/>
            </w:tcMar>
          </w:tcPr>
          <w:p w14:paraId="64468CB9" w14:textId="77777777" w:rsidR="00A632D9" w:rsidRDefault="00000000">
            <w:r>
              <w:rPr>
                <w:b/>
                <w:bCs/>
                <w:color w:val="FFFFFF"/>
                <w:sz w:val="19"/>
                <w:szCs w:val="19"/>
              </w:rPr>
              <w:t>Data Type</w:t>
            </w:r>
          </w:p>
        </w:tc>
        <w:tc>
          <w:tcPr>
            <w:tcW w:w="2300"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80" w:type="dxa"/>
            </w:tcMar>
          </w:tcPr>
          <w:p w14:paraId="019179EA" w14:textId="77777777" w:rsidR="00A632D9" w:rsidRDefault="00000000">
            <w:r>
              <w:rPr>
                <w:b/>
                <w:bCs/>
                <w:color w:val="FFFFFF"/>
                <w:sz w:val="19"/>
                <w:szCs w:val="19"/>
              </w:rPr>
              <w:t>Source</w:t>
            </w:r>
          </w:p>
        </w:tc>
        <w:tc>
          <w:tcPr>
            <w:tcW w:w="3740"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80" w:type="dxa"/>
            </w:tcMar>
          </w:tcPr>
          <w:p w14:paraId="44FEBE47" w14:textId="77777777" w:rsidR="00A632D9" w:rsidRDefault="00000000">
            <w:r>
              <w:rPr>
                <w:b/>
                <w:bCs/>
                <w:color w:val="FFFFFF"/>
                <w:sz w:val="19"/>
                <w:szCs w:val="19"/>
              </w:rPr>
              <w:t>Purpose</w:t>
            </w:r>
          </w:p>
        </w:tc>
      </w:tr>
      <w:tr w:rsidR="00A632D9" w14:paraId="3D03B0FE"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EBF8F3"/>
            <w:tcMar>
              <w:top w:w="80" w:type="dxa"/>
              <w:left w:w="100" w:type="dxa"/>
              <w:bottom w:w="80" w:type="dxa"/>
              <w:right w:w="80" w:type="dxa"/>
            </w:tcMar>
          </w:tcPr>
          <w:p w14:paraId="71E33FB2" w14:textId="77777777" w:rsidR="00A632D9" w:rsidRDefault="00000000">
            <w:r>
              <w:rPr>
                <w:b/>
                <w:bCs/>
                <w:color w:val="1A6B3A"/>
                <w:sz w:val="19"/>
                <w:szCs w:val="19"/>
              </w:rPr>
              <w:t>Quantitative</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360F945D" w14:textId="77777777" w:rsidR="00A632D9" w:rsidRDefault="00000000">
            <w:r>
              <w:rPr>
                <w:color w:val="2D2D2D"/>
                <w:sz w:val="19"/>
                <w:szCs w:val="19"/>
              </w:rPr>
              <w:t>Structured Schedules / Survey</w:t>
            </w:r>
          </w:p>
        </w:tc>
        <w:tc>
          <w:tcPr>
            <w:tcW w:w="23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0EBB81A4" w14:textId="335E3AD6" w:rsidR="00A632D9" w:rsidRDefault="00000000">
            <w:r>
              <w:rPr>
                <w:color w:val="2D2D2D"/>
                <w:sz w:val="19"/>
                <w:szCs w:val="19"/>
              </w:rPr>
              <w:t xml:space="preserve">Primary </w:t>
            </w:r>
            <w:r w:rsidR="00FE5ADF">
              <w:rPr>
                <w:color w:val="2D2D2D"/>
                <w:sz w:val="19"/>
                <w:szCs w:val="19"/>
              </w:rPr>
              <w:t>-</w:t>
            </w:r>
            <w:r>
              <w:rPr>
                <w:color w:val="2D2D2D"/>
                <w:sz w:val="19"/>
                <w:szCs w:val="19"/>
              </w:rPr>
              <w:t xml:space="preserve"> Government Employees</w:t>
            </w:r>
          </w:p>
        </w:tc>
        <w:tc>
          <w:tcPr>
            <w:tcW w:w="37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4A69197D" w14:textId="77777777" w:rsidR="00A632D9" w:rsidRDefault="00000000">
            <w:pPr>
              <w:jc w:val="both"/>
            </w:pPr>
            <w:r>
              <w:rPr>
                <w:color w:val="2D2D2D"/>
                <w:sz w:val="19"/>
                <w:szCs w:val="19"/>
              </w:rPr>
              <w:t>Demographic profiling, digital tool usage frequency, infrastructure availability scores</w:t>
            </w:r>
          </w:p>
        </w:tc>
      </w:tr>
      <w:tr w:rsidR="00A632D9" w14:paraId="7640D793"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EBF4FB"/>
            <w:tcMar>
              <w:top w:w="80" w:type="dxa"/>
              <w:left w:w="100" w:type="dxa"/>
              <w:bottom w:w="80" w:type="dxa"/>
              <w:right w:w="80" w:type="dxa"/>
            </w:tcMar>
          </w:tcPr>
          <w:p w14:paraId="51A9DF48" w14:textId="77777777" w:rsidR="00A632D9" w:rsidRDefault="00000000">
            <w:r>
              <w:rPr>
                <w:b/>
                <w:bCs/>
                <w:color w:val="1B6CA8"/>
                <w:sz w:val="19"/>
                <w:szCs w:val="19"/>
              </w:rPr>
              <w:t>Qualitative</w:t>
            </w:r>
          </w:p>
        </w:tc>
        <w:tc>
          <w:tcPr>
            <w:tcW w:w="22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tcPr>
          <w:p w14:paraId="7CE7B348" w14:textId="77777777" w:rsidR="00A632D9" w:rsidRDefault="00000000">
            <w:r>
              <w:rPr>
                <w:color w:val="2D2D2D"/>
                <w:sz w:val="19"/>
                <w:szCs w:val="19"/>
              </w:rPr>
              <w:t>Semi-Structured Interviews</w:t>
            </w:r>
          </w:p>
        </w:tc>
        <w:tc>
          <w:tcPr>
            <w:tcW w:w="23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tcPr>
          <w:p w14:paraId="5FD5C119" w14:textId="51496D1E" w:rsidR="00A632D9" w:rsidRDefault="00000000">
            <w:r>
              <w:rPr>
                <w:color w:val="2D2D2D"/>
                <w:sz w:val="19"/>
                <w:szCs w:val="19"/>
              </w:rPr>
              <w:t xml:space="preserve">Primary </w:t>
            </w:r>
            <w:r w:rsidR="00FE5ADF">
              <w:rPr>
                <w:color w:val="2D2D2D"/>
                <w:sz w:val="19"/>
                <w:szCs w:val="19"/>
              </w:rPr>
              <w:t>-</w:t>
            </w:r>
            <w:r>
              <w:rPr>
                <w:color w:val="2D2D2D"/>
                <w:sz w:val="19"/>
                <w:szCs w:val="19"/>
              </w:rPr>
              <w:t xml:space="preserve"> Government Employees</w:t>
            </w:r>
          </w:p>
        </w:tc>
        <w:tc>
          <w:tcPr>
            <w:tcW w:w="374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tcPr>
          <w:p w14:paraId="265DC44F" w14:textId="77777777" w:rsidR="00A632D9" w:rsidRDefault="00000000">
            <w:pPr>
              <w:jc w:val="both"/>
            </w:pPr>
            <w:r>
              <w:rPr>
                <w:color w:val="2D2D2D"/>
                <w:sz w:val="19"/>
                <w:szCs w:val="19"/>
              </w:rPr>
              <w:t>Lived experiences, operational bottlenecks, attitudinal barriers</w:t>
            </w:r>
          </w:p>
        </w:tc>
      </w:tr>
      <w:tr w:rsidR="00A632D9" w14:paraId="7541FA39"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EBF4FB"/>
            <w:tcMar>
              <w:top w:w="80" w:type="dxa"/>
              <w:left w:w="100" w:type="dxa"/>
              <w:bottom w:w="80" w:type="dxa"/>
              <w:right w:w="80" w:type="dxa"/>
            </w:tcMar>
          </w:tcPr>
          <w:p w14:paraId="309B0A2E" w14:textId="77777777" w:rsidR="00A632D9" w:rsidRDefault="00000000">
            <w:r>
              <w:rPr>
                <w:b/>
                <w:bCs/>
                <w:color w:val="1B6CA8"/>
                <w:sz w:val="19"/>
                <w:szCs w:val="19"/>
              </w:rPr>
              <w:t>Qualitative</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46E25037" w14:textId="77777777" w:rsidR="00A632D9" w:rsidRDefault="00000000">
            <w:r>
              <w:rPr>
                <w:color w:val="2D2D2D"/>
                <w:sz w:val="19"/>
                <w:szCs w:val="19"/>
              </w:rPr>
              <w:t>Focus Group Discussions (FGDs)</w:t>
            </w:r>
          </w:p>
        </w:tc>
        <w:tc>
          <w:tcPr>
            <w:tcW w:w="23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732C2F16" w14:textId="620CAA25" w:rsidR="00A632D9" w:rsidRDefault="00000000">
            <w:r>
              <w:rPr>
                <w:color w:val="2D2D2D"/>
                <w:sz w:val="19"/>
                <w:szCs w:val="19"/>
              </w:rPr>
              <w:t xml:space="preserve">Primary </w:t>
            </w:r>
            <w:r w:rsidR="00FE5ADF">
              <w:rPr>
                <w:color w:val="2D2D2D"/>
                <w:sz w:val="19"/>
                <w:szCs w:val="19"/>
              </w:rPr>
              <w:t>-</w:t>
            </w:r>
            <w:r>
              <w:rPr>
                <w:color w:val="2D2D2D"/>
                <w:sz w:val="19"/>
                <w:szCs w:val="19"/>
              </w:rPr>
              <w:t xml:space="preserve"> Department Groups</w:t>
            </w:r>
          </w:p>
        </w:tc>
        <w:tc>
          <w:tcPr>
            <w:tcW w:w="37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0117486C" w14:textId="77777777" w:rsidR="00A632D9" w:rsidRDefault="00000000">
            <w:pPr>
              <w:jc w:val="both"/>
            </w:pPr>
            <w:r>
              <w:rPr>
                <w:color w:val="2D2D2D"/>
                <w:sz w:val="19"/>
                <w:szCs w:val="19"/>
              </w:rPr>
              <w:t>Collective perspectives on training adequacy and systemic challenges</w:t>
            </w:r>
          </w:p>
        </w:tc>
      </w:tr>
      <w:tr w:rsidR="00A632D9" w14:paraId="1B619112"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F5E9C8"/>
            <w:tcMar>
              <w:top w:w="80" w:type="dxa"/>
              <w:left w:w="100" w:type="dxa"/>
              <w:bottom w:w="80" w:type="dxa"/>
              <w:right w:w="80" w:type="dxa"/>
            </w:tcMar>
          </w:tcPr>
          <w:p w14:paraId="7F29563D" w14:textId="77777777" w:rsidR="00A632D9" w:rsidRDefault="00000000">
            <w:r>
              <w:rPr>
                <w:b/>
                <w:bCs/>
                <w:color w:val="9A6F00"/>
                <w:sz w:val="19"/>
                <w:szCs w:val="19"/>
              </w:rPr>
              <w:t>Secondary</w:t>
            </w:r>
          </w:p>
        </w:tc>
        <w:tc>
          <w:tcPr>
            <w:tcW w:w="22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tcPr>
          <w:p w14:paraId="6FDE5F5D" w14:textId="77777777" w:rsidR="00A632D9" w:rsidRDefault="00000000">
            <w:r>
              <w:rPr>
                <w:color w:val="2D2D2D"/>
                <w:sz w:val="19"/>
                <w:szCs w:val="19"/>
              </w:rPr>
              <w:t>Government Reports &amp; Circulars</w:t>
            </w:r>
          </w:p>
        </w:tc>
        <w:tc>
          <w:tcPr>
            <w:tcW w:w="23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tcPr>
          <w:p w14:paraId="40FD60B5" w14:textId="77777777" w:rsidR="00A632D9" w:rsidRDefault="00000000">
            <w:r>
              <w:rPr>
                <w:color w:val="2D2D2D"/>
                <w:sz w:val="19"/>
                <w:szCs w:val="19"/>
              </w:rPr>
              <w:t>Public Domain</w:t>
            </w:r>
          </w:p>
        </w:tc>
        <w:tc>
          <w:tcPr>
            <w:tcW w:w="374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tcPr>
          <w:p w14:paraId="5373C536" w14:textId="77777777" w:rsidR="00A632D9" w:rsidRDefault="00000000">
            <w:pPr>
              <w:jc w:val="both"/>
            </w:pPr>
            <w:r>
              <w:rPr>
                <w:color w:val="2D2D2D"/>
                <w:sz w:val="19"/>
                <w:szCs w:val="19"/>
              </w:rPr>
              <w:t>Policy context, existing capacity building initiatives, infrastructure data</w:t>
            </w:r>
          </w:p>
        </w:tc>
      </w:tr>
      <w:tr w:rsidR="00A632D9" w14:paraId="58DD7DF2"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F5E9C8"/>
            <w:tcMar>
              <w:top w:w="80" w:type="dxa"/>
              <w:left w:w="100" w:type="dxa"/>
              <w:bottom w:w="80" w:type="dxa"/>
              <w:right w:w="80" w:type="dxa"/>
            </w:tcMar>
          </w:tcPr>
          <w:p w14:paraId="09071AF6" w14:textId="77777777" w:rsidR="00A632D9" w:rsidRDefault="00000000">
            <w:r>
              <w:rPr>
                <w:b/>
                <w:bCs/>
                <w:color w:val="9A6F00"/>
                <w:sz w:val="19"/>
                <w:szCs w:val="19"/>
              </w:rPr>
              <w:t>Secondary</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70A2046A" w14:textId="77777777" w:rsidR="00A632D9" w:rsidRDefault="00000000">
            <w:r>
              <w:rPr>
                <w:color w:val="2D2D2D"/>
                <w:sz w:val="19"/>
                <w:szCs w:val="19"/>
              </w:rPr>
              <w:t>Published Literature</w:t>
            </w:r>
          </w:p>
        </w:tc>
        <w:tc>
          <w:tcPr>
            <w:tcW w:w="23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1290476E" w14:textId="77777777" w:rsidR="00A632D9" w:rsidRDefault="00000000">
            <w:r>
              <w:rPr>
                <w:color w:val="2D2D2D"/>
                <w:sz w:val="19"/>
                <w:szCs w:val="19"/>
              </w:rPr>
              <w:t>Academic / UN / World Bank</w:t>
            </w:r>
          </w:p>
        </w:tc>
        <w:tc>
          <w:tcPr>
            <w:tcW w:w="37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tcPr>
          <w:p w14:paraId="4410F03F" w14:textId="77777777" w:rsidR="00A632D9" w:rsidRDefault="00000000">
            <w:pPr>
              <w:jc w:val="both"/>
            </w:pPr>
            <w:r>
              <w:rPr>
                <w:color w:val="2D2D2D"/>
                <w:sz w:val="19"/>
                <w:szCs w:val="19"/>
              </w:rPr>
              <w:t xml:space="preserve">Theoretical framework validation (TAM, UTAUT, </w:t>
            </w:r>
            <w:proofErr w:type="spellStart"/>
            <w:r>
              <w:rPr>
                <w:color w:val="2D2D2D"/>
                <w:sz w:val="19"/>
                <w:szCs w:val="19"/>
              </w:rPr>
              <w:t>Heeks</w:t>
            </w:r>
            <w:proofErr w:type="spellEnd"/>
            <w:r>
              <w:rPr>
                <w:color w:val="2D2D2D"/>
                <w:sz w:val="19"/>
                <w:szCs w:val="19"/>
              </w:rPr>
              <w:t>, World Bank 2016)</w:t>
            </w:r>
          </w:p>
        </w:tc>
      </w:tr>
    </w:tbl>
    <w:p w14:paraId="44359DAE" w14:textId="77777777" w:rsidR="00A632D9" w:rsidRDefault="00000000">
      <w:pPr>
        <w:spacing w:before="80" w:after="160"/>
        <w:jc w:val="center"/>
      </w:pPr>
      <w:r>
        <w:rPr>
          <w:i/>
          <w:iCs/>
          <w:color w:val="4A5568"/>
          <w:sz w:val="18"/>
          <w:szCs w:val="18"/>
        </w:rPr>
        <w:t>Table 1. Data Sources by Method Type</w:t>
      </w:r>
    </w:p>
    <w:p w14:paraId="57EF0436" w14:textId="77777777" w:rsidR="00A632D9" w:rsidRDefault="00000000">
      <w:pPr>
        <w:pBdr>
          <w:left w:val="single" w:sz="16" w:space="8" w:color="D4A017"/>
        </w:pBdr>
        <w:spacing w:before="220" w:after="80"/>
        <w:ind w:left="160"/>
      </w:pPr>
      <w:r>
        <w:rPr>
          <w:b/>
          <w:bCs/>
          <w:color w:val="0A2342"/>
        </w:rPr>
        <w:t>4.2  Sample Design</w:t>
      </w:r>
    </w:p>
    <w:p w14:paraId="078169F5" w14:textId="72C1C7E5" w:rsidR="00A632D9" w:rsidRDefault="003E1C2A">
      <w:pPr>
        <w:spacing w:before="80" w:after="120"/>
        <w:jc w:val="both"/>
      </w:pPr>
      <w:r w:rsidRPr="003E1C2A">
        <w:rPr>
          <w:color w:val="2D2D2D"/>
        </w:rPr>
        <w:t>Respondents are selected from</w:t>
      </w:r>
      <w:r w:rsidR="00000000">
        <w:rPr>
          <w:color w:val="2D2D2D"/>
        </w:rPr>
        <w:t xml:space="preserve"> four departments </w:t>
      </w:r>
      <w:r w:rsidR="00FE5ADF">
        <w:rPr>
          <w:color w:val="2D2D2D"/>
        </w:rPr>
        <w:t>-</w:t>
      </w:r>
      <w:r w:rsidR="00000000">
        <w:rPr>
          <w:color w:val="2D2D2D"/>
        </w:rPr>
        <w:t xml:space="preserve"> Rural Development, Forest, Health, and Revenue </w:t>
      </w:r>
      <w:r w:rsidR="00FE5ADF">
        <w:rPr>
          <w:color w:val="2D2D2D"/>
        </w:rPr>
        <w:t>-</w:t>
      </w:r>
      <w:r w:rsidR="00000000">
        <w:rPr>
          <w:color w:val="2D2D2D"/>
        </w:rPr>
        <w:t xml:space="preserve"> across both their Head Offices and District Offices. The sample will include government employees from Class I (senior officers) through Class IV (support staff), with 10 respondents per class per office type, yielding 40 respondents per office, 80 per department, and a total sample of 320. The age profile is categorised into two groups: 30</w:t>
      </w:r>
      <w:r w:rsidR="00FE5ADF">
        <w:rPr>
          <w:color w:val="2D2D2D"/>
        </w:rPr>
        <w:t>-</w:t>
      </w:r>
      <w:r w:rsidR="00000000">
        <w:rPr>
          <w:color w:val="2D2D2D"/>
        </w:rPr>
        <w:t>45 years (mid-career professionals with approximately 15 years of service) and 46</w:t>
      </w:r>
      <w:r w:rsidR="00FE5ADF">
        <w:rPr>
          <w:color w:val="2D2D2D"/>
        </w:rPr>
        <w:t>-</w:t>
      </w:r>
      <w:r w:rsidR="00000000">
        <w:rPr>
          <w:color w:val="2D2D2D"/>
        </w:rPr>
        <w:t>60 years (senior employees nearing the retirement age of 60, with approximately 15 years of service remaining). Gender ratios vary across departments and office types and will be determined during the field sampling phase.</w:t>
      </w:r>
    </w:p>
    <w:p w14:paraId="0ACA836B" w14:textId="77777777" w:rsidR="00A632D9" w:rsidRDefault="00A632D9">
      <w:pPr>
        <w:sectPr w:rsidR="00A632D9">
          <w:headerReference w:type="default" r:id="rId7"/>
          <w:footerReference w:type="default" r:id="rId8"/>
          <w:pgSz w:w="11906" w:h="16838"/>
          <w:pgMar w:top="1080" w:right="1260" w:bottom="1260" w:left="1260" w:header="708" w:footer="708" w:gutter="0"/>
          <w:cols w:space="720"/>
          <w:docGrid w:linePitch="360"/>
        </w:sectPr>
      </w:pPr>
    </w:p>
    <w:p w14:paraId="1620682E" w14:textId="7B117258" w:rsidR="00A632D9" w:rsidRDefault="00000000">
      <w:pPr>
        <w:pBdr>
          <w:left w:val="single" w:sz="16" w:space="8" w:color="D4A017"/>
        </w:pBdr>
        <w:spacing w:after="160"/>
        <w:ind w:left="160"/>
      </w:pPr>
      <w:r>
        <w:rPr>
          <w:b/>
          <w:bCs/>
          <w:color w:val="0A2342"/>
        </w:rPr>
        <w:lastRenderedPageBreak/>
        <w:t xml:space="preserve">4.2  Sample Design </w:t>
      </w:r>
      <w:r w:rsidR="00FE5ADF">
        <w:rPr>
          <w:b/>
          <w:bCs/>
          <w:color w:val="0A2342"/>
        </w:rPr>
        <w:t>-</w:t>
      </w:r>
      <w:r>
        <w:rPr>
          <w:b/>
          <w:bCs/>
          <w:color w:val="0A2342"/>
        </w:rPr>
        <w:t xml:space="preserve"> Fieldwork Framework</w:t>
      </w:r>
    </w:p>
    <w:tbl>
      <w:tblPr>
        <w:tblW w:w="11057"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9"/>
        <w:gridCol w:w="2055"/>
        <w:gridCol w:w="1437"/>
        <w:gridCol w:w="567"/>
        <w:gridCol w:w="142"/>
        <w:gridCol w:w="552"/>
        <w:gridCol w:w="299"/>
        <w:gridCol w:w="708"/>
        <w:gridCol w:w="709"/>
        <w:gridCol w:w="709"/>
        <w:gridCol w:w="709"/>
        <w:gridCol w:w="782"/>
        <w:gridCol w:w="502"/>
        <w:gridCol w:w="664"/>
        <w:gridCol w:w="603"/>
      </w:tblGrid>
      <w:tr w:rsidR="00A632D9" w14:paraId="0F003A23" w14:textId="77777777" w:rsidTr="00FE5ADF">
        <w:tblPrEx>
          <w:tblCellMar>
            <w:top w:w="0" w:type="dxa"/>
            <w:bottom w:w="0" w:type="dxa"/>
          </w:tblCellMar>
        </w:tblPrEx>
        <w:trPr>
          <w:trHeight w:val="161"/>
          <w:tblHeader/>
        </w:trPr>
        <w:tc>
          <w:tcPr>
            <w:tcW w:w="619"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74496B0C" w14:textId="77777777" w:rsidR="00A632D9" w:rsidRDefault="00000000">
            <w:pPr>
              <w:jc w:val="center"/>
            </w:pPr>
            <w:proofErr w:type="spellStart"/>
            <w:r>
              <w:rPr>
                <w:b/>
                <w:bCs/>
                <w:color w:val="FFFFFF"/>
                <w:sz w:val="19"/>
                <w:szCs w:val="19"/>
              </w:rPr>
              <w:t>S.No</w:t>
            </w:r>
            <w:proofErr w:type="spellEnd"/>
            <w:r>
              <w:rPr>
                <w:b/>
                <w:bCs/>
                <w:color w:val="FFFFFF"/>
                <w:sz w:val="19"/>
                <w:szCs w:val="19"/>
              </w:rPr>
              <w:t>.</w:t>
            </w:r>
          </w:p>
        </w:tc>
        <w:tc>
          <w:tcPr>
            <w:tcW w:w="2055"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3F9CB05C" w14:textId="77777777" w:rsidR="00A632D9" w:rsidRDefault="00000000">
            <w:pPr>
              <w:jc w:val="center"/>
            </w:pPr>
            <w:r>
              <w:rPr>
                <w:b/>
                <w:bCs/>
                <w:color w:val="FFFFFF"/>
                <w:sz w:val="19"/>
                <w:szCs w:val="19"/>
              </w:rPr>
              <w:t>Department</w:t>
            </w:r>
          </w:p>
        </w:tc>
        <w:tc>
          <w:tcPr>
            <w:tcW w:w="1437"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79267CC7" w14:textId="77777777" w:rsidR="00A632D9" w:rsidRDefault="00000000">
            <w:pPr>
              <w:jc w:val="center"/>
            </w:pPr>
            <w:r>
              <w:rPr>
                <w:b/>
                <w:bCs/>
                <w:color w:val="FFFFFF"/>
                <w:sz w:val="19"/>
                <w:szCs w:val="19"/>
              </w:rPr>
              <w:t>Office Type</w:t>
            </w:r>
          </w:p>
        </w:tc>
        <w:tc>
          <w:tcPr>
            <w:tcW w:w="2977" w:type="dxa"/>
            <w:gridSpan w:val="6"/>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548DE9CF" w14:textId="77777777" w:rsidR="00A632D9" w:rsidRDefault="00000000">
            <w:pPr>
              <w:jc w:val="center"/>
            </w:pPr>
            <w:r>
              <w:rPr>
                <w:b/>
                <w:bCs/>
                <w:color w:val="D4A017"/>
                <w:sz w:val="19"/>
                <w:szCs w:val="19"/>
              </w:rPr>
              <w:t>Cadre Distribution</w:t>
            </w:r>
          </w:p>
        </w:tc>
        <w:tc>
          <w:tcPr>
            <w:tcW w:w="709"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634F8C6E" w14:textId="77777777" w:rsidR="00A632D9" w:rsidRDefault="00000000">
            <w:pPr>
              <w:jc w:val="center"/>
            </w:pPr>
            <w:r>
              <w:rPr>
                <w:b/>
                <w:bCs/>
                <w:color w:val="FFFFFF"/>
                <w:sz w:val="19"/>
                <w:szCs w:val="19"/>
              </w:rPr>
              <w:t>Sub-Total</w:t>
            </w:r>
          </w:p>
        </w:tc>
        <w:tc>
          <w:tcPr>
            <w:tcW w:w="1491" w:type="dxa"/>
            <w:gridSpan w:val="2"/>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7DCB36D1" w14:textId="77777777" w:rsidR="00A632D9" w:rsidRDefault="00000000">
            <w:pPr>
              <w:jc w:val="center"/>
            </w:pPr>
            <w:r>
              <w:rPr>
                <w:b/>
                <w:bCs/>
                <w:color w:val="D4A017"/>
                <w:sz w:val="19"/>
                <w:szCs w:val="19"/>
              </w:rPr>
              <w:t>Age Group (Indicative)</w:t>
            </w:r>
          </w:p>
        </w:tc>
        <w:tc>
          <w:tcPr>
            <w:tcW w:w="1166" w:type="dxa"/>
            <w:gridSpan w:val="2"/>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7802EE7A" w14:textId="77777777" w:rsidR="00A632D9" w:rsidRDefault="00000000">
            <w:pPr>
              <w:jc w:val="center"/>
            </w:pPr>
            <w:r>
              <w:rPr>
                <w:b/>
                <w:bCs/>
                <w:color w:val="D4A017"/>
                <w:sz w:val="19"/>
                <w:szCs w:val="19"/>
              </w:rPr>
              <w:t>Gender Ratio †</w:t>
            </w:r>
          </w:p>
        </w:tc>
        <w:tc>
          <w:tcPr>
            <w:tcW w:w="603"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2383B695" w14:textId="77777777" w:rsidR="00A632D9" w:rsidRDefault="00000000">
            <w:pPr>
              <w:jc w:val="center"/>
            </w:pPr>
            <w:r>
              <w:rPr>
                <w:b/>
                <w:bCs/>
                <w:color w:val="FFFFFF"/>
                <w:sz w:val="19"/>
                <w:szCs w:val="19"/>
              </w:rPr>
              <w:t>Total</w:t>
            </w:r>
          </w:p>
        </w:tc>
      </w:tr>
      <w:tr w:rsidR="00A632D9" w14:paraId="1AC81732" w14:textId="77777777" w:rsidTr="003E1C2A">
        <w:tblPrEx>
          <w:tblCellMar>
            <w:top w:w="0" w:type="dxa"/>
            <w:bottom w:w="0" w:type="dxa"/>
          </w:tblCellMar>
        </w:tblPrEx>
        <w:trPr>
          <w:trHeight w:val="187"/>
          <w:tblHeader/>
        </w:trPr>
        <w:tc>
          <w:tcPr>
            <w:tcW w:w="619"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16C3198C" w14:textId="77777777" w:rsidR="00A632D9" w:rsidRDefault="00A632D9">
            <w:pPr>
              <w:jc w:val="center"/>
            </w:pPr>
          </w:p>
        </w:tc>
        <w:tc>
          <w:tcPr>
            <w:tcW w:w="2055"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55B7D89D" w14:textId="77777777" w:rsidR="00A632D9" w:rsidRDefault="00A632D9">
            <w:pPr>
              <w:jc w:val="center"/>
            </w:pPr>
          </w:p>
        </w:tc>
        <w:tc>
          <w:tcPr>
            <w:tcW w:w="1437"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08FDE730" w14:textId="77777777" w:rsidR="00A632D9" w:rsidRDefault="00A632D9">
            <w:pPr>
              <w:jc w:val="center"/>
            </w:pPr>
          </w:p>
        </w:tc>
        <w:tc>
          <w:tcPr>
            <w:tcW w:w="709" w:type="dxa"/>
            <w:gridSpan w:val="2"/>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0F9AE259" w14:textId="77777777" w:rsidR="00A632D9" w:rsidRDefault="00000000">
            <w:pPr>
              <w:jc w:val="center"/>
            </w:pPr>
            <w:r>
              <w:rPr>
                <w:b/>
                <w:bCs/>
                <w:color w:val="FFFFFF"/>
                <w:sz w:val="19"/>
                <w:szCs w:val="19"/>
              </w:rPr>
              <w:t>Class I</w:t>
            </w:r>
          </w:p>
        </w:tc>
        <w:tc>
          <w:tcPr>
            <w:tcW w:w="851" w:type="dxa"/>
            <w:gridSpan w:val="2"/>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43EA35DE" w14:textId="77777777" w:rsidR="00A632D9" w:rsidRDefault="00000000">
            <w:pPr>
              <w:jc w:val="center"/>
            </w:pPr>
            <w:r>
              <w:rPr>
                <w:b/>
                <w:bCs/>
                <w:color w:val="FFFFFF"/>
                <w:sz w:val="19"/>
                <w:szCs w:val="19"/>
              </w:rPr>
              <w:t>Class II</w:t>
            </w:r>
          </w:p>
        </w:tc>
        <w:tc>
          <w:tcPr>
            <w:tcW w:w="708"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0B214EB5" w14:textId="77777777" w:rsidR="00A632D9" w:rsidRDefault="00000000">
            <w:pPr>
              <w:jc w:val="center"/>
            </w:pPr>
            <w:r>
              <w:rPr>
                <w:b/>
                <w:bCs/>
                <w:color w:val="FFFFFF"/>
                <w:sz w:val="19"/>
                <w:szCs w:val="19"/>
              </w:rPr>
              <w:t>Class III</w:t>
            </w:r>
          </w:p>
        </w:tc>
        <w:tc>
          <w:tcPr>
            <w:tcW w:w="709"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17D52D0E" w14:textId="77777777" w:rsidR="00A632D9" w:rsidRDefault="00000000">
            <w:pPr>
              <w:jc w:val="center"/>
            </w:pPr>
            <w:r>
              <w:rPr>
                <w:b/>
                <w:bCs/>
                <w:color w:val="FFFFFF"/>
                <w:sz w:val="19"/>
                <w:szCs w:val="19"/>
              </w:rPr>
              <w:t>Class IV</w:t>
            </w:r>
          </w:p>
        </w:tc>
        <w:tc>
          <w:tcPr>
            <w:tcW w:w="709"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682E2782" w14:textId="77777777" w:rsidR="00A632D9" w:rsidRDefault="00A632D9">
            <w:pPr>
              <w:jc w:val="center"/>
            </w:pPr>
          </w:p>
        </w:tc>
        <w:tc>
          <w:tcPr>
            <w:tcW w:w="709" w:type="dxa"/>
            <w:tcBorders>
              <w:top w:val="single" w:sz="2" w:space="0" w:color="E2E8F0"/>
              <w:left w:val="single" w:sz="2" w:space="0" w:color="E2E8F0"/>
              <w:bottom w:val="single" w:sz="2" w:space="0" w:color="E2E8F0"/>
              <w:right w:val="single" w:sz="2" w:space="0" w:color="E2E8F0"/>
            </w:tcBorders>
            <w:shd w:val="clear" w:color="auto" w:fill="10406E"/>
            <w:tcMar>
              <w:top w:w="60" w:type="dxa"/>
              <w:left w:w="60" w:type="dxa"/>
              <w:bottom w:w="60" w:type="dxa"/>
              <w:right w:w="60" w:type="dxa"/>
            </w:tcMar>
          </w:tcPr>
          <w:p w14:paraId="4DAE939F" w14:textId="5FF4E07B" w:rsidR="00A632D9" w:rsidRDefault="00000000">
            <w:pPr>
              <w:jc w:val="center"/>
            </w:pPr>
            <w:r>
              <w:rPr>
                <w:b/>
                <w:bCs/>
                <w:color w:val="FFFFFF"/>
                <w:sz w:val="18"/>
                <w:szCs w:val="18"/>
              </w:rPr>
              <w:t>30</w:t>
            </w:r>
            <w:r w:rsidR="00FE5ADF">
              <w:rPr>
                <w:b/>
                <w:bCs/>
                <w:color w:val="FFFFFF"/>
                <w:sz w:val="18"/>
                <w:szCs w:val="18"/>
              </w:rPr>
              <w:t>-</w:t>
            </w:r>
            <w:r>
              <w:rPr>
                <w:b/>
                <w:bCs/>
                <w:color w:val="FFFFFF"/>
                <w:sz w:val="18"/>
                <w:szCs w:val="18"/>
              </w:rPr>
              <w:t>45 yrs</w:t>
            </w:r>
          </w:p>
        </w:tc>
        <w:tc>
          <w:tcPr>
            <w:tcW w:w="782" w:type="dxa"/>
            <w:tcBorders>
              <w:top w:val="single" w:sz="2" w:space="0" w:color="E2E8F0"/>
              <w:left w:val="single" w:sz="2" w:space="0" w:color="E2E8F0"/>
              <w:bottom w:val="single" w:sz="2" w:space="0" w:color="E2E8F0"/>
              <w:right w:val="single" w:sz="2" w:space="0" w:color="E2E8F0"/>
            </w:tcBorders>
            <w:shd w:val="clear" w:color="auto" w:fill="10406E"/>
            <w:tcMar>
              <w:top w:w="60" w:type="dxa"/>
              <w:left w:w="60" w:type="dxa"/>
              <w:bottom w:w="60" w:type="dxa"/>
              <w:right w:w="60" w:type="dxa"/>
            </w:tcMar>
          </w:tcPr>
          <w:p w14:paraId="3D621C18" w14:textId="5B2DEA36" w:rsidR="00A632D9" w:rsidRDefault="00000000">
            <w:pPr>
              <w:jc w:val="center"/>
            </w:pPr>
            <w:r>
              <w:rPr>
                <w:b/>
                <w:bCs/>
                <w:color w:val="FFFFFF"/>
                <w:sz w:val="18"/>
                <w:szCs w:val="18"/>
              </w:rPr>
              <w:t>46</w:t>
            </w:r>
            <w:r w:rsidR="00FE5ADF">
              <w:rPr>
                <w:b/>
                <w:bCs/>
                <w:color w:val="FFFFFF"/>
                <w:sz w:val="18"/>
                <w:szCs w:val="18"/>
              </w:rPr>
              <w:t>-</w:t>
            </w:r>
            <w:r>
              <w:rPr>
                <w:b/>
                <w:bCs/>
                <w:color w:val="FFFFFF"/>
                <w:sz w:val="18"/>
                <w:szCs w:val="18"/>
              </w:rPr>
              <w:t>60 yrs</w:t>
            </w:r>
          </w:p>
        </w:tc>
        <w:tc>
          <w:tcPr>
            <w:tcW w:w="502" w:type="dxa"/>
            <w:tcBorders>
              <w:top w:val="single" w:sz="2" w:space="0" w:color="E2E8F0"/>
              <w:left w:val="single" w:sz="2" w:space="0" w:color="E2E8F0"/>
              <w:bottom w:val="single" w:sz="2" w:space="0" w:color="E2E8F0"/>
              <w:right w:val="single" w:sz="2" w:space="0" w:color="E2E8F0"/>
            </w:tcBorders>
            <w:shd w:val="clear" w:color="auto" w:fill="8B6914"/>
            <w:tcMar>
              <w:top w:w="60" w:type="dxa"/>
              <w:left w:w="60" w:type="dxa"/>
              <w:bottom w:w="60" w:type="dxa"/>
              <w:right w:w="60" w:type="dxa"/>
            </w:tcMar>
          </w:tcPr>
          <w:p w14:paraId="77DC9CAE" w14:textId="77777777" w:rsidR="00A632D9" w:rsidRDefault="00000000">
            <w:pPr>
              <w:jc w:val="center"/>
            </w:pPr>
            <w:r>
              <w:rPr>
                <w:b/>
                <w:bCs/>
                <w:color w:val="FFFFFF"/>
                <w:sz w:val="18"/>
                <w:szCs w:val="18"/>
              </w:rPr>
              <w:t>Male</w:t>
            </w:r>
          </w:p>
        </w:tc>
        <w:tc>
          <w:tcPr>
            <w:tcW w:w="664" w:type="dxa"/>
            <w:tcBorders>
              <w:top w:val="single" w:sz="2" w:space="0" w:color="E2E8F0"/>
              <w:left w:val="single" w:sz="2" w:space="0" w:color="E2E8F0"/>
              <w:bottom w:val="single" w:sz="2" w:space="0" w:color="E2E8F0"/>
              <w:right w:val="single" w:sz="2" w:space="0" w:color="E2E8F0"/>
            </w:tcBorders>
            <w:shd w:val="clear" w:color="auto" w:fill="8B6914"/>
            <w:tcMar>
              <w:top w:w="60" w:type="dxa"/>
              <w:left w:w="60" w:type="dxa"/>
              <w:bottom w:w="60" w:type="dxa"/>
              <w:right w:w="60" w:type="dxa"/>
            </w:tcMar>
          </w:tcPr>
          <w:p w14:paraId="6573C8DA" w14:textId="77777777" w:rsidR="00A632D9" w:rsidRDefault="00000000">
            <w:pPr>
              <w:jc w:val="center"/>
            </w:pPr>
            <w:r>
              <w:rPr>
                <w:b/>
                <w:bCs/>
                <w:color w:val="FFFFFF"/>
                <w:sz w:val="18"/>
                <w:szCs w:val="18"/>
              </w:rPr>
              <w:t>Female</w:t>
            </w:r>
          </w:p>
        </w:tc>
        <w:tc>
          <w:tcPr>
            <w:tcW w:w="603" w:type="dxa"/>
            <w:tcBorders>
              <w:top w:val="single" w:sz="2" w:space="0" w:color="E2E8F0"/>
              <w:left w:val="single" w:sz="2" w:space="0" w:color="E2E8F0"/>
              <w:bottom w:val="single" w:sz="2" w:space="0" w:color="E2E8F0"/>
              <w:right w:val="single" w:sz="2" w:space="0" w:color="E2E8F0"/>
            </w:tcBorders>
            <w:shd w:val="clear" w:color="auto" w:fill="0A2342"/>
            <w:tcMar>
              <w:top w:w="80" w:type="dxa"/>
              <w:left w:w="100" w:type="dxa"/>
              <w:bottom w:w="80" w:type="dxa"/>
              <w:right w:w="100" w:type="dxa"/>
            </w:tcMar>
            <w:vAlign w:val="center"/>
          </w:tcPr>
          <w:p w14:paraId="25ED46F6" w14:textId="77777777" w:rsidR="00A632D9" w:rsidRDefault="00A632D9">
            <w:pPr>
              <w:jc w:val="center"/>
            </w:pPr>
          </w:p>
        </w:tc>
      </w:tr>
      <w:tr w:rsidR="00A632D9" w14:paraId="08D91272" w14:textId="77777777" w:rsidTr="003E1C2A">
        <w:tblPrEx>
          <w:tblCellMar>
            <w:top w:w="0" w:type="dxa"/>
            <w:bottom w:w="0" w:type="dxa"/>
          </w:tblCellMar>
        </w:tblPrEx>
        <w:trPr>
          <w:trHeight w:val="221"/>
        </w:trPr>
        <w:tc>
          <w:tcPr>
            <w:tcW w:w="619" w:type="dxa"/>
            <w:vMerge w:val="restart"/>
            <w:tcBorders>
              <w:top w:val="single" w:sz="2" w:space="0" w:color="E2E8F0"/>
              <w:left w:val="single" w:sz="2" w:space="0" w:color="E2E8F0"/>
              <w:bottom w:val="single" w:sz="2" w:space="0" w:color="E2E8F0"/>
              <w:right w:val="single" w:sz="2" w:space="0" w:color="E2E8F0"/>
            </w:tcBorders>
            <w:shd w:val="clear" w:color="auto" w:fill="1B6CA8"/>
            <w:tcMar>
              <w:top w:w="80" w:type="dxa"/>
              <w:left w:w="80" w:type="dxa"/>
              <w:bottom w:w="80" w:type="dxa"/>
              <w:right w:w="80" w:type="dxa"/>
            </w:tcMar>
            <w:vAlign w:val="center"/>
          </w:tcPr>
          <w:p w14:paraId="092EAC1D" w14:textId="77777777" w:rsidR="00A632D9" w:rsidRDefault="00000000">
            <w:pPr>
              <w:jc w:val="center"/>
            </w:pPr>
            <w:r>
              <w:rPr>
                <w:b/>
                <w:bCs/>
                <w:color w:val="FFFFFF"/>
                <w:sz w:val="20"/>
                <w:szCs w:val="20"/>
              </w:rPr>
              <w:t>1</w:t>
            </w:r>
          </w:p>
        </w:tc>
        <w:tc>
          <w:tcPr>
            <w:tcW w:w="2055" w:type="dxa"/>
            <w:vMerge w:val="restart"/>
            <w:tcBorders>
              <w:top w:val="single" w:sz="2" w:space="0" w:color="E2E8F0"/>
              <w:left w:val="single" w:sz="2" w:space="0" w:color="E2E8F0"/>
              <w:bottom w:val="single" w:sz="2" w:space="0" w:color="E2E8F0"/>
              <w:right w:val="single" w:sz="2" w:space="0" w:color="E2E8F0"/>
            </w:tcBorders>
            <w:shd w:val="clear" w:color="auto" w:fill="EBF4FB"/>
            <w:tcMar>
              <w:top w:w="80" w:type="dxa"/>
              <w:left w:w="120" w:type="dxa"/>
              <w:bottom w:w="80" w:type="dxa"/>
              <w:right w:w="80" w:type="dxa"/>
            </w:tcMar>
            <w:vAlign w:val="center"/>
          </w:tcPr>
          <w:p w14:paraId="5E8D8AEE" w14:textId="77777777" w:rsidR="00A632D9" w:rsidRDefault="00000000">
            <w:r>
              <w:rPr>
                <w:b/>
                <w:bCs/>
                <w:color w:val="0A2342"/>
                <w:sz w:val="19"/>
                <w:szCs w:val="19"/>
              </w:rPr>
              <w:t>Revenue</w:t>
            </w:r>
          </w:p>
        </w:tc>
        <w:tc>
          <w:tcPr>
            <w:tcW w:w="1437"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vAlign w:val="center"/>
          </w:tcPr>
          <w:p w14:paraId="7717C7B7" w14:textId="77777777" w:rsidR="00A632D9" w:rsidRDefault="00000000">
            <w:r>
              <w:rPr>
                <w:b/>
                <w:bCs/>
                <w:color w:val="2D2D2D"/>
                <w:sz w:val="19"/>
                <w:szCs w:val="19"/>
              </w:rPr>
              <w:t>Head Office (HO)</w:t>
            </w:r>
          </w:p>
        </w:tc>
        <w:tc>
          <w:tcPr>
            <w:tcW w:w="567"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6655AFF7"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004C7392"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0FFA5D8B"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12E34523"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33E014EE"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368FC9DB"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453FA8FB"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36427788"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2EF067C9"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57CA5984" w14:textId="77777777" w:rsidR="00A632D9" w:rsidRDefault="00000000">
            <w:pPr>
              <w:jc w:val="center"/>
            </w:pPr>
            <w:r>
              <w:rPr>
                <w:b/>
                <w:bCs/>
                <w:color w:val="0A2342"/>
                <w:sz w:val="19"/>
                <w:szCs w:val="19"/>
              </w:rPr>
              <w:t>40</w:t>
            </w:r>
          </w:p>
        </w:tc>
      </w:tr>
      <w:tr w:rsidR="00A632D9" w14:paraId="63F641E6" w14:textId="77777777" w:rsidTr="003E1C2A">
        <w:tblPrEx>
          <w:tblCellMar>
            <w:top w:w="0" w:type="dxa"/>
            <w:bottom w:w="0" w:type="dxa"/>
          </w:tblCellMar>
        </w:tblPrEx>
        <w:trPr>
          <w:trHeight w:val="101"/>
        </w:trPr>
        <w:tc>
          <w:tcPr>
            <w:tcW w:w="619" w:type="dxa"/>
            <w:vMerge/>
            <w:tcBorders>
              <w:top w:val="single" w:sz="2" w:space="0" w:color="E2E8F0"/>
              <w:left w:val="single" w:sz="2" w:space="0" w:color="E2E8F0"/>
              <w:bottom w:val="single" w:sz="2" w:space="0" w:color="E2E8F0"/>
              <w:right w:val="single" w:sz="2" w:space="0" w:color="E2E8F0"/>
            </w:tcBorders>
          </w:tcPr>
          <w:p w14:paraId="0AA54BB3"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0255D2EB"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vAlign w:val="center"/>
          </w:tcPr>
          <w:p w14:paraId="31894063" w14:textId="77777777" w:rsidR="00A632D9" w:rsidRDefault="00000000">
            <w:r>
              <w:rPr>
                <w:b/>
                <w:bCs/>
                <w:color w:val="2D2D2D"/>
                <w:sz w:val="19"/>
                <w:szCs w:val="19"/>
              </w:rPr>
              <w:t>District Office (DO)</w:t>
            </w:r>
          </w:p>
        </w:tc>
        <w:tc>
          <w:tcPr>
            <w:tcW w:w="567"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7977E696"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07D60A6C"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395A8383"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60740DDB"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5F447F85"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61DCFFE9"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76526B60"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52EE4AFE"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1ABFDBB3"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4D5C2B4F" w14:textId="77777777" w:rsidR="00A632D9" w:rsidRDefault="00000000">
            <w:pPr>
              <w:jc w:val="center"/>
            </w:pPr>
            <w:r>
              <w:rPr>
                <w:b/>
                <w:bCs/>
                <w:color w:val="0A2342"/>
                <w:sz w:val="19"/>
                <w:szCs w:val="19"/>
              </w:rPr>
              <w:t>40</w:t>
            </w:r>
          </w:p>
        </w:tc>
      </w:tr>
      <w:tr w:rsidR="00A632D9" w14:paraId="6BC83F3A" w14:textId="77777777" w:rsidTr="003E1C2A">
        <w:tblPrEx>
          <w:tblCellMar>
            <w:top w:w="0" w:type="dxa"/>
            <w:bottom w:w="0" w:type="dxa"/>
          </w:tblCellMar>
        </w:tblPrEx>
        <w:trPr>
          <w:trHeight w:val="20"/>
        </w:trPr>
        <w:tc>
          <w:tcPr>
            <w:tcW w:w="619" w:type="dxa"/>
            <w:vMerge/>
            <w:tcBorders>
              <w:top w:val="single" w:sz="2" w:space="0" w:color="E2E8F0"/>
              <w:left w:val="single" w:sz="2" w:space="0" w:color="E2E8F0"/>
              <w:bottom w:val="single" w:sz="2" w:space="0" w:color="E2E8F0"/>
              <w:right w:val="single" w:sz="2" w:space="0" w:color="E2E8F0"/>
            </w:tcBorders>
          </w:tcPr>
          <w:p w14:paraId="794B0A57"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4ED89A20"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5E9C8"/>
            <w:tcMar>
              <w:top w:w="80" w:type="dxa"/>
              <w:left w:w="100" w:type="dxa"/>
              <w:bottom w:w="80" w:type="dxa"/>
              <w:right w:w="80" w:type="dxa"/>
            </w:tcMar>
            <w:vAlign w:val="center"/>
          </w:tcPr>
          <w:p w14:paraId="669D9477" w14:textId="77777777" w:rsidR="00A632D9" w:rsidRDefault="00000000">
            <w:pPr>
              <w:jc w:val="right"/>
            </w:pPr>
            <w:r>
              <w:rPr>
                <w:b/>
                <w:bCs/>
                <w:color w:val="0A2342"/>
                <w:sz w:val="19"/>
                <w:szCs w:val="19"/>
              </w:rPr>
              <w:t>Dept. Sub-Total</w:t>
            </w:r>
          </w:p>
        </w:tc>
        <w:tc>
          <w:tcPr>
            <w:tcW w:w="567"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46558713" w14:textId="77777777" w:rsidR="00A632D9" w:rsidRDefault="00000000">
            <w:pPr>
              <w:jc w:val="center"/>
            </w:pPr>
            <w:r>
              <w:rPr>
                <w:b/>
                <w:bCs/>
                <w:color w:val="2D2D2D"/>
                <w:sz w:val="19"/>
                <w:szCs w:val="19"/>
              </w:rPr>
              <w:t>20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5A2BC8AE" w14:textId="77777777" w:rsidR="00A632D9" w:rsidRDefault="00000000">
            <w:pPr>
              <w:jc w:val="center"/>
            </w:pPr>
            <w:r>
              <w:rPr>
                <w:b/>
                <w:bCs/>
                <w:color w:val="2D2D2D"/>
                <w:sz w:val="19"/>
                <w:szCs w:val="19"/>
              </w:rPr>
              <w:t>20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5CBEA0D0"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182C3118"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72641DEA" w14:textId="77777777" w:rsidR="00A632D9" w:rsidRDefault="00000000">
            <w:pPr>
              <w:jc w:val="center"/>
            </w:pPr>
            <w:r>
              <w:rPr>
                <w:b/>
                <w:bCs/>
                <w:color w:val="1B6CA8"/>
                <w:sz w:val="19"/>
                <w:szCs w:val="19"/>
              </w:rPr>
              <w:t>80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05DC7CB1" w14:textId="77777777" w:rsidR="00A632D9" w:rsidRDefault="00000000">
            <w:pPr>
              <w:jc w:val="center"/>
            </w:pPr>
            <w:r>
              <w:rPr>
                <w:b/>
                <w:bCs/>
                <w:color w:val="2D2D2D"/>
                <w:sz w:val="19"/>
                <w:szCs w:val="19"/>
              </w:rPr>
              <w:t>~40</w:t>
            </w:r>
          </w:p>
        </w:tc>
        <w:tc>
          <w:tcPr>
            <w:tcW w:w="782"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76A84E51" w14:textId="77777777" w:rsidR="00A632D9" w:rsidRDefault="00000000">
            <w:pPr>
              <w:jc w:val="center"/>
            </w:pPr>
            <w:r>
              <w:rPr>
                <w:b/>
                <w:bCs/>
                <w:color w:val="2D2D2D"/>
                <w:sz w:val="19"/>
                <w:szCs w:val="19"/>
              </w:rPr>
              <w:t>~40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31D16639"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494B68A8"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6CFAC79A" w14:textId="77777777" w:rsidR="00A632D9" w:rsidRDefault="00000000">
            <w:pPr>
              <w:jc w:val="center"/>
            </w:pPr>
            <w:r>
              <w:rPr>
                <w:b/>
                <w:bCs/>
                <w:color w:val="0A2342"/>
                <w:sz w:val="19"/>
                <w:szCs w:val="19"/>
              </w:rPr>
              <w:t>80</w:t>
            </w:r>
          </w:p>
        </w:tc>
      </w:tr>
      <w:tr w:rsidR="00A632D9" w14:paraId="7E9AB375" w14:textId="77777777" w:rsidTr="003E1C2A">
        <w:tblPrEx>
          <w:tblCellMar>
            <w:top w:w="0" w:type="dxa"/>
            <w:bottom w:w="0" w:type="dxa"/>
          </w:tblCellMar>
        </w:tblPrEx>
        <w:trPr>
          <w:trHeight w:val="230"/>
        </w:trPr>
        <w:tc>
          <w:tcPr>
            <w:tcW w:w="619" w:type="dxa"/>
            <w:vMerge w:val="restart"/>
            <w:tcBorders>
              <w:top w:val="single" w:sz="2" w:space="0" w:color="E2E8F0"/>
              <w:left w:val="single" w:sz="2" w:space="0" w:color="E2E8F0"/>
              <w:bottom w:val="single" w:sz="2" w:space="0" w:color="E2E8F0"/>
              <w:right w:val="single" w:sz="2" w:space="0" w:color="E2E8F0"/>
            </w:tcBorders>
            <w:shd w:val="clear" w:color="auto" w:fill="1B6CA8"/>
            <w:tcMar>
              <w:top w:w="80" w:type="dxa"/>
              <w:left w:w="80" w:type="dxa"/>
              <w:bottom w:w="80" w:type="dxa"/>
              <w:right w:w="80" w:type="dxa"/>
            </w:tcMar>
            <w:vAlign w:val="center"/>
          </w:tcPr>
          <w:p w14:paraId="7C2E7DA4" w14:textId="77777777" w:rsidR="00A632D9" w:rsidRDefault="00000000">
            <w:pPr>
              <w:jc w:val="center"/>
            </w:pPr>
            <w:r>
              <w:rPr>
                <w:b/>
                <w:bCs/>
                <w:color w:val="FFFFFF"/>
                <w:sz w:val="20"/>
                <w:szCs w:val="20"/>
              </w:rPr>
              <w:t>2</w:t>
            </w:r>
          </w:p>
        </w:tc>
        <w:tc>
          <w:tcPr>
            <w:tcW w:w="2055" w:type="dxa"/>
            <w:vMerge w:val="restart"/>
            <w:tcBorders>
              <w:top w:val="single" w:sz="2" w:space="0" w:color="E2E8F0"/>
              <w:left w:val="single" w:sz="2" w:space="0" w:color="E2E8F0"/>
              <w:bottom w:val="single" w:sz="2" w:space="0" w:color="E2E8F0"/>
              <w:right w:val="single" w:sz="2" w:space="0" w:color="E2E8F0"/>
            </w:tcBorders>
            <w:shd w:val="clear" w:color="auto" w:fill="EBF4FB"/>
            <w:tcMar>
              <w:top w:w="80" w:type="dxa"/>
              <w:left w:w="120" w:type="dxa"/>
              <w:bottom w:w="80" w:type="dxa"/>
              <w:right w:w="80" w:type="dxa"/>
            </w:tcMar>
            <w:vAlign w:val="center"/>
          </w:tcPr>
          <w:p w14:paraId="1E96FA3C" w14:textId="77777777" w:rsidR="00A632D9" w:rsidRDefault="00000000">
            <w:r>
              <w:rPr>
                <w:b/>
                <w:bCs/>
                <w:color w:val="0A2342"/>
                <w:sz w:val="19"/>
                <w:szCs w:val="19"/>
              </w:rPr>
              <w:t>Rural Development</w:t>
            </w:r>
          </w:p>
        </w:tc>
        <w:tc>
          <w:tcPr>
            <w:tcW w:w="1437"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vAlign w:val="center"/>
          </w:tcPr>
          <w:p w14:paraId="210A9ACD" w14:textId="77777777" w:rsidR="00A632D9" w:rsidRDefault="00000000">
            <w:r>
              <w:rPr>
                <w:b/>
                <w:bCs/>
                <w:color w:val="2D2D2D"/>
                <w:sz w:val="19"/>
                <w:szCs w:val="19"/>
              </w:rPr>
              <w:t>Head Office (HO)</w:t>
            </w:r>
          </w:p>
        </w:tc>
        <w:tc>
          <w:tcPr>
            <w:tcW w:w="567"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2EE17D7F"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1B982E81"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383CDBA3"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11C2CEB7"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7980F56E"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63546A94"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3889A614"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13B51FD7"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26933507"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786610AD" w14:textId="77777777" w:rsidR="00A632D9" w:rsidRDefault="00000000">
            <w:pPr>
              <w:jc w:val="center"/>
            </w:pPr>
            <w:r>
              <w:rPr>
                <w:b/>
                <w:bCs/>
                <w:color w:val="0A2342"/>
                <w:sz w:val="19"/>
                <w:szCs w:val="19"/>
              </w:rPr>
              <w:t>40</w:t>
            </w:r>
          </w:p>
        </w:tc>
      </w:tr>
      <w:tr w:rsidR="00A632D9" w14:paraId="7D6A4585" w14:textId="77777777" w:rsidTr="003E1C2A">
        <w:tblPrEx>
          <w:tblCellMar>
            <w:top w:w="0" w:type="dxa"/>
            <w:bottom w:w="0" w:type="dxa"/>
          </w:tblCellMar>
        </w:tblPrEx>
        <w:trPr>
          <w:trHeight w:val="101"/>
        </w:trPr>
        <w:tc>
          <w:tcPr>
            <w:tcW w:w="619" w:type="dxa"/>
            <w:vMerge/>
            <w:tcBorders>
              <w:top w:val="single" w:sz="2" w:space="0" w:color="E2E8F0"/>
              <w:left w:val="single" w:sz="2" w:space="0" w:color="E2E8F0"/>
              <w:bottom w:val="single" w:sz="2" w:space="0" w:color="E2E8F0"/>
              <w:right w:val="single" w:sz="2" w:space="0" w:color="E2E8F0"/>
            </w:tcBorders>
          </w:tcPr>
          <w:p w14:paraId="0FE37E07"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25668306"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vAlign w:val="center"/>
          </w:tcPr>
          <w:p w14:paraId="68BD44A9" w14:textId="77777777" w:rsidR="00A632D9" w:rsidRDefault="00000000">
            <w:r>
              <w:rPr>
                <w:b/>
                <w:bCs/>
                <w:color w:val="2D2D2D"/>
                <w:sz w:val="19"/>
                <w:szCs w:val="19"/>
              </w:rPr>
              <w:t>District Office (DO)</w:t>
            </w:r>
          </w:p>
        </w:tc>
        <w:tc>
          <w:tcPr>
            <w:tcW w:w="567"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3FFFEC2C"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58143996"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1AF21506"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541D3F60"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0115288F"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23C1B1E5"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58D25DA8"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195FD59B"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0C9255C2"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64F09AAA" w14:textId="77777777" w:rsidR="00A632D9" w:rsidRDefault="00000000">
            <w:pPr>
              <w:jc w:val="center"/>
            </w:pPr>
            <w:r>
              <w:rPr>
                <w:b/>
                <w:bCs/>
                <w:color w:val="0A2342"/>
                <w:sz w:val="19"/>
                <w:szCs w:val="19"/>
              </w:rPr>
              <w:t>40</w:t>
            </w:r>
          </w:p>
        </w:tc>
      </w:tr>
      <w:tr w:rsidR="00A632D9" w14:paraId="60453FBF" w14:textId="77777777" w:rsidTr="003E1C2A">
        <w:tblPrEx>
          <w:tblCellMar>
            <w:top w:w="0" w:type="dxa"/>
            <w:bottom w:w="0" w:type="dxa"/>
          </w:tblCellMar>
        </w:tblPrEx>
        <w:trPr>
          <w:trHeight w:val="101"/>
        </w:trPr>
        <w:tc>
          <w:tcPr>
            <w:tcW w:w="619" w:type="dxa"/>
            <w:vMerge/>
            <w:tcBorders>
              <w:top w:val="single" w:sz="2" w:space="0" w:color="E2E8F0"/>
              <w:left w:val="single" w:sz="2" w:space="0" w:color="E2E8F0"/>
              <w:bottom w:val="single" w:sz="2" w:space="0" w:color="E2E8F0"/>
              <w:right w:val="single" w:sz="2" w:space="0" w:color="E2E8F0"/>
            </w:tcBorders>
          </w:tcPr>
          <w:p w14:paraId="70F9F061"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3F87BD30"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5E9C8"/>
            <w:tcMar>
              <w:top w:w="80" w:type="dxa"/>
              <w:left w:w="100" w:type="dxa"/>
              <w:bottom w:w="80" w:type="dxa"/>
              <w:right w:w="80" w:type="dxa"/>
            </w:tcMar>
            <w:vAlign w:val="center"/>
          </w:tcPr>
          <w:p w14:paraId="5571AF55" w14:textId="77777777" w:rsidR="00A632D9" w:rsidRDefault="00000000">
            <w:pPr>
              <w:jc w:val="right"/>
            </w:pPr>
            <w:r>
              <w:rPr>
                <w:b/>
                <w:bCs/>
                <w:color w:val="0A2342"/>
                <w:sz w:val="19"/>
                <w:szCs w:val="19"/>
              </w:rPr>
              <w:t>Dept. Sub-Total</w:t>
            </w:r>
          </w:p>
        </w:tc>
        <w:tc>
          <w:tcPr>
            <w:tcW w:w="567"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05602201" w14:textId="77777777" w:rsidR="00A632D9" w:rsidRDefault="00000000">
            <w:pPr>
              <w:jc w:val="center"/>
            </w:pPr>
            <w:r>
              <w:rPr>
                <w:b/>
                <w:bCs/>
                <w:color w:val="2D2D2D"/>
                <w:sz w:val="19"/>
                <w:szCs w:val="19"/>
              </w:rPr>
              <w:t>20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540536D6" w14:textId="77777777" w:rsidR="00A632D9" w:rsidRDefault="00000000">
            <w:pPr>
              <w:jc w:val="center"/>
            </w:pPr>
            <w:r>
              <w:rPr>
                <w:b/>
                <w:bCs/>
                <w:color w:val="2D2D2D"/>
                <w:sz w:val="19"/>
                <w:szCs w:val="19"/>
              </w:rPr>
              <w:t>20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67158B9A"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4099874F"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5CE8BEE9" w14:textId="77777777" w:rsidR="00A632D9" w:rsidRDefault="00000000">
            <w:pPr>
              <w:jc w:val="center"/>
            </w:pPr>
            <w:r>
              <w:rPr>
                <w:b/>
                <w:bCs/>
                <w:color w:val="1B6CA8"/>
                <w:sz w:val="19"/>
                <w:szCs w:val="19"/>
              </w:rPr>
              <w:t>80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67F0C8FC" w14:textId="77777777" w:rsidR="00A632D9" w:rsidRDefault="00000000">
            <w:pPr>
              <w:jc w:val="center"/>
            </w:pPr>
            <w:r>
              <w:rPr>
                <w:b/>
                <w:bCs/>
                <w:color w:val="2D2D2D"/>
                <w:sz w:val="19"/>
                <w:szCs w:val="19"/>
              </w:rPr>
              <w:t>~40</w:t>
            </w:r>
          </w:p>
        </w:tc>
        <w:tc>
          <w:tcPr>
            <w:tcW w:w="782"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1B5B4B4F" w14:textId="77777777" w:rsidR="00A632D9" w:rsidRDefault="00000000">
            <w:pPr>
              <w:jc w:val="center"/>
            </w:pPr>
            <w:r>
              <w:rPr>
                <w:b/>
                <w:bCs/>
                <w:color w:val="2D2D2D"/>
                <w:sz w:val="19"/>
                <w:szCs w:val="19"/>
              </w:rPr>
              <w:t>~40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1864CE6C"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6E4FCBF7"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0650AE8E" w14:textId="77777777" w:rsidR="00A632D9" w:rsidRDefault="00000000">
            <w:pPr>
              <w:jc w:val="center"/>
            </w:pPr>
            <w:r>
              <w:rPr>
                <w:b/>
                <w:bCs/>
                <w:color w:val="0A2342"/>
                <w:sz w:val="19"/>
                <w:szCs w:val="19"/>
              </w:rPr>
              <w:t>80</w:t>
            </w:r>
          </w:p>
        </w:tc>
      </w:tr>
      <w:tr w:rsidR="00A632D9" w14:paraId="24E614B9" w14:textId="77777777" w:rsidTr="003E1C2A">
        <w:tblPrEx>
          <w:tblCellMar>
            <w:top w:w="0" w:type="dxa"/>
            <w:bottom w:w="0" w:type="dxa"/>
          </w:tblCellMar>
        </w:tblPrEx>
        <w:trPr>
          <w:trHeight w:val="221"/>
        </w:trPr>
        <w:tc>
          <w:tcPr>
            <w:tcW w:w="619" w:type="dxa"/>
            <w:vMerge w:val="restart"/>
            <w:tcBorders>
              <w:top w:val="single" w:sz="2" w:space="0" w:color="E2E8F0"/>
              <w:left w:val="single" w:sz="2" w:space="0" w:color="E2E8F0"/>
              <w:bottom w:val="single" w:sz="2" w:space="0" w:color="E2E8F0"/>
              <w:right w:val="single" w:sz="2" w:space="0" w:color="E2E8F0"/>
            </w:tcBorders>
            <w:shd w:val="clear" w:color="auto" w:fill="1B6CA8"/>
            <w:tcMar>
              <w:top w:w="80" w:type="dxa"/>
              <w:left w:w="80" w:type="dxa"/>
              <w:bottom w:w="80" w:type="dxa"/>
              <w:right w:w="80" w:type="dxa"/>
            </w:tcMar>
            <w:vAlign w:val="center"/>
          </w:tcPr>
          <w:p w14:paraId="5BAB6B23" w14:textId="77777777" w:rsidR="00A632D9" w:rsidRDefault="00000000">
            <w:pPr>
              <w:jc w:val="center"/>
            </w:pPr>
            <w:r>
              <w:rPr>
                <w:b/>
                <w:bCs/>
                <w:color w:val="FFFFFF"/>
                <w:sz w:val="20"/>
                <w:szCs w:val="20"/>
              </w:rPr>
              <w:t>3</w:t>
            </w:r>
          </w:p>
        </w:tc>
        <w:tc>
          <w:tcPr>
            <w:tcW w:w="2055" w:type="dxa"/>
            <w:vMerge w:val="restart"/>
            <w:tcBorders>
              <w:top w:val="single" w:sz="2" w:space="0" w:color="E2E8F0"/>
              <w:left w:val="single" w:sz="2" w:space="0" w:color="E2E8F0"/>
              <w:bottom w:val="single" w:sz="2" w:space="0" w:color="E2E8F0"/>
              <w:right w:val="single" w:sz="2" w:space="0" w:color="E2E8F0"/>
            </w:tcBorders>
            <w:shd w:val="clear" w:color="auto" w:fill="EBF4FB"/>
            <w:tcMar>
              <w:top w:w="80" w:type="dxa"/>
              <w:left w:w="120" w:type="dxa"/>
              <w:bottom w:w="80" w:type="dxa"/>
              <w:right w:w="80" w:type="dxa"/>
            </w:tcMar>
            <w:vAlign w:val="center"/>
          </w:tcPr>
          <w:p w14:paraId="5A39F501" w14:textId="77777777" w:rsidR="00A632D9" w:rsidRDefault="00000000">
            <w:r>
              <w:rPr>
                <w:b/>
                <w:bCs/>
                <w:color w:val="0A2342"/>
                <w:sz w:val="19"/>
                <w:szCs w:val="19"/>
              </w:rPr>
              <w:t>Forest</w:t>
            </w:r>
          </w:p>
        </w:tc>
        <w:tc>
          <w:tcPr>
            <w:tcW w:w="1437"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vAlign w:val="center"/>
          </w:tcPr>
          <w:p w14:paraId="7C7918A7" w14:textId="77777777" w:rsidR="00A632D9" w:rsidRDefault="00000000">
            <w:r>
              <w:rPr>
                <w:b/>
                <w:bCs/>
                <w:color w:val="2D2D2D"/>
                <w:sz w:val="19"/>
                <w:szCs w:val="19"/>
              </w:rPr>
              <w:t>Head Office (HO)</w:t>
            </w:r>
          </w:p>
        </w:tc>
        <w:tc>
          <w:tcPr>
            <w:tcW w:w="567"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4CB3B115"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249D5A8E"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43A7D0F4"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1807F28A"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03F06011"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37A22E0A"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63CD0282"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4AE61D00"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78F378CA"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2F6DDDE3" w14:textId="77777777" w:rsidR="00A632D9" w:rsidRDefault="00000000">
            <w:pPr>
              <w:jc w:val="center"/>
            </w:pPr>
            <w:r>
              <w:rPr>
                <w:b/>
                <w:bCs/>
                <w:color w:val="0A2342"/>
                <w:sz w:val="19"/>
                <w:szCs w:val="19"/>
              </w:rPr>
              <w:t>40</w:t>
            </w:r>
          </w:p>
        </w:tc>
      </w:tr>
      <w:tr w:rsidR="00A632D9" w14:paraId="6631C533" w14:textId="77777777" w:rsidTr="003E1C2A">
        <w:tblPrEx>
          <w:tblCellMar>
            <w:top w:w="0" w:type="dxa"/>
            <w:bottom w:w="0" w:type="dxa"/>
          </w:tblCellMar>
        </w:tblPrEx>
        <w:trPr>
          <w:trHeight w:val="101"/>
        </w:trPr>
        <w:tc>
          <w:tcPr>
            <w:tcW w:w="619" w:type="dxa"/>
            <w:vMerge/>
            <w:tcBorders>
              <w:top w:val="single" w:sz="2" w:space="0" w:color="E2E8F0"/>
              <w:left w:val="single" w:sz="2" w:space="0" w:color="E2E8F0"/>
              <w:bottom w:val="single" w:sz="2" w:space="0" w:color="E2E8F0"/>
              <w:right w:val="single" w:sz="2" w:space="0" w:color="E2E8F0"/>
            </w:tcBorders>
          </w:tcPr>
          <w:p w14:paraId="29B5CD15"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3E896A3B"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80" w:type="dxa"/>
            </w:tcMar>
            <w:vAlign w:val="center"/>
          </w:tcPr>
          <w:p w14:paraId="38BD3DD7" w14:textId="77777777" w:rsidR="00A632D9" w:rsidRDefault="00000000">
            <w:r>
              <w:rPr>
                <w:b/>
                <w:bCs/>
                <w:color w:val="2D2D2D"/>
                <w:sz w:val="19"/>
                <w:szCs w:val="19"/>
              </w:rPr>
              <w:t>District Office (DO)</w:t>
            </w:r>
          </w:p>
        </w:tc>
        <w:tc>
          <w:tcPr>
            <w:tcW w:w="567"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4EFA23DE"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6D3ECF6A"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1DA8188F"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54C2F3F3"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56158E7D"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140829C1"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18368A83"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7F6C7C4F"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7FE9CFCB"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vAlign w:val="center"/>
          </w:tcPr>
          <w:p w14:paraId="47D58A91" w14:textId="77777777" w:rsidR="00A632D9" w:rsidRDefault="00000000">
            <w:pPr>
              <w:jc w:val="center"/>
            </w:pPr>
            <w:r>
              <w:rPr>
                <w:b/>
                <w:bCs/>
                <w:color w:val="0A2342"/>
                <w:sz w:val="19"/>
                <w:szCs w:val="19"/>
              </w:rPr>
              <w:t>40</w:t>
            </w:r>
          </w:p>
        </w:tc>
      </w:tr>
      <w:tr w:rsidR="00A632D9" w14:paraId="472D51EC" w14:textId="77777777" w:rsidTr="003E1C2A">
        <w:tblPrEx>
          <w:tblCellMar>
            <w:top w:w="0" w:type="dxa"/>
            <w:bottom w:w="0" w:type="dxa"/>
          </w:tblCellMar>
        </w:tblPrEx>
        <w:trPr>
          <w:trHeight w:val="101"/>
        </w:trPr>
        <w:tc>
          <w:tcPr>
            <w:tcW w:w="619" w:type="dxa"/>
            <w:vMerge/>
            <w:tcBorders>
              <w:top w:val="single" w:sz="2" w:space="0" w:color="E2E8F0"/>
              <w:left w:val="single" w:sz="2" w:space="0" w:color="E2E8F0"/>
              <w:bottom w:val="single" w:sz="2" w:space="0" w:color="E2E8F0"/>
              <w:right w:val="single" w:sz="2" w:space="0" w:color="E2E8F0"/>
            </w:tcBorders>
          </w:tcPr>
          <w:p w14:paraId="1E671E48"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75016115"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5E9C8"/>
            <w:tcMar>
              <w:top w:w="80" w:type="dxa"/>
              <w:left w:w="100" w:type="dxa"/>
              <w:bottom w:w="80" w:type="dxa"/>
              <w:right w:w="80" w:type="dxa"/>
            </w:tcMar>
            <w:vAlign w:val="center"/>
          </w:tcPr>
          <w:p w14:paraId="50F653EB" w14:textId="77777777" w:rsidR="00A632D9" w:rsidRDefault="00000000">
            <w:pPr>
              <w:jc w:val="right"/>
            </w:pPr>
            <w:r>
              <w:rPr>
                <w:b/>
                <w:bCs/>
                <w:color w:val="0A2342"/>
                <w:sz w:val="19"/>
                <w:szCs w:val="19"/>
              </w:rPr>
              <w:t>Dept. Sub-Total</w:t>
            </w:r>
          </w:p>
        </w:tc>
        <w:tc>
          <w:tcPr>
            <w:tcW w:w="567"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14FE50CA" w14:textId="77777777" w:rsidR="00A632D9" w:rsidRDefault="00000000">
            <w:pPr>
              <w:jc w:val="center"/>
            </w:pPr>
            <w:r>
              <w:rPr>
                <w:b/>
                <w:bCs/>
                <w:color w:val="2D2D2D"/>
                <w:sz w:val="19"/>
                <w:szCs w:val="19"/>
              </w:rPr>
              <w:t>20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7B6E16DE" w14:textId="77777777" w:rsidR="00A632D9" w:rsidRDefault="00000000">
            <w:pPr>
              <w:jc w:val="center"/>
            </w:pPr>
            <w:r>
              <w:rPr>
                <w:b/>
                <w:bCs/>
                <w:color w:val="2D2D2D"/>
                <w:sz w:val="19"/>
                <w:szCs w:val="19"/>
              </w:rPr>
              <w:t>20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49703969"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7157473C"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3C54BDB0" w14:textId="77777777" w:rsidR="00A632D9" w:rsidRDefault="00000000">
            <w:pPr>
              <w:jc w:val="center"/>
            </w:pPr>
            <w:r>
              <w:rPr>
                <w:b/>
                <w:bCs/>
                <w:color w:val="1B6CA8"/>
                <w:sz w:val="19"/>
                <w:szCs w:val="19"/>
              </w:rPr>
              <w:t>80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19FDCA34" w14:textId="77777777" w:rsidR="00A632D9" w:rsidRDefault="00000000">
            <w:pPr>
              <w:jc w:val="center"/>
            </w:pPr>
            <w:r>
              <w:rPr>
                <w:b/>
                <w:bCs/>
                <w:color w:val="2D2D2D"/>
                <w:sz w:val="19"/>
                <w:szCs w:val="19"/>
              </w:rPr>
              <w:t>~40</w:t>
            </w:r>
          </w:p>
        </w:tc>
        <w:tc>
          <w:tcPr>
            <w:tcW w:w="782"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3842E862" w14:textId="77777777" w:rsidR="00A632D9" w:rsidRDefault="00000000">
            <w:pPr>
              <w:jc w:val="center"/>
            </w:pPr>
            <w:r>
              <w:rPr>
                <w:b/>
                <w:bCs/>
                <w:color w:val="2D2D2D"/>
                <w:sz w:val="19"/>
                <w:szCs w:val="19"/>
              </w:rPr>
              <w:t>~40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79D9D9FB"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358C5EFB"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65249321" w14:textId="77777777" w:rsidR="00A632D9" w:rsidRDefault="00000000">
            <w:pPr>
              <w:jc w:val="center"/>
            </w:pPr>
            <w:r>
              <w:rPr>
                <w:b/>
                <w:bCs/>
                <w:color w:val="0A2342"/>
                <w:sz w:val="19"/>
                <w:szCs w:val="19"/>
              </w:rPr>
              <w:t>80</w:t>
            </w:r>
          </w:p>
        </w:tc>
      </w:tr>
      <w:tr w:rsidR="00A632D9" w14:paraId="4D144965" w14:textId="77777777" w:rsidTr="003E1C2A">
        <w:tblPrEx>
          <w:tblCellMar>
            <w:top w:w="0" w:type="dxa"/>
            <w:bottom w:w="0" w:type="dxa"/>
          </w:tblCellMar>
        </w:tblPrEx>
        <w:trPr>
          <w:trHeight w:val="221"/>
        </w:trPr>
        <w:tc>
          <w:tcPr>
            <w:tcW w:w="619" w:type="dxa"/>
            <w:vMerge w:val="restart"/>
            <w:tcBorders>
              <w:top w:val="single" w:sz="2" w:space="0" w:color="E2E8F0"/>
              <w:left w:val="single" w:sz="2" w:space="0" w:color="E2E8F0"/>
              <w:bottom w:val="single" w:sz="2" w:space="0" w:color="E2E8F0"/>
              <w:right w:val="single" w:sz="2" w:space="0" w:color="E2E8F0"/>
            </w:tcBorders>
            <w:shd w:val="clear" w:color="auto" w:fill="1B6CA8"/>
            <w:tcMar>
              <w:top w:w="80" w:type="dxa"/>
              <w:left w:w="80" w:type="dxa"/>
              <w:bottom w:w="80" w:type="dxa"/>
              <w:right w:w="80" w:type="dxa"/>
            </w:tcMar>
            <w:vAlign w:val="center"/>
          </w:tcPr>
          <w:p w14:paraId="30ACAB05" w14:textId="77777777" w:rsidR="00A632D9" w:rsidRDefault="00000000">
            <w:pPr>
              <w:jc w:val="center"/>
            </w:pPr>
            <w:r>
              <w:rPr>
                <w:b/>
                <w:bCs/>
                <w:color w:val="FFFFFF"/>
                <w:sz w:val="20"/>
                <w:szCs w:val="20"/>
              </w:rPr>
              <w:t>4</w:t>
            </w:r>
          </w:p>
        </w:tc>
        <w:tc>
          <w:tcPr>
            <w:tcW w:w="2055" w:type="dxa"/>
            <w:vMerge w:val="restart"/>
            <w:tcBorders>
              <w:top w:val="single" w:sz="2" w:space="0" w:color="E2E8F0"/>
              <w:left w:val="single" w:sz="2" w:space="0" w:color="E2E8F0"/>
              <w:bottom w:val="single" w:sz="2" w:space="0" w:color="E2E8F0"/>
              <w:right w:val="single" w:sz="2" w:space="0" w:color="E2E8F0"/>
            </w:tcBorders>
            <w:shd w:val="clear" w:color="auto" w:fill="EBF4FB"/>
            <w:tcMar>
              <w:top w:w="80" w:type="dxa"/>
              <w:left w:w="120" w:type="dxa"/>
              <w:bottom w:w="80" w:type="dxa"/>
              <w:right w:w="80" w:type="dxa"/>
            </w:tcMar>
            <w:vAlign w:val="center"/>
          </w:tcPr>
          <w:p w14:paraId="6B29A1F3" w14:textId="77777777" w:rsidR="00A632D9" w:rsidRDefault="00000000">
            <w:r>
              <w:rPr>
                <w:b/>
                <w:bCs/>
                <w:color w:val="0A2342"/>
                <w:sz w:val="19"/>
                <w:szCs w:val="19"/>
              </w:rPr>
              <w:t>Health</w:t>
            </w:r>
          </w:p>
        </w:tc>
        <w:tc>
          <w:tcPr>
            <w:tcW w:w="1437"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vAlign w:val="center"/>
          </w:tcPr>
          <w:p w14:paraId="3736DDE4" w14:textId="77777777" w:rsidR="00A632D9" w:rsidRDefault="00000000">
            <w:r>
              <w:rPr>
                <w:b/>
                <w:bCs/>
                <w:color w:val="2D2D2D"/>
                <w:sz w:val="19"/>
                <w:szCs w:val="19"/>
              </w:rPr>
              <w:t>Head Office (HO)</w:t>
            </w:r>
          </w:p>
        </w:tc>
        <w:tc>
          <w:tcPr>
            <w:tcW w:w="567"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4EEB3BFC"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31690951"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259728F1"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330A6817"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3147F939"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3130C265"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369E697E"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7641E794"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595E0CAE"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0819490E" w14:textId="77777777" w:rsidR="00A632D9" w:rsidRDefault="00000000">
            <w:pPr>
              <w:jc w:val="center"/>
            </w:pPr>
            <w:r>
              <w:rPr>
                <w:b/>
                <w:bCs/>
                <w:color w:val="0A2342"/>
                <w:sz w:val="19"/>
                <w:szCs w:val="19"/>
              </w:rPr>
              <w:t>40</w:t>
            </w:r>
          </w:p>
        </w:tc>
      </w:tr>
      <w:tr w:rsidR="00A632D9" w14:paraId="5CD53235" w14:textId="77777777" w:rsidTr="003E1C2A">
        <w:tblPrEx>
          <w:tblCellMar>
            <w:top w:w="0" w:type="dxa"/>
            <w:bottom w:w="0" w:type="dxa"/>
          </w:tblCellMar>
        </w:tblPrEx>
        <w:trPr>
          <w:trHeight w:val="101"/>
        </w:trPr>
        <w:tc>
          <w:tcPr>
            <w:tcW w:w="619" w:type="dxa"/>
            <w:vMerge/>
            <w:tcBorders>
              <w:top w:val="single" w:sz="2" w:space="0" w:color="E2E8F0"/>
              <w:left w:val="single" w:sz="2" w:space="0" w:color="E2E8F0"/>
              <w:bottom w:val="single" w:sz="2" w:space="0" w:color="E2E8F0"/>
              <w:right w:val="single" w:sz="2" w:space="0" w:color="E2E8F0"/>
            </w:tcBorders>
          </w:tcPr>
          <w:p w14:paraId="1E508115"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1174D0DB"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8FAFC"/>
            <w:tcMar>
              <w:top w:w="80" w:type="dxa"/>
              <w:left w:w="100" w:type="dxa"/>
              <w:bottom w:w="80" w:type="dxa"/>
              <w:right w:w="80" w:type="dxa"/>
            </w:tcMar>
            <w:vAlign w:val="center"/>
          </w:tcPr>
          <w:p w14:paraId="497D2D50" w14:textId="77777777" w:rsidR="00A632D9" w:rsidRDefault="00000000">
            <w:r>
              <w:rPr>
                <w:b/>
                <w:bCs/>
                <w:color w:val="2D2D2D"/>
                <w:sz w:val="19"/>
                <w:szCs w:val="19"/>
              </w:rPr>
              <w:t>District Office (DO)</w:t>
            </w:r>
          </w:p>
        </w:tc>
        <w:tc>
          <w:tcPr>
            <w:tcW w:w="567"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6240220A" w14:textId="77777777" w:rsidR="00A632D9" w:rsidRDefault="00000000">
            <w:pPr>
              <w:jc w:val="center"/>
            </w:pPr>
            <w:r>
              <w:rPr>
                <w:color w:val="2D2D2D"/>
                <w:sz w:val="19"/>
                <w:szCs w:val="19"/>
              </w:rPr>
              <w:t>10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5166BA84" w14:textId="77777777" w:rsidR="00A632D9" w:rsidRDefault="00000000">
            <w:pPr>
              <w:jc w:val="center"/>
            </w:pPr>
            <w:r>
              <w:rPr>
                <w:color w:val="2D2D2D"/>
                <w:sz w:val="19"/>
                <w:szCs w:val="19"/>
              </w:rPr>
              <w:t>10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6D0E2E78"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5419AD99" w14:textId="77777777" w:rsidR="00A632D9" w:rsidRDefault="00000000">
            <w:pPr>
              <w:jc w:val="center"/>
            </w:pPr>
            <w:r>
              <w:rPr>
                <w:color w:val="2D2D2D"/>
                <w:sz w:val="19"/>
                <w:szCs w:val="19"/>
              </w:rPr>
              <w:t>10</w:t>
            </w:r>
          </w:p>
        </w:tc>
        <w:tc>
          <w:tcPr>
            <w:tcW w:w="709" w:type="dxa"/>
            <w:tcBorders>
              <w:top w:val="single" w:sz="2" w:space="0" w:color="E2E8F0"/>
              <w:left w:val="single" w:sz="2" w:space="0" w:color="E2E8F0"/>
              <w:bottom w:val="single" w:sz="2" w:space="0" w:color="E2E8F0"/>
              <w:right w:val="single" w:sz="2" w:space="0" w:color="E2E8F0"/>
            </w:tcBorders>
            <w:shd w:val="clear" w:color="auto" w:fill="D1ECF1"/>
            <w:tcMar>
              <w:top w:w="80" w:type="dxa"/>
              <w:left w:w="60" w:type="dxa"/>
              <w:bottom w:w="80" w:type="dxa"/>
              <w:right w:w="60" w:type="dxa"/>
            </w:tcMar>
            <w:vAlign w:val="center"/>
          </w:tcPr>
          <w:p w14:paraId="7825B818" w14:textId="77777777" w:rsidR="00A632D9" w:rsidRDefault="00000000">
            <w:pPr>
              <w:jc w:val="center"/>
            </w:pPr>
            <w:r>
              <w:rPr>
                <w:b/>
                <w:bCs/>
                <w:color w:val="1B6CA8"/>
                <w:sz w:val="19"/>
                <w:szCs w:val="19"/>
              </w:rPr>
              <w:t>40</w:t>
            </w:r>
          </w:p>
        </w:tc>
        <w:tc>
          <w:tcPr>
            <w:tcW w:w="709"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5A14780A" w14:textId="77777777" w:rsidR="00A632D9" w:rsidRDefault="00000000">
            <w:pPr>
              <w:jc w:val="center"/>
            </w:pPr>
            <w:r>
              <w:rPr>
                <w:color w:val="2D2D2D"/>
                <w:sz w:val="19"/>
                <w:szCs w:val="19"/>
              </w:rPr>
              <w:t>~20</w:t>
            </w:r>
          </w:p>
        </w:tc>
        <w:tc>
          <w:tcPr>
            <w:tcW w:w="782"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5E4DF345" w14:textId="77777777" w:rsidR="00A632D9" w:rsidRDefault="00000000">
            <w:pPr>
              <w:jc w:val="center"/>
            </w:pPr>
            <w:r>
              <w:rPr>
                <w:color w:val="2D2D2D"/>
                <w:sz w:val="19"/>
                <w:szCs w:val="19"/>
              </w:rPr>
              <w:t>~20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6F7A7D86"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492E6741"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vAlign w:val="center"/>
          </w:tcPr>
          <w:p w14:paraId="143BFFE8" w14:textId="77777777" w:rsidR="00A632D9" w:rsidRDefault="00000000">
            <w:pPr>
              <w:jc w:val="center"/>
            </w:pPr>
            <w:r>
              <w:rPr>
                <w:b/>
                <w:bCs/>
                <w:color w:val="0A2342"/>
                <w:sz w:val="19"/>
                <w:szCs w:val="19"/>
              </w:rPr>
              <w:t>40</w:t>
            </w:r>
          </w:p>
        </w:tc>
      </w:tr>
      <w:tr w:rsidR="00A632D9" w14:paraId="47E96873" w14:textId="77777777" w:rsidTr="003E1C2A">
        <w:tblPrEx>
          <w:tblCellMar>
            <w:top w:w="0" w:type="dxa"/>
            <w:bottom w:w="0" w:type="dxa"/>
          </w:tblCellMar>
        </w:tblPrEx>
        <w:trPr>
          <w:trHeight w:val="101"/>
        </w:trPr>
        <w:tc>
          <w:tcPr>
            <w:tcW w:w="619" w:type="dxa"/>
            <w:vMerge/>
            <w:tcBorders>
              <w:top w:val="single" w:sz="2" w:space="0" w:color="E2E8F0"/>
              <w:left w:val="single" w:sz="2" w:space="0" w:color="E2E8F0"/>
              <w:bottom w:val="single" w:sz="2" w:space="0" w:color="E2E8F0"/>
              <w:right w:val="single" w:sz="2" w:space="0" w:color="E2E8F0"/>
            </w:tcBorders>
          </w:tcPr>
          <w:p w14:paraId="79F40DAB" w14:textId="77777777" w:rsidR="00A632D9" w:rsidRDefault="00A632D9"/>
        </w:tc>
        <w:tc>
          <w:tcPr>
            <w:tcW w:w="2055" w:type="dxa"/>
            <w:vMerge/>
            <w:tcBorders>
              <w:top w:val="single" w:sz="2" w:space="0" w:color="E2E8F0"/>
              <w:left w:val="single" w:sz="2" w:space="0" w:color="E2E8F0"/>
              <w:bottom w:val="single" w:sz="2" w:space="0" w:color="E2E8F0"/>
              <w:right w:val="single" w:sz="2" w:space="0" w:color="E2E8F0"/>
            </w:tcBorders>
          </w:tcPr>
          <w:p w14:paraId="22BD40F9" w14:textId="77777777" w:rsidR="00A632D9" w:rsidRDefault="00A632D9"/>
        </w:tc>
        <w:tc>
          <w:tcPr>
            <w:tcW w:w="1437" w:type="dxa"/>
            <w:tcBorders>
              <w:top w:val="single" w:sz="2" w:space="0" w:color="E2E8F0"/>
              <w:left w:val="single" w:sz="2" w:space="0" w:color="E2E8F0"/>
              <w:bottom w:val="single" w:sz="2" w:space="0" w:color="E2E8F0"/>
              <w:right w:val="single" w:sz="2" w:space="0" w:color="E2E8F0"/>
            </w:tcBorders>
            <w:shd w:val="clear" w:color="auto" w:fill="F5E9C8"/>
            <w:tcMar>
              <w:top w:w="80" w:type="dxa"/>
              <w:left w:w="100" w:type="dxa"/>
              <w:bottom w:w="80" w:type="dxa"/>
              <w:right w:w="80" w:type="dxa"/>
            </w:tcMar>
            <w:vAlign w:val="center"/>
          </w:tcPr>
          <w:p w14:paraId="51726101" w14:textId="77777777" w:rsidR="00A632D9" w:rsidRDefault="00000000">
            <w:pPr>
              <w:jc w:val="right"/>
            </w:pPr>
            <w:r>
              <w:rPr>
                <w:b/>
                <w:bCs/>
                <w:color w:val="0A2342"/>
                <w:sz w:val="19"/>
                <w:szCs w:val="19"/>
              </w:rPr>
              <w:t>Dept. Sub-Total</w:t>
            </w:r>
          </w:p>
        </w:tc>
        <w:tc>
          <w:tcPr>
            <w:tcW w:w="567"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2C004752" w14:textId="77777777" w:rsidR="00A632D9" w:rsidRDefault="00000000">
            <w:pPr>
              <w:jc w:val="center"/>
            </w:pPr>
            <w:r>
              <w:rPr>
                <w:b/>
                <w:bCs/>
                <w:color w:val="2D2D2D"/>
                <w:sz w:val="19"/>
                <w:szCs w:val="19"/>
              </w:rPr>
              <w:t>20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21BCD41B" w14:textId="77777777" w:rsidR="00A632D9" w:rsidRDefault="00000000">
            <w:pPr>
              <w:jc w:val="center"/>
            </w:pPr>
            <w:r>
              <w:rPr>
                <w:b/>
                <w:bCs/>
                <w:color w:val="2D2D2D"/>
                <w:sz w:val="19"/>
                <w:szCs w:val="19"/>
              </w:rPr>
              <w:t>20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6421D5F1"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011958FE" w14:textId="77777777" w:rsidR="00A632D9" w:rsidRDefault="00000000">
            <w:pPr>
              <w:jc w:val="center"/>
            </w:pPr>
            <w:r>
              <w:rPr>
                <w:b/>
                <w:bCs/>
                <w:color w:val="2D2D2D"/>
                <w:sz w:val="19"/>
                <w:szCs w:val="19"/>
              </w:rPr>
              <w:t>20</w:t>
            </w:r>
          </w:p>
        </w:tc>
        <w:tc>
          <w:tcPr>
            <w:tcW w:w="709"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4477C4F7" w14:textId="77777777" w:rsidR="00A632D9" w:rsidRDefault="00000000">
            <w:pPr>
              <w:jc w:val="center"/>
            </w:pPr>
            <w:r>
              <w:rPr>
                <w:b/>
                <w:bCs/>
                <w:color w:val="1B6CA8"/>
                <w:sz w:val="19"/>
                <w:szCs w:val="19"/>
              </w:rPr>
              <w:t>80</w:t>
            </w:r>
          </w:p>
        </w:tc>
        <w:tc>
          <w:tcPr>
            <w:tcW w:w="709"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41CC1684" w14:textId="77777777" w:rsidR="00A632D9" w:rsidRDefault="00000000">
            <w:pPr>
              <w:jc w:val="center"/>
            </w:pPr>
            <w:r>
              <w:rPr>
                <w:b/>
                <w:bCs/>
                <w:color w:val="2D2D2D"/>
                <w:sz w:val="19"/>
                <w:szCs w:val="19"/>
              </w:rPr>
              <w:t>~40</w:t>
            </w:r>
          </w:p>
        </w:tc>
        <w:tc>
          <w:tcPr>
            <w:tcW w:w="782" w:type="dxa"/>
            <w:tcBorders>
              <w:top w:val="single" w:sz="2" w:space="0" w:color="E2E8F0"/>
              <w:left w:val="single" w:sz="2" w:space="0" w:color="E2E8F0"/>
              <w:bottom w:val="single" w:sz="2" w:space="0" w:color="E2E8F0"/>
              <w:right w:val="single" w:sz="2" w:space="0" w:color="E2E8F0"/>
            </w:tcBorders>
            <w:shd w:val="clear" w:color="auto" w:fill="F5E9C8"/>
            <w:tcMar>
              <w:top w:w="80" w:type="dxa"/>
              <w:left w:w="60" w:type="dxa"/>
              <w:bottom w:w="80" w:type="dxa"/>
              <w:right w:w="60" w:type="dxa"/>
            </w:tcMar>
            <w:vAlign w:val="center"/>
          </w:tcPr>
          <w:p w14:paraId="4D88A2A4" w14:textId="77777777" w:rsidR="00A632D9" w:rsidRDefault="00000000">
            <w:pPr>
              <w:jc w:val="center"/>
            </w:pPr>
            <w:r>
              <w:rPr>
                <w:b/>
                <w:bCs/>
                <w:color w:val="2D2D2D"/>
                <w:sz w:val="19"/>
                <w:szCs w:val="19"/>
              </w:rPr>
              <w:t>~40</w:t>
            </w:r>
          </w:p>
        </w:tc>
        <w:tc>
          <w:tcPr>
            <w:tcW w:w="502"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0DD43B82" w14:textId="77777777" w:rsidR="00A632D9" w:rsidRDefault="00000000">
            <w:pPr>
              <w:jc w:val="center"/>
            </w:pPr>
            <w:r>
              <w:rPr>
                <w:i/>
                <w:iCs/>
                <w:color w:val="4A5568"/>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FFF8E1"/>
            <w:tcMar>
              <w:top w:w="80" w:type="dxa"/>
              <w:left w:w="60" w:type="dxa"/>
              <w:bottom w:w="80" w:type="dxa"/>
              <w:right w:w="60" w:type="dxa"/>
            </w:tcMar>
            <w:vAlign w:val="center"/>
          </w:tcPr>
          <w:p w14:paraId="21FB9A1C" w14:textId="77777777" w:rsidR="00A632D9" w:rsidRDefault="00000000">
            <w:pPr>
              <w:jc w:val="center"/>
            </w:pPr>
            <w:r>
              <w:rPr>
                <w:i/>
                <w:iCs/>
                <w:color w:val="4A5568"/>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E8F4FB"/>
            <w:tcMar>
              <w:top w:w="80" w:type="dxa"/>
              <w:left w:w="60" w:type="dxa"/>
              <w:bottom w:w="80" w:type="dxa"/>
              <w:right w:w="60" w:type="dxa"/>
            </w:tcMar>
            <w:vAlign w:val="center"/>
          </w:tcPr>
          <w:p w14:paraId="4C53DA45" w14:textId="77777777" w:rsidR="00A632D9" w:rsidRDefault="00000000">
            <w:pPr>
              <w:jc w:val="center"/>
            </w:pPr>
            <w:r>
              <w:rPr>
                <w:b/>
                <w:bCs/>
                <w:color w:val="0A2342"/>
                <w:sz w:val="19"/>
                <w:szCs w:val="19"/>
              </w:rPr>
              <w:t>80</w:t>
            </w:r>
          </w:p>
        </w:tc>
      </w:tr>
      <w:tr w:rsidR="00A632D9" w14:paraId="7D8BC8A9" w14:textId="77777777" w:rsidTr="003E1C2A">
        <w:tblPrEx>
          <w:tblCellMar>
            <w:top w:w="0" w:type="dxa"/>
            <w:bottom w:w="0" w:type="dxa"/>
          </w:tblCellMar>
        </w:tblPrEx>
        <w:trPr>
          <w:trHeight w:val="187"/>
        </w:trPr>
        <w:tc>
          <w:tcPr>
            <w:tcW w:w="4111" w:type="dxa"/>
            <w:gridSpan w:val="3"/>
            <w:tcBorders>
              <w:top w:val="single" w:sz="2" w:space="0" w:color="E2E8F0"/>
              <w:left w:val="single" w:sz="2" w:space="0" w:color="E2E8F0"/>
              <w:bottom w:val="single" w:sz="2" w:space="0" w:color="E2E8F0"/>
              <w:right w:val="single" w:sz="2" w:space="0" w:color="E2E8F0"/>
            </w:tcBorders>
            <w:shd w:val="clear" w:color="auto" w:fill="0A2342"/>
            <w:tcMar>
              <w:top w:w="100" w:type="dxa"/>
              <w:left w:w="120" w:type="dxa"/>
              <w:bottom w:w="100" w:type="dxa"/>
              <w:right w:w="140" w:type="dxa"/>
            </w:tcMar>
          </w:tcPr>
          <w:p w14:paraId="6058E662" w14:textId="77777777" w:rsidR="00A632D9" w:rsidRDefault="00000000">
            <w:pPr>
              <w:jc w:val="right"/>
            </w:pPr>
            <w:r>
              <w:rPr>
                <w:b/>
                <w:bCs/>
                <w:color w:val="FFFFFF"/>
                <w:sz w:val="20"/>
                <w:szCs w:val="20"/>
              </w:rPr>
              <w:t>GRAND TOTAL</w:t>
            </w:r>
          </w:p>
        </w:tc>
        <w:tc>
          <w:tcPr>
            <w:tcW w:w="567" w:type="dxa"/>
            <w:tcBorders>
              <w:top w:val="single" w:sz="2" w:space="0" w:color="E2E8F0"/>
              <w:left w:val="single" w:sz="2" w:space="0" w:color="E2E8F0"/>
              <w:bottom w:val="single" w:sz="2" w:space="0" w:color="E2E8F0"/>
              <w:right w:val="single" w:sz="2" w:space="0" w:color="E2E8F0"/>
            </w:tcBorders>
            <w:shd w:val="clear" w:color="auto" w:fill="0A2342"/>
            <w:tcMar>
              <w:top w:w="100" w:type="dxa"/>
              <w:left w:w="60" w:type="dxa"/>
              <w:bottom w:w="100" w:type="dxa"/>
              <w:right w:w="60" w:type="dxa"/>
            </w:tcMar>
          </w:tcPr>
          <w:p w14:paraId="4D8B18F0" w14:textId="77777777" w:rsidR="00A632D9" w:rsidRDefault="00000000">
            <w:pPr>
              <w:jc w:val="center"/>
            </w:pPr>
            <w:r>
              <w:rPr>
                <w:b/>
                <w:bCs/>
                <w:color w:val="D4A017"/>
                <w:sz w:val="20"/>
                <w:szCs w:val="20"/>
              </w:rPr>
              <w:t>80</w:t>
            </w:r>
          </w:p>
        </w:tc>
        <w:tc>
          <w:tcPr>
            <w:tcW w:w="694" w:type="dxa"/>
            <w:gridSpan w:val="2"/>
            <w:tcBorders>
              <w:top w:val="single" w:sz="2" w:space="0" w:color="E2E8F0"/>
              <w:left w:val="single" w:sz="2" w:space="0" w:color="E2E8F0"/>
              <w:bottom w:val="single" w:sz="2" w:space="0" w:color="E2E8F0"/>
              <w:right w:val="single" w:sz="2" w:space="0" w:color="E2E8F0"/>
            </w:tcBorders>
            <w:shd w:val="clear" w:color="auto" w:fill="0A2342"/>
            <w:tcMar>
              <w:top w:w="100" w:type="dxa"/>
              <w:left w:w="60" w:type="dxa"/>
              <w:bottom w:w="100" w:type="dxa"/>
              <w:right w:w="60" w:type="dxa"/>
            </w:tcMar>
          </w:tcPr>
          <w:p w14:paraId="6C489922" w14:textId="77777777" w:rsidR="00A632D9" w:rsidRDefault="00000000">
            <w:pPr>
              <w:jc w:val="center"/>
            </w:pPr>
            <w:r>
              <w:rPr>
                <w:b/>
                <w:bCs/>
                <w:color w:val="D4A017"/>
                <w:sz w:val="20"/>
                <w:szCs w:val="20"/>
              </w:rPr>
              <w:t>80</w:t>
            </w:r>
          </w:p>
        </w:tc>
        <w:tc>
          <w:tcPr>
            <w:tcW w:w="1007" w:type="dxa"/>
            <w:gridSpan w:val="2"/>
            <w:tcBorders>
              <w:top w:val="single" w:sz="2" w:space="0" w:color="E2E8F0"/>
              <w:left w:val="single" w:sz="2" w:space="0" w:color="E2E8F0"/>
              <w:bottom w:val="single" w:sz="2" w:space="0" w:color="E2E8F0"/>
              <w:right w:val="single" w:sz="2" w:space="0" w:color="E2E8F0"/>
            </w:tcBorders>
            <w:shd w:val="clear" w:color="auto" w:fill="0A2342"/>
            <w:tcMar>
              <w:top w:w="100" w:type="dxa"/>
              <w:left w:w="60" w:type="dxa"/>
              <w:bottom w:w="100" w:type="dxa"/>
              <w:right w:w="60" w:type="dxa"/>
            </w:tcMar>
          </w:tcPr>
          <w:p w14:paraId="3827A769" w14:textId="77777777" w:rsidR="00A632D9" w:rsidRDefault="00000000">
            <w:pPr>
              <w:jc w:val="center"/>
            </w:pPr>
            <w:r>
              <w:rPr>
                <w:b/>
                <w:bCs/>
                <w:color w:val="D4A017"/>
                <w:sz w:val="20"/>
                <w:szCs w:val="20"/>
              </w:rPr>
              <w:t>80</w:t>
            </w:r>
          </w:p>
        </w:tc>
        <w:tc>
          <w:tcPr>
            <w:tcW w:w="709" w:type="dxa"/>
            <w:tcBorders>
              <w:top w:val="single" w:sz="2" w:space="0" w:color="E2E8F0"/>
              <w:left w:val="single" w:sz="2" w:space="0" w:color="E2E8F0"/>
              <w:bottom w:val="single" w:sz="2" w:space="0" w:color="E2E8F0"/>
              <w:right w:val="single" w:sz="2" w:space="0" w:color="E2E8F0"/>
            </w:tcBorders>
            <w:shd w:val="clear" w:color="auto" w:fill="0A2342"/>
            <w:tcMar>
              <w:top w:w="100" w:type="dxa"/>
              <w:left w:w="60" w:type="dxa"/>
              <w:bottom w:w="100" w:type="dxa"/>
              <w:right w:w="60" w:type="dxa"/>
            </w:tcMar>
          </w:tcPr>
          <w:p w14:paraId="644E3CEF" w14:textId="77777777" w:rsidR="00A632D9" w:rsidRDefault="00000000">
            <w:pPr>
              <w:jc w:val="center"/>
            </w:pPr>
            <w:r>
              <w:rPr>
                <w:b/>
                <w:bCs/>
                <w:color w:val="D4A017"/>
                <w:sz w:val="20"/>
                <w:szCs w:val="20"/>
              </w:rPr>
              <w:t>80</w:t>
            </w:r>
          </w:p>
        </w:tc>
        <w:tc>
          <w:tcPr>
            <w:tcW w:w="709" w:type="dxa"/>
            <w:tcBorders>
              <w:top w:val="single" w:sz="2" w:space="0" w:color="E2E8F0"/>
              <w:left w:val="single" w:sz="2" w:space="0" w:color="E2E8F0"/>
              <w:bottom w:val="single" w:sz="2" w:space="0" w:color="E2E8F0"/>
              <w:right w:val="single" w:sz="2" w:space="0" w:color="E2E8F0"/>
            </w:tcBorders>
            <w:shd w:val="clear" w:color="auto" w:fill="0A2342"/>
            <w:tcMar>
              <w:top w:w="100" w:type="dxa"/>
              <w:left w:w="60" w:type="dxa"/>
              <w:bottom w:w="100" w:type="dxa"/>
              <w:right w:w="60" w:type="dxa"/>
            </w:tcMar>
          </w:tcPr>
          <w:p w14:paraId="28849C34" w14:textId="77777777" w:rsidR="00A632D9" w:rsidRDefault="00000000">
            <w:pPr>
              <w:jc w:val="center"/>
            </w:pPr>
            <w:r>
              <w:rPr>
                <w:b/>
                <w:bCs/>
                <w:color w:val="D4A017"/>
                <w:sz w:val="20"/>
                <w:szCs w:val="20"/>
              </w:rPr>
              <w:t>320</w:t>
            </w:r>
          </w:p>
        </w:tc>
        <w:tc>
          <w:tcPr>
            <w:tcW w:w="709" w:type="dxa"/>
            <w:tcBorders>
              <w:top w:val="single" w:sz="2" w:space="0" w:color="E2E8F0"/>
              <w:left w:val="single" w:sz="2" w:space="0" w:color="E2E8F0"/>
              <w:bottom w:val="single" w:sz="2" w:space="0" w:color="E2E8F0"/>
              <w:right w:val="single" w:sz="2" w:space="0" w:color="E2E8F0"/>
            </w:tcBorders>
            <w:shd w:val="clear" w:color="auto" w:fill="0A2342"/>
            <w:tcMar>
              <w:top w:w="100" w:type="dxa"/>
              <w:left w:w="60" w:type="dxa"/>
              <w:bottom w:w="100" w:type="dxa"/>
              <w:right w:w="60" w:type="dxa"/>
            </w:tcMar>
          </w:tcPr>
          <w:p w14:paraId="026948A4" w14:textId="77777777" w:rsidR="00A632D9" w:rsidRDefault="00000000">
            <w:pPr>
              <w:jc w:val="center"/>
            </w:pPr>
            <w:r>
              <w:rPr>
                <w:b/>
                <w:bCs/>
                <w:color w:val="D4A017"/>
                <w:sz w:val="20"/>
                <w:szCs w:val="20"/>
              </w:rPr>
              <w:t>~160</w:t>
            </w:r>
          </w:p>
        </w:tc>
        <w:tc>
          <w:tcPr>
            <w:tcW w:w="782" w:type="dxa"/>
            <w:tcBorders>
              <w:top w:val="single" w:sz="2" w:space="0" w:color="E2E8F0"/>
              <w:left w:val="single" w:sz="2" w:space="0" w:color="E2E8F0"/>
              <w:bottom w:val="single" w:sz="2" w:space="0" w:color="E2E8F0"/>
              <w:right w:val="single" w:sz="2" w:space="0" w:color="E2E8F0"/>
            </w:tcBorders>
            <w:shd w:val="clear" w:color="auto" w:fill="0A2342"/>
            <w:tcMar>
              <w:top w:w="100" w:type="dxa"/>
              <w:left w:w="60" w:type="dxa"/>
              <w:bottom w:w="100" w:type="dxa"/>
              <w:right w:w="60" w:type="dxa"/>
            </w:tcMar>
          </w:tcPr>
          <w:p w14:paraId="1C147593" w14:textId="77777777" w:rsidR="00A632D9" w:rsidRDefault="00000000">
            <w:pPr>
              <w:jc w:val="center"/>
            </w:pPr>
            <w:r>
              <w:rPr>
                <w:b/>
                <w:bCs/>
                <w:color w:val="D4A017"/>
                <w:sz w:val="20"/>
                <w:szCs w:val="20"/>
              </w:rPr>
              <w:t>~160</w:t>
            </w:r>
          </w:p>
        </w:tc>
        <w:tc>
          <w:tcPr>
            <w:tcW w:w="502" w:type="dxa"/>
            <w:tcBorders>
              <w:top w:val="single" w:sz="2" w:space="0" w:color="E2E8F0"/>
              <w:left w:val="single" w:sz="2" w:space="0" w:color="E2E8F0"/>
              <w:bottom w:val="single" w:sz="2" w:space="0" w:color="E2E8F0"/>
              <w:right w:val="single" w:sz="2" w:space="0" w:color="E2E8F0"/>
            </w:tcBorders>
            <w:shd w:val="clear" w:color="auto" w:fill="9A7014"/>
            <w:tcMar>
              <w:top w:w="100" w:type="dxa"/>
              <w:left w:w="60" w:type="dxa"/>
              <w:bottom w:w="100" w:type="dxa"/>
              <w:right w:w="60" w:type="dxa"/>
            </w:tcMar>
          </w:tcPr>
          <w:p w14:paraId="57EF5282" w14:textId="77777777" w:rsidR="00A632D9" w:rsidRDefault="00000000">
            <w:pPr>
              <w:jc w:val="center"/>
            </w:pPr>
            <w:r>
              <w:rPr>
                <w:b/>
                <w:bCs/>
                <w:i/>
                <w:iCs/>
                <w:color w:val="FFFFFF"/>
                <w:sz w:val="19"/>
                <w:szCs w:val="19"/>
              </w:rPr>
              <w:t>TBD</w:t>
            </w:r>
          </w:p>
        </w:tc>
        <w:tc>
          <w:tcPr>
            <w:tcW w:w="664" w:type="dxa"/>
            <w:tcBorders>
              <w:top w:val="single" w:sz="2" w:space="0" w:color="E2E8F0"/>
              <w:left w:val="single" w:sz="2" w:space="0" w:color="E2E8F0"/>
              <w:bottom w:val="single" w:sz="2" w:space="0" w:color="E2E8F0"/>
              <w:right w:val="single" w:sz="2" w:space="0" w:color="E2E8F0"/>
            </w:tcBorders>
            <w:shd w:val="clear" w:color="auto" w:fill="9A7014"/>
            <w:tcMar>
              <w:top w:w="100" w:type="dxa"/>
              <w:left w:w="60" w:type="dxa"/>
              <w:bottom w:w="100" w:type="dxa"/>
              <w:right w:w="60" w:type="dxa"/>
            </w:tcMar>
          </w:tcPr>
          <w:p w14:paraId="133D285C" w14:textId="77777777" w:rsidR="00A632D9" w:rsidRDefault="00000000">
            <w:pPr>
              <w:jc w:val="center"/>
            </w:pPr>
            <w:r>
              <w:rPr>
                <w:b/>
                <w:bCs/>
                <w:i/>
                <w:iCs/>
                <w:color w:val="FFFFFF"/>
                <w:sz w:val="19"/>
                <w:szCs w:val="19"/>
              </w:rPr>
              <w:t>TBD</w:t>
            </w:r>
          </w:p>
        </w:tc>
        <w:tc>
          <w:tcPr>
            <w:tcW w:w="603" w:type="dxa"/>
            <w:tcBorders>
              <w:top w:val="single" w:sz="2" w:space="0" w:color="E2E8F0"/>
              <w:left w:val="single" w:sz="2" w:space="0" w:color="E2E8F0"/>
              <w:bottom w:val="single" w:sz="2" w:space="0" w:color="E2E8F0"/>
              <w:right w:val="single" w:sz="2" w:space="0" w:color="E2E8F0"/>
            </w:tcBorders>
            <w:shd w:val="clear" w:color="auto" w:fill="D4A017"/>
            <w:tcMar>
              <w:top w:w="100" w:type="dxa"/>
              <w:left w:w="60" w:type="dxa"/>
              <w:bottom w:w="100" w:type="dxa"/>
              <w:right w:w="60" w:type="dxa"/>
            </w:tcMar>
          </w:tcPr>
          <w:p w14:paraId="2C4210D0" w14:textId="77777777" w:rsidR="00A632D9" w:rsidRDefault="00000000">
            <w:pPr>
              <w:jc w:val="center"/>
            </w:pPr>
            <w:r>
              <w:rPr>
                <w:b/>
                <w:bCs/>
                <w:color w:val="FFFFFF"/>
              </w:rPr>
              <w:t>320</w:t>
            </w:r>
          </w:p>
        </w:tc>
      </w:tr>
    </w:tbl>
    <w:p w14:paraId="769DF812" w14:textId="77777777" w:rsidR="00A632D9" w:rsidRDefault="00A632D9">
      <w:pPr>
        <w:spacing w:before="100" w:after="80"/>
      </w:pPr>
    </w:p>
    <w:p w14:paraId="2542D456" w14:textId="77777777" w:rsidR="00A632D9" w:rsidRDefault="00000000">
      <w:pPr>
        <w:spacing w:before="80"/>
      </w:pPr>
      <w:r>
        <w:rPr>
          <w:b/>
          <w:bCs/>
          <w:color w:val="0A2342"/>
          <w:sz w:val="18"/>
          <w:szCs w:val="18"/>
        </w:rPr>
        <w:t xml:space="preserve">Notes:  </w:t>
      </w:r>
      <w:r>
        <w:rPr>
          <w:i/>
          <w:iCs/>
          <w:color w:val="4A5568"/>
          <w:sz w:val="18"/>
          <w:szCs w:val="18"/>
        </w:rPr>
        <w:t>Age distribution is indicative; exact figures will be confirmed during field sampling.  |  † Gender ratios will be recorded as observed and cannot be pre-determined uniformly across departments.  |  Class I: Senior Officers   Class II: Middle Management   Class III: Clerical Staff   Class IV: Support Staff</w:t>
      </w:r>
    </w:p>
    <w:p w14:paraId="0FD89C38" w14:textId="77777777" w:rsidR="00A632D9" w:rsidRDefault="00000000">
      <w:r>
        <w:br w:type="page"/>
      </w:r>
    </w:p>
    <w:p w14:paraId="03EDD3EF" w14:textId="77777777" w:rsidR="00A632D9" w:rsidRDefault="00A632D9">
      <w:pPr>
        <w:sectPr w:rsidR="00A632D9">
          <w:headerReference w:type="default" r:id="rId9"/>
          <w:footerReference w:type="default" r:id="rId10"/>
          <w:pgSz w:w="11906" w:h="16838" w:orient="landscape"/>
          <w:pgMar w:top="1080" w:right="1260" w:bottom="1080" w:left="1260" w:header="708" w:footer="708" w:gutter="0"/>
          <w:cols w:space="720"/>
          <w:docGrid w:linePitch="360"/>
        </w:sectPr>
      </w:pPr>
    </w:p>
    <w:p w14:paraId="55E82528" w14:textId="77777777" w:rsidR="00A632D9" w:rsidRDefault="00000000">
      <w:pPr>
        <w:pBdr>
          <w:left w:val="single" w:sz="16" w:space="8" w:color="D4A017"/>
        </w:pBdr>
        <w:spacing w:before="220" w:after="80"/>
        <w:ind w:left="160"/>
      </w:pPr>
      <w:r>
        <w:rPr>
          <w:b/>
          <w:bCs/>
          <w:color w:val="0A2342"/>
        </w:rPr>
        <w:lastRenderedPageBreak/>
        <w:t>4.3  Data Collection Steps</w:t>
      </w:r>
    </w:p>
    <w:p w14:paraId="45E64540" w14:textId="77777777" w:rsidR="00A632D9" w:rsidRDefault="00A632D9">
      <w:pPr>
        <w:spacing w:before="80"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1"/>
        <w:gridCol w:w="171"/>
        <w:gridCol w:w="3098"/>
        <w:gridCol w:w="171"/>
        <w:gridCol w:w="3099"/>
      </w:tblGrid>
      <w:tr w:rsidR="00A632D9" w14:paraId="73896E23" w14:textId="77777777">
        <w:tblPrEx>
          <w:tblCellMar>
            <w:top w:w="0" w:type="dxa"/>
            <w:bottom w:w="0" w:type="dxa"/>
          </w:tblCellMar>
        </w:tblPrEx>
        <w:tc>
          <w:tcPr>
            <w:tcW w:w="3153" w:type="dxa"/>
            <w:tcBorders>
              <w:top w:val="none" w:sz="0" w:space="0" w:color="FFFFFF"/>
              <w:left w:val="none" w:sz="0" w:space="0" w:color="FFFFFF"/>
              <w:bottom w:val="none" w:sz="0" w:space="0" w:color="FFFFFF"/>
              <w:right w:val="none" w:sz="0" w:space="0" w:color="FFFFFF"/>
            </w:tcBorders>
            <w:shd w:val="clear" w:color="auto" w:fill="0A2342"/>
            <w:tcMar>
              <w:top w:w="160" w:type="dxa"/>
              <w:left w:w="140" w:type="dxa"/>
              <w:bottom w:w="160" w:type="dxa"/>
              <w:right w:w="140" w:type="dxa"/>
            </w:tcMar>
          </w:tcPr>
          <w:p w14:paraId="2DFB7A4C" w14:textId="77777777" w:rsidR="00A632D9" w:rsidRDefault="00000000">
            <w:pPr>
              <w:spacing w:after="60"/>
              <w:jc w:val="center"/>
            </w:pPr>
            <w:r>
              <w:rPr>
                <w:b/>
                <w:bCs/>
                <w:color w:val="D4A017"/>
                <w:sz w:val="40"/>
                <w:szCs w:val="40"/>
              </w:rPr>
              <w:t>01</w:t>
            </w:r>
          </w:p>
          <w:p w14:paraId="238F8B7B" w14:textId="77777777" w:rsidR="00A632D9" w:rsidRDefault="00000000">
            <w:pPr>
              <w:spacing w:after="80"/>
              <w:jc w:val="center"/>
            </w:pPr>
            <w:r>
              <w:rPr>
                <w:b/>
                <w:bCs/>
                <w:color w:val="FFFFFF"/>
                <w:sz w:val="18"/>
                <w:szCs w:val="18"/>
              </w:rPr>
              <w:t>Office Visits</w:t>
            </w:r>
          </w:p>
          <w:p w14:paraId="54E6A74D" w14:textId="66C9F959" w:rsidR="00A632D9" w:rsidRDefault="00000000">
            <w:pPr>
              <w:jc w:val="center"/>
            </w:pPr>
            <w:r>
              <w:rPr>
                <w:i/>
                <w:iCs/>
                <w:color w:val="D0E8F0"/>
                <w:sz w:val="17"/>
                <w:szCs w:val="17"/>
              </w:rPr>
              <w:t xml:space="preserve">Immersive observation at Head and District offices </w:t>
            </w:r>
            <w:r w:rsidR="00FE5ADF">
              <w:rPr>
                <w:i/>
                <w:iCs/>
                <w:color w:val="D0E8F0"/>
                <w:sz w:val="17"/>
                <w:szCs w:val="17"/>
              </w:rPr>
              <w:t>-</w:t>
            </w:r>
            <w:r>
              <w:rPr>
                <w:i/>
                <w:iCs/>
                <w:color w:val="D0E8F0"/>
                <w:sz w:val="17"/>
                <w:szCs w:val="17"/>
              </w:rPr>
              <w:t xml:space="preserve"> documenting physical infrastructure, equipment conditions, and actual workflows.</w:t>
            </w:r>
          </w:p>
        </w:tc>
        <w:tc>
          <w:tcPr>
            <w:tcW w:w="90" w:type="dxa"/>
            <w:tcBorders>
              <w:top w:val="none" w:sz="0" w:space="0" w:color="FFFFFF"/>
              <w:left w:val="none" w:sz="0" w:space="0" w:color="FFFFFF"/>
              <w:bottom w:val="none" w:sz="0" w:space="0" w:color="FFFFFF"/>
              <w:right w:val="none" w:sz="0" w:space="0" w:color="FFFFFF"/>
            </w:tcBorders>
            <w:shd w:val="clear" w:color="auto" w:fill="F8FAFC"/>
          </w:tcPr>
          <w:p w14:paraId="2FAD28F7" w14:textId="77777777" w:rsidR="00A632D9" w:rsidRDefault="00000000">
            <w:pPr>
              <w:jc w:val="center"/>
            </w:pPr>
            <w:r>
              <w:rPr>
                <w:b/>
                <w:bCs/>
                <w:color w:val="D4A017"/>
                <w:sz w:val="18"/>
                <w:szCs w:val="18"/>
              </w:rPr>
              <w:t>▶</w:t>
            </w:r>
          </w:p>
        </w:tc>
        <w:tc>
          <w:tcPr>
            <w:tcW w:w="3153" w:type="dxa"/>
            <w:tcBorders>
              <w:top w:val="none" w:sz="0" w:space="0" w:color="FFFFFF"/>
              <w:left w:val="none" w:sz="0" w:space="0" w:color="FFFFFF"/>
              <w:bottom w:val="none" w:sz="0" w:space="0" w:color="FFFFFF"/>
              <w:right w:val="none" w:sz="0" w:space="0" w:color="FFFFFF"/>
            </w:tcBorders>
            <w:shd w:val="clear" w:color="auto" w:fill="1B6CA8"/>
            <w:tcMar>
              <w:top w:w="160" w:type="dxa"/>
              <w:left w:w="140" w:type="dxa"/>
              <w:bottom w:w="160" w:type="dxa"/>
              <w:right w:w="140" w:type="dxa"/>
            </w:tcMar>
          </w:tcPr>
          <w:p w14:paraId="2109461A" w14:textId="77777777" w:rsidR="00A632D9" w:rsidRDefault="00000000">
            <w:pPr>
              <w:spacing w:after="60"/>
              <w:jc w:val="center"/>
            </w:pPr>
            <w:r>
              <w:rPr>
                <w:b/>
                <w:bCs/>
                <w:color w:val="D4A017"/>
                <w:sz w:val="40"/>
                <w:szCs w:val="40"/>
              </w:rPr>
              <w:t>02</w:t>
            </w:r>
          </w:p>
          <w:p w14:paraId="7BD31A06" w14:textId="77777777" w:rsidR="00A632D9" w:rsidRDefault="00000000">
            <w:pPr>
              <w:spacing w:after="80"/>
              <w:jc w:val="center"/>
            </w:pPr>
            <w:r>
              <w:rPr>
                <w:b/>
                <w:bCs/>
                <w:color w:val="FFFFFF"/>
                <w:sz w:val="18"/>
                <w:szCs w:val="18"/>
              </w:rPr>
              <w:t>Structured Schedule &amp; Interviews</w:t>
            </w:r>
          </w:p>
          <w:p w14:paraId="6C9A5C6D" w14:textId="77777777" w:rsidR="00A632D9" w:rsidRDefault="00000000">
            <w:pPr>
              <w:jc w:val="center"/>
            </w:pPr>
            <w:r>
              <w:rPr>
                <w:i/>
                <w:iCs/>
                <w:color w:val="D0E8F0"/>
                <w:sz w:val="17"/>
                <w:szCs w:val="17"/>
              </w:rPr>
              <w:t>Quantitative structured schedules and qualitative semi-structured interviews with staff across all four service classes.</w:t>
            </w:r>
          </w:p>
        </w:tc>
        <w:tc>
          <w:tcPr>
            <w:tcW w:w="90" w:type="dxa"/>
            <w:tcBorders>
              <w:top w:val="none" w:sz="0" w:space="0" w:color="FFFFFF"/>
              <w:left w:val="none" w:sz="0" w:space="0" w:color="FFFFFF"/>
              <w:bottom w:val="none" w:sz="0" w:space="0" w:color="FFFFFF"/>
              <w:right w:val="none" w:sz="0" w:space="0" w:color="FFFFFF"/>
            </w:tcBorders>
            <w:shd w:val="clear" w:color="auto" w:fill="F8FAFC"/>
          </w:tcPr>
          <w:p w14:paraId="78D8B25D" w14:textId="77777777" w:rsidR="00A632D9" w:rsidRDefault="00000000">
            <w:pPr>
              <w:jc w:val="center"/>
            </w:pPr>
            <w:r>
              <w:rPr>
                <w:b/>
                <w:bCs/>
                <w:color w:val="D4A017"/>
                <w:sz w:val="18"/>
                <w:szCs w:val="18"/>
              </w:rPr>
              <w:t>▶</w:t>
            </w:r>
          </w:p>
        </w:tc>
        <w:tc>
          <w:tcPr>
            <w:tcW w:w="3154" w:type="dxa"/>
            <w:tcBorders>
              <w:top w:val="none" w:sz="0" w:space="0" w:color="FFFFFF"/>
              <w:left w:val="none" w:sz="0" w:space="0" w:color="FFFFFF"/>
              <w:bottom w:val="none" w:sz="0" w:space="0" w:color="FFFFFF"/>
              <w:right w:val="none" w:sz="0" w:space="0" w:color="FFFFFF"/>
            </w:tcBorders>
            <w:shd w:val="clear" w:color="auto" w:fill="1A6B3A"/>
            <w:tcMar>
              <w:top w:w="160" w:type="dxa"/>
              <w:left w:w="140" w:type="dxa"/>
              <w:bottom w:w="160" w:type="dxa"/>
              <w:right w:w="140" w:type="dxa"/>
            </w:tcMar>
          </w:tcPr>
          <w:p w14:paraId="2C3F81DD" w14:textId="77777777" w:rsidR="00A632D9" w:rsidRDefault="00000000">
            <w:pPr>
              <w:spacing w:after="60"/>
              <w:jc w:val="center"/>
            </w:pPr>
            <w:r>
              <w:rPr>
                <w:b/>
                <w:bCs/>
                <w:color w:val="D4A017"/>
                <w:sz w:val="40"/>
                <w:szCs w:val="40"/>
              </w:rPr>
              <w:t>03</w:t>
            </w:r>
          </w:p>
          <w:p w14:paraId="1B65BA4D" w14:textId="77777777" w:rsidR="00A632D9" w:rsidRDefault="00000000">
            <w:pPr>
              <w:spacing w:after="80"/>
              <w:jc w:val="center"/>
            </w:pPr>
            <w:r>
              <w:rPr>
                <w:b/>
                <w:bCs/>
                <w:color w:val="FFFFFF"/>
                <w:sz w:val="18"/>
                <w:szCs w:val="18"/>
              </w:rPr>
              <w:t>Mixed Analysis (Quant + Qual)</w:t>
            </w:r>
          </w:p>
          <w:p w14:paraId="28A8EC99" w14:textId="77777777" w:rsidR="00A632D9" w:rsidRDefault="00000000">
            <w:pPr>
              <w:jc w:val="center"/>
            </w:pPr>
            <w:r>
              <w:rPr>
                <w:i/>
                <w:iCs/>
                <w:color w:val="D0E8F0"/>
                <w:sz w:val="17"/>
                <w:szCs w:val="17"/>
              </w:rPr>
              <w:t>Thematic coding of qualitative data alongside statistical analysis of quantitative responses, mapped to TAM/UTAUT constructs.</w:t>
            </w:r>
          </w:p>
        </w:tc>
      </w:tr>
    </w:tbl>
    <w:p w14:paraId="7A533CA2" w14:textId="77777777" w:rsidR="00A632D9" w:rsidRDefault="00000000">
      <w:pPr>
        <w:spacing w:before="80" w:after="160"/>
        <w:jc w:val="center"/>
      </w:pPr>
      <w:r>
        <w:rPr>
          <w:i/>
          <w:iCs/>
          <w:color w:val="4A5568"/>
          <w:sz w:val="18"/>
          <w:szCs w:val="18"/>
        </w:rPr>
        <w:t>Figure 2. Three-Phase Data Collection Process</w:t>
      </w:r>
    </w:p>
    <w:p w14:paraId="6649FFDF" w14:textId="77777777" w:rsidR="00A632D9" w:rsidRDefault="00000000">
      <w:pPr>
        <w:spacing w:before="160" w:after="60"/>
        <w:ind w:left="320"/>
      </w:pPr>
      <w:r>
        <w:rPr>
          <w:b/>
          <w:bCs/>
          <w:color w:val="1B6CA8"/>
          <w:sz w:val="21"/>
          <w:szCs w:val="21"/>
        </w:rPr>
        <w:t>Step 1: Office Visits</w:t>
      </w:r>
    </w:p>
    <w:p w14:paraId="3FE9F2F1" w14:textId="3A2CB701" w:rsidR="00A632D9" w:rsidRDefault="003E1C2A">
      <w:pPr>
        <w:spacing w:before="80" w:after="120"/>
        <w:jc w:val="both"/>
      </w:pPr>
      <w:r w:rsidRPr="003E1C2A">
        <w:rPr>
          <w:color w:val="2D2D2D"/>
        </w:rPr>
        <w:t>Field visits will be conducted across selected state and district offices within the Revenue, Rural Development, Forest, and Health departments. These visits will focus on collecting observational data related to physical facilitating conditions, including infrastructure, availability of digital equipment, and actual workflow practices.</w:t>
      </w:r>
    </w:p>
    <w:p w14:paraId="0D19D4BB" w14:textId="77777777" w:rsidR="00A632D9" w:rsidRDefault="00000000">
      <w:pPr>
        <w:spacing w:before="160" w:after="60"/>
        <w:ind w:left="320"/>
      </w:pPr>
      <w:r>
        <w:rPr>
          <w:b/>
          <w:bCs/>
          <w:color w:val="1B6CA8"/>
          <w:sz w:val="21"/>
          <w:szCs w:val="21"/>
        </w:rPr>
        <w:t>Step 2: Structured Schedule / Semi-Structured Interviews</w:t>
      </w:r>
    </w:p>
    <w:p w14:paraId="3302C0DB" w14:textId="0ABF4523" w:rsidR="00A632D9" w:rsidRDefault="003E1C2A">
      <w:pPr>
        <w:spacing w:before="80" w:after="120"/>
        <w:jc w:val="both"/>
      </w:pPr>
      <w:r w:rsidRPr="003E1C2A">
        <w:rPr>
          <w:color w:val="2D2D2D"/>
        </w:rPr>
        <w:t>Data collection will be carried out using a structured schedule, complemented by semi-structured interviews with government employees across different service classes. Both quantitative and qualitative inputs will be gathered. In addition to predefined questions, open-ended probing will be incorporated to capture detailed insights into operational challenges and bottlenecks, ensuring a more comprehensive understanding beyond rigid survey responses</w:t>
      </w:r>
      <w:r w:rsidR="00000000">
        <w:rPr>
          <w:color w:val="2D2D2D"/>
        </w:rPr>
        <w:t>.</w:t>
      </w:r>
    </w:p>
    <w:p w14:paraId="0BAD70DF" w14:textId="77777777" w:rsidR="00A632D9" w:rsidRDefault="00000000">
      <w:pPr>
        <w:spacing w:before="160" w:after="60"/>
        <w:ind w:left="320"/>
      </w:pPr>
      <w:r>
        <w:rPr>
          <w:b/>
          <w:bCs/>
          <w:color w:val="1B6CA8"/>
          <w:sz w:val="21"/>
          <w:szCs w:val="21"/>
        </w:rPr>
        <w:t>Step 3: Thematic and Quantitative Analysis</w:t>
      </w:r>
    </w:p>
    <w:p w14:paraId="17CFD04A" w14:textId="24927A3C" w:rsidR="00A632D9" w:rsidRDefault="003E1C2A">
      <w:pPr>
        <w:spacing w:before="80" w:after="120"/>
        <w:jc w:val="both"/>
      </w:pPr>
      <w:r w:rsidRPr="003E1C2A">
        <w:rPr>
          <w:color w:val="2D2D2D"/>
        </w:rPr>
        <w:t xml:space="preserve">Qualitative data will be </w:t>
      </w:r>
      <w:proofErr w:type="spellStart"/>
      <w:r w:rsidRPr="003E1C2A">
        <w:rPr>
          <w:color w:val="2D2D2D"/>
        </w:rPr>
        <w:t>analyzed</w:t>
      </w:r>
      <w:proofErr w:type="spellEnd"/>
      <w:r w:rsidRPr="003E1C2A">
        <w:rPr>
          <w:color w:val="2D2D2D"/>
        </w:rPr>
        <w:t xml:space="preserve"> using thematic analysis based on the methodology proposed by Braun and Clarke (2006), enabling systematic coding and categorization of responses. Quantitative data will be subjected to statistical analysis. The findings will be mapped to established frameworks such as TAM/UTAUT—for instance, issues related to system usability will align with “Effort Expectancy,” while infrastructure-related concerns will correspond to “Facilitating Conditions.” This approach ensures a structured and rigorous analysis to support evidence-based decision-making.</w:t>
      </w:r>
    </w:p>
    <w:p w14:paraId="1A765FFB" w14:textId="77777777" w:rsidR="00A632D9" w:rsidRDefault="00000000">
      <w:pPr>
        <w:pBdr>
          <w:left w:val="single" w:sz="28" w:space="0" w:color="D4A017"/>
        </w:pBdr>
        <w:shd w:val="clear" w:color="auto" w:fill="0A2342"/>
        <w:spacing w:before="360" w:after="180"/>
        <w:ind w:left="-720" w:right="-720"/>
      </w:pPr>
      <w:r>
        <w:rPr>
          <w:b/>
          <w:bCs/>
          <w:color w:val="FFFFFF"/>
          <w:sz w:val="23"/>
          <w:szCs w:val="23"/>
        </w:rPr>
        <w:t>ETHICAL CONSIDERATIONS</w:t>
      </w:r>
    </w:p>
    <w:p w14:paraId="10277DF4" w14:textId="0797A95B" w:rsidR="003E1C2A" w:rsidRPr="003E1C2A" w:rsidRDefault="003E1C2A" w:rsidP="003E1C2A">
      <w:pPr>
        <w:spacing w:before="80" w:after="120"/>
        <w:jc w:val="both"/>
        <w:rPr>
          <w:color w:val="2D2D2D"/>
        </w:rPr>
      </w:pPr>
      <w:r w:rsidRPr="003E1C2A">
        <w:rPr>
          <w:color w:val="2D2D2D"/>
        </w:rPr>
        <w:t>Government employees may exhibit reluctance in providing candid feedback on existing digital systems and software architecture. To address this, robust qualitative and quantitative confidentiality protocols will be strictly implemented.</w:t>
      </w:r>
    </w:p>
    <w:p w14:paraId="355F1E50" w14:textId="77777777" w:rsidR="003E1C2A" w:rsidRDefault="003E1C2A" w:rsidP="003E1C2A">
      <w:pPr>
        <w:pStyle w:val="ListParagraph"/>
        <w:numPr>
          <w:ilvl w:val="0"/>
          <w:numId w:val="3"/>
        </w:numPr>
        <w:spacing w:before="80" w:after="120"/>
        <w:jc w:val="both"/>
        <w:rPr>
          <w:color w:val="2D2D2D"/>
        </w:rPr>
      </w:pPr>
      <w:r w:rsidRPr="003E1C2A">
        <w:rPr>
          <w:color w:val="2D2D2D"/>
        </w:rPr>
        <w:t>No personally identifiable information or individual identifiers will be disclosed in the final report.</w:t>
      </w:r>
    </w:p>
    <w:p w14:paraId="77D4607A" w14:textId="77777777" w:rsidR="003E1C2A" w:rsidRDefault="003E1C2A" w:rsidP="003E1C2A">
      <w:pPr>
        <w:pStyle w:val="ListParagraph"/>
        <w:numPr>
          <w:ilvl w:val="0"/>
          <w:numId w:val="3"/>
        </w:numPr>
        <w:spacing w:before="80" w:after="120"/>
        <w:jc w:val="both"/>
        <w:rPr>
          <w:color w:val="2D2D2D"/>
        </w:rPr>
      </w:pPr>
      <w:r w:rsidRPr="003E1C2A">
        <w:rPr>
          <w:color w:val="2D2D2D"/>
        </w:rPr>
        <w:t>All collected data will remain confidential and will be used strictly for analytical and research purposes.</w:t>
      </w:r>
    </w:p>
    <w:p w14:paraId="63EE307B" w14:textId="217A9C8C" w:rsidR="00A632D9" w:rsidRPr="003E1C2A" w:rsidRDefault="003E1C2A" w:rsidP="003E1C2A">
      <w:pPr>
        <w:pStyle w:val="ListParagraph"/>
        <w:numPr>
          <w:ilvl w:val="0"/>
          <w:numId w:val="3"/>
        </w:numPr>
        <w:spacing w:before="80" w:after="120"/>
        <w:jc w:val="both"/>
        <w:rPr>
          <w:color w:val="2D2D2D"/>
        </w:rPr>
      </w:pPr>
      <w:r w:rsidRPr="003E1C2A">
        <w:rPr>
          <w:color w:val="2D2D2D"/>
        </w:rPr>
        <w:t>Informed consent will be obtained prior to data collection, ensuring that participants are fully aware that their responses will remain anonymous and will not result in any administrative or professional repercussions.</w:t>
      </w:r>
    </w:p>
    <w:p w14:paraId="43C6DD2A" w14:textId="77777777" w:rsidR="00A632D9" w:rsidRDefault="00000000">
      <w:pPr>
        <w:pBdr>
          <w:left w:val="single" w:sz="28" w:space="0" w:color="D4A017"/>
        </w:pBdr>
        <w:shd w:val="clear" w:color="auto" w:fill="0A2342"/>
        <w:spacing w:before="360" w:after="180"/>
        <w:ind w:left="-720" w:right="-720"/>
      </w:pPr>
      <w:r>
        <w:rPr>
          <w:b/>
          <w:bCs/>
          <w:color w:val="FFFFFF"/>
          <w:sz w:val="23"/>
          <w:szCs w:val="23"/>
        </w:rPr>
        <w:t>SIGNIFICANCE AND IMPACT</w:t>
      </w:r>
    </w:p>
    <w:p w14:paraId="3F1F5F1D" w14:textId="77777777" w:rsidR="00A632D9" w:rsidRDefault="00000000">
      <w:pPr>
        <w:spacing w:before="80" w:after="120"/>
        <w:jc w:val="both"/>
      </w:pPr>
      <w:r>
        <w:rPr>
          <w:color w:val="2D2D2D"/>
        </w:rPr>
        <w:t xml:space="preserve">By accurately diagnosing operational bottlenecks, the government can halt the misallocation of state funds on underutilized technology infrastructure. This study drives direct efficiency gains and massive resource optimization (World Bank, 2016). If the department can tailor capacity building policies to the actual needs of the end-users, it will result in significant policy improvement (United Nations, 2024). Most </w:t>
      </w:r>
      <w:r>
        <w:rPr>
          <w:color w:val="2D2D2D"/>
        </w:rPr>
        <w:lastRenderedPageBreak/>
        <w:t>importantly, when government employees can execute digital workflows without friction, citizen-facing service delivery timelines will drastically decrease.</w:t>
      </w:r>
    </w:p>
    <w:p w14:paraId="3190A09F" w14:textId="77777777" w:rsidR="00A632D9" w:rsidRDefault="00A632D9">
      <w:pPr>
        <w:spacing w:before="120"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4"/>
      </w:tblGrid>
      <w:tr w:rsidR="00A632D9" w14:paraId="67EC4777" w14:textId="77777777">
        <w:tblPrEx>
          <w:tblCellMar>
            <w:top w:w="0" w:type="dxa"/>
            <w:bottom w:w="0" w:type="dxa"/>
          </w:tblCellMar>
        </w:tblPrEx>
        <w:tc>
          <w:tcPr>
            <w:tcW w:w="3213" w:type="dxa"/>
            <w:tcBorders>
              <w:top w:val="single" w:sz="16" w:space="0" w:color="D4A017"/>
              <w:left w:val="single" w:sz="2" w:space="0" w:color="E2E8F0"/>
              <w:bottom w:val="single" w:sz="2" w:space="0" w:color="E2E8F0"/>
              <w:right w:val="single" w:sz="2" w:space="0" w:color="E2E8F0"/>
            </w:tcBorders>
            <w:shd w:val="clear" w:color="auto" w:fill="0A2342"/>
            <w:tcMar>
              <w:top w:w="160" w:type="dxa"/>
              <w:left w:w="140" w:type="dxa"/>
              <w:bottom w:w="160" w:type="dxa"/>
              <w:right w:w="140" w:type="dxa"/>
            </w:tcMar>
          </w:tcPr>
          <w:p w14:paraId="146EB960" w14:textId="77777777" w:rsidR="00A632D9" w:rsidRDefault="00000000">
            <w:pPr>
              <w:spacing w:after="80"/>
              <w:jc w:val="center"/>
            </w:pPr>
            <w:r>
              <w:rPr>
                <w:color w:val="FFFFFF"/>
                <w:sz w:val="28"/>
                <w:szCs w:val="28"/>
              </w:rPr>
              <w:t>💰</w:t>
            </w:r>
          </w:p>
          <w:p w14:paraId="76CA4188" w14:textId="77777777" w:rsidR="00A632D9" w:rsidRDefault="00000000">
            <w:pPr>
              <w:spacing w:after="100"/>
              <w:jc w:val="center"/>
            </w:pPr>
            <w:r>
              <w:rPr>
                <w:b/>
                <w:bCs/>
                <w:color w:val="D4A017"/>
                <w:sz w:val="20"/>
                <w:szCs w:val="20"/>
              </w:rPr>
              <w:t>Resource Efficiency</w:t>
            </w:r>
          </w:p>
          <w:p w14:paraId="4840FE4F" w14:textId="77777777" w:rsidR="00A632D9" w:rsidRDefault="00000000">
            <w:pPr>
              <w:jc w:val="center"/>
            </w:pPr>
            <w:r>
              <w:rPr>
                <w:color w:val="C8DBED"/>
                <w:sz w:val="18"/>
                <w:szCs w:val="18"/>
              </w:rPr>
              <w:t>Halts misallocation of state funds on underutilised technology infrastructure by diagnosing root causes before further investment.</w:t>
            </w:r>
          </w:p>
        </w:tc>
        <w:tc>
          <w:tcPr>
            <w:tcW w:w="3213" w:type="dxa"/>
            <w:tcBorders>
              <w:top w:val="single" w:sz="16" w:space="0" w:color="D4A017"/>
              <w:left w:val="single" w:sz="2" w:space="0" w:color="E2E8F0"/>
              <w:bottom w:val="single" w:sz="2" w:space="0" w:color="E2E8F0"/>
              <w:right w:val="single" w:sz="2" w:space="0" w:color="E2E8F0"/>
            </w:tcBorders>
            <w:shd w:val="clear" w:color="auto" w:fill="1B6CA8"/>
            <w:tcMar>
              <w:top w:w="160" w:type="dxa"/>
              <w:left w:w="140" w:type="dxa"/>
              <w:bottom w:w="160" w:type="dxa"/>
              <w:right w:w="140" w:type="dxa"/>
            </w:tcMar>
          </w:tcPr>
          <w:p w14:paraId="0068F8F1" w14:textId="77777777" w:rsidR="00A632D9" w:rsidRDefault="00000000">
            <w:pPr>
              <w:spacing w:after="80"/>
              <w:jc w:val="center"/>
            </w:pPr>
            <w:r>
              <w:rPr>
                <w:color w:val="FFFFFF"/>
                <w:sz w:val="28"/>
                <w:szCs w:val="28"/>
              </w:rPr>
              <w:t>📋</w:t>
            </w:r>
          </w:p>
          <w:p w14:paraId="5622D9AA" w14:textId="77777777" w:rsidR="00A632D9" w:rsidRDefault="00000000">
            <w:pPr>
              <w:spacing w:after="100"/>
              <w:jc w:val="center"/>
            </w:pPr>
            <w:r>
              <w:rPr>
                <w:b/>
                <w:bCs/>
                <w:color w:val="D4A017"/>
                <w:sz w:val="20"/>
                <w:szCs w:val="20"/>
              </w:rPr>
              <w:t>Policy Precision</w:t>
            </w:r>
          </w:p>
          <w:p w14:paraId="12053DBB" w14:textId="77777777" w:rsidR="00A632D9" w:rsidRDefault="00000000">
            <w:pPr>
              <w:jc w:val="center"/>
            </w:pPr>
            <w:r>
              <w:rPr>
                <w:color w:val="C8DBED"/>
                <w:sz w:val="18"/>
                <w:szCs w:val="18"/>
              </w:rPr>
              <w:t>Enables departments to design capacity-building programmes that are evidence-based, targeted, and directly responsive to frontline realities.</w:t>
            </w:r>
          </w:p>
        </w:tc>
        <w:tc>
          <w:tcPr>
            <w:tcW w:w="3214" w:type="dxa"/>
            <w:tcBorders>
              <w:top w:val="single" w:sz="16" w:space="0" w:color="D4A017"/>
              <w:left w:val="single" w:sz="2" w:space="0" w:color="E2E8F0"/>
              <w:bottom w:val="single" w:sz="2" w:space="0" w:color="E2E8F0"/>
              <w:right w:val="single" w:sz="2" w:space="0" w:color="E2E8F0"/>
            </w:tcBorders>
            <w:shd w:val="clear" w:color="auto" w:fill="1A6B3A"/>
            <w:tcMar>
              <w:top w:w="160" w:type="dxa"/>
              <w:left w:w="140" w:type="dxa"/>
              <w:bottom w:w="160" w:type="dxa"/>
              <w:right w:w="140" w:type="dxa"/>
            </w:tcMar>
          </w:tcPr>
          <w:p w14:paraId="6E1DF12B" w14:textId="77777777" w:rsidR="00A632D9" w:rsidRDefault="00000000">
            <w:pPr>
              <w:spacing w:after="80"/>
              <w:jc w:val="center"/>
            </w:pPr>
            <w:r>
              <w:rPr>
                <w:color w:val="FFFFFF"/>
                <w:sz w:val="28"/>
                <w:szCs w:val="28"/>
              </w:rPr>
              <w:t>🏛️</w:t>
            </w:r>
          </w:p>
          <w:p w14:paraId="0DB9EE58" w14:textId="77777777" w:rsidR="00A632D9" w:rsidRDefault="00000000">
            <w:pPr>
              <w:spacing w:after="100"/>
              <w:jc w:val="center"/>
            </w:pPr>
            <w:r>
              <w:rPr>
                <w:b/>
                <w:bCs/>
                <w:color w:val="D4A017"/>
                <w:sz w:val="20"/>
                <w:szCs w:val="20"/>
              </w:rPr>
              <w:t>Citizen Service</w:t>
            </w:r>
          </w:p>
          <w:p w14:paraId="30F952DA" w14:textId="77777777" w:rsidR="00A632D9" w:rsidRDefault="00000000">
            <w:pPr>
              <w:jc w:val="center"/>
            </w:pPr>
            <w:r>
              <w:rPr>
                <w:color w:val="B8DFC8"/>
                <w:sz w:val="18"/>
                <w:szCs w:val="18"/>
              </w:rPr>
              <w:t>Reduces friction in digital workflows, directly cutting service delivery timelines and improving the public’s experience of government.</w:t>
            </w:r>
          </w:p>
        </w:tc>
      </w:tr>
    </w:tbl>
    <w:p w14:paraId="6E7E8B00" w14:textId="77777777" w:rsidR="00A632D9" w:rsidRDefault="00A632D9">
      <w:pPr>
        <w:spacing w:before="120" w:after="80"/>
      </w:pPr>
    </w:p>
    <w:p w14:paraId="07A778FD" w14:textId="77777777" w:rsidR="00A632D9" w:rsidRDefault="00000000">
      <w:pPr>
        <w:pBdr>
          <w:left w:val="single" w:sz="28" w:space="0" w:color="D4A017"/>
        </w:pBdr>
        <w:shd w:val="clear" w:color="auto" w:fill="0A2342"/>
        <w:spacing w:before="360" w:after="180"/>
        <w:ind w:left="-720" w:right="-720"/>
      </w:pPr>
      <w:r>
        <w:rPr>
          <w:b/>
          <w:bCs/>
          <w:color w:val="FFFFFF"/>
          <w:sz w:val="23"/>
          <w:szCs w:val="23"/>
        </w:rPr>
        <w:t>TIMELINE / SCHEDULE</w:t>
      </w:r>
    </w:p>
    <w:p w14:paraId="3ED92A4C" w14:textId="77777777" w:rsidR="00A632D9" w:rsidRDefault="00000000">
      <w:pPr>
        <w:spacing w:before="80" w:after="120"/>
        <w:jc w:val="both"/>
      </w:pPr>
      <w:r>
        <w:rPr>
          <w:color w:val="2D2D2D"/>
        </w:rPr>
        <w:t>The project will be completed smoothly over 4 weeks using this clear schedule:</w:t>
      </w:r>
    </w:p>
    <w:p w14:paraId="2C387BC7" w14:textId="77777777" w:rsidR="00A632D9" w:rsidRDefault="00A632D9">
      <w:pPr>
        <w:spacing w:before="80"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2410"/>
        <w:gridCol w:w="2410"/>
      </w:tblGrid>
      <w:tr w:rsidR="00A632D9" w14:paraId="187C37DC" w14:textId="77777777">
        <w:tblPrEx>
          <w:tblCellMar>
            <w:top w:w="0" w:type="dxa"/>
            <w:bottom w:w="0" w:type="dxa"/>
          </w:tblCellMar>
        </w:tblPrEx>
        <w:tc>
          <w:tcPr>
            <w:tcW w:w="2410" w:type="dxa"/>
            <w:tcBorders>
              <w:top w:val="none" w:sz="0" w:space="0" w:color="FFFFFF"/>
              <w:left w:val="none" w:sz="0" w:space="0" w:color="FFFFFF"/>
              <w:bottom w:val="none" w:sz="0" w:space="0" w:color="FFFFFF"/>
              <w:right w:val="none" w:sz="0" w:space="0" w:color="FFFFFF"/>
            </w:tcBorders>
            <w:shd w:val="clear" w:color="auto" w:fill="0A2342"/>
            <w:tcMar>
              <w:top w:w="160" w:type="dxa"/>
              <w:left w:w="120" w:type="dxa"/>
              <w:bottom w:w="160" w:type="dxa"/>
              <w:right w:w="120" w:type="dxa"/>
            </w:tcMar>
          </w:tcPr>
          <w:p w14:paraId="0DF156CA" w14:textId="77777777" w:rsidR="00A632D9" w:rsidRDefault="00000000">
            <w:pPr>
              <w:spacing w:after="60"/>
              <w:jc w:val="center"/>
            </w:pPr>
            <w:r>
              <w:rPr>
                <w:b/>
                <w:bCs/>
                <w:color w:val="D4A017"/>
                <w:sz w:val="20"/>
                <w:szCs w:val="20"/>
              </w:rPr>
              <w:t>Week 1</w:t>
            </w:r>
          </w:p>
          <w:p w14:paraId="7E9B4085" w14:textId="77777777" w:rsidR="00A632D9" w:rsidRDefault="00000000">
            <w:pPr>
              <w:spacing w:after="80"/>
              <w:jc w:val="center"/>
            </w:pPr>
            <w:r>
              <w:rPr>
                <w:b/>
                <w:bCs/>
                <w:color w:val="FFFFFF"/>
                <w:sz w:val="18"/>
                <w:szCs w:val="18"/>
              </w:rPr>
              <w:t>Preparation &amp; Permissions</w:t>
            </w:r>
          </w:p>
          <w:p w14:paraId="250736EA" w14:textId="77777777" w:rsidR="00A632D9" w:rsidRDefault="00000000">
            <w:pPr>
              <w:jc w:val="center"/>
            </w:pPr>
            <w:r>
              <w:rPr>
                <w:i/>
                <w:iCs/>
                <w:color w:val="B0C4DE"/>
                <w:sz w:val="17"/>
                <w:szCs w:val="17"/>
              </w:rPr>
              <w:t>Finalise structured schedules and interview instruments; obtain institutional approvals; schedule department visits; prepare field documentation.</w:t>
            </w:r>
          </w:p>
        </w:tc>
        <w:tc>
          <w:tcPr>
            <w:tcW w:w="2410" w:type="dxa"/>
            <w:tcBorders>
              <w:top w:val="none" w:sz="0" w:space="0" w:color="FFFFFF"/>
              <w:left w:val="none" w:sz="0" w:space="0" w:color="FFFFFF"/>
              <w:bottom w:val="none" w:sz="0" w:space="0" w:color="FFFFFF"/>
              <w:right w:val="none" w:sz="0" w:space="0" w:color="FFFFFF"/>
            </w:tcBorders>
            <w:shd w:val="clear" w:color="auto" w:fill="10406E"/>
            <w:tcMar>
              <w:top w:w="160" w:type="dxa"/>
              <w:left w:w="120" w:type="dxa"/>
              <w:bottom w:w="160" w:type="dxa"/>
              <w:right w:w="120" w:type="dxa"/>
            </w:tcMar>
          </w:tcPr>
          <w:p w14:paraId="20D26795" w14:textId="77777777" w:rsidR="00A632D9" w:rsidRDefault="00000000">
            <w:pPr>
              <w:spacing w:after="60"/>
              <w:jc w:val="center"/>
            </w:pPr>
            <w:r>
              <w:rPr>
                <w:b/>
                <w:bCs/>
                <w:color w:val="D4A017"/>
                <w:sz w:val="20"/>
                <w:szCs w:val="20"/>
              </w:rPr>
              <w:t>Week 2</w:t>
            </w:r>
          </w:p>
          <w:p w14:paraId="42DC77ED" w14:textId="77777777" w:rsidR="00A632D9" w:rsidRDefault="00000000">
            <w:pPr>
              <w:spacing w:after="80"/>
              <w:jc w:val="center"/>
            </w:pPr>
            <w:r>
              <w:rPr>
                <w:b/>
                <w:bCs/>
                <w:color w:val="FFFFFF"/>
                <w:sz w:val="18"/>
                <w:szCs w:val="18"/>
              </w:rPr>
              <w:t>Fieldwork &amp; Data Collection</w:t>
            </w:r>
          </w:p>
          <w:p w14:paraId="1EF18CCD" w14:textId="77777777" w:rsidR="00A632D9" w:rsidRDefault="00000000">
            <w:pPr>
              <w:jc w:val="center"/>
            </w:pPr>
            <w:r>
              <w:rPr>
                <w:i/>
                <w:iCs/>
                <w:color w:val="B0C4DE"/>
                <w:sz w:val="17"/>
                <w:szCs w:val="17"/>
              </w:rPr>
              <w:t>Conduct site visits and structured/semi-structured data collection at Head and District offices across all four departments.</w:t>
            </w:r>
          </w:p>
        </w:tc>
        <w:tc>
          <w:tcPr>
            <w:tcW w:w="2410" w:type="dxa"/>
            <w:tcBorders>
              <w:top w:val="none" w:sz="0" w:space="0" w:color="FFFFFF"/>
              <w:left w:val="none" w:sz="0" w:space="0" w:color="FFFFFF"/>
              <w:bottom w:val="none" w:sz="0" w:space="0" w:color="FFFFFF"/>
              <w:right w:val="none" w:sz="0" w:space="0" w:color="FFFFFF"/>
            </w:tcBorders>
            <w:shd w:val="clear" w:color="auto" w:fill="174E82"/>
            <w:tcMar>
              <w:top w:w="160" w:type="dxa"/>
              <w:left w:w="120" w:type="dxa"/>
              <w:bottom w:w="160" w:type="dxa"/>
              <w:right w:w="120" w:type="dxa"/>
            </w:tcMar>
          </w:tcPr>
          <w:p w14:paraId="33B355D0" w14:textId="77777777" w:rsidR="00A632D9" w:rsidRDefault="00000000">
            <w:pPr>
              <w:spacing w:after="60"/>
              <w:jc w:val="center"/>
            </w:pPr>
            <w:r>
              <w:rPr>
                <w:b/>
                <w:bCs/>
                <w:color w:val="D4A017"/>
                <w:sz w:val="20"/>
                <w:szCs w:val="20"/>
              </w:rPr>
              <w:t>Week 3</w:t>
            </w:r>
          </w:p>
          <w:p w14:paraId="01EFCF07" w14:textId="77777777" w:rsidR="00A632D9" w:rsidRDefault="00000000">
            <w:pPr>
              <w:spacing w:after="80"/>
              <w:jc w:val="center"/>
            </w:pPr>
            <w:r>
              <w:rPr>
                <w:b/>
                <w:bCs/>
                <w:color w:val="FFFFFF"/>
                <w:sz w:val="18"/>
                <w:szCs w:val="18"/>
              </w:rPr>
              <w:t>Analysis &amp; Coding</w:t>
            </w:r>
          </w:p>
          <w:p w14:paraId="67E5F770" w14:textId="77777777" w:rsidR="00A632D9" w:rsidRDefault="00000000">
            <w:pPr>
              <w:jc w:val="center"/>
            </w:pPr>
            <w:r>
              <w:rPr>
                <w:i/>
                <w:iCs/>
                <w:color w:val="B0C4DE"/>
                <w:sz w:val="17"/>
                <w:szCs w:val="17"/>
              </w:rPr>
              <w:t>Analyse quantitative data statistically; thematically code qualitative transcripts using Braun &amp; Clarke (2006), mapped to TAM/UTAUT constructs.</w:t>
            </w:r>
          </w:p>
        </w:tc>
        <w:tc>
          <w:tcPr>
            <w:tcW w:w="2410" w:type="dxa"/>
            <w:tcBorders>
              <w:top w:val="none" w:sz="0" w:space="0" w:color="FFFFFF"/>
              <w:left w:val="none" w:sz="0" w:space="0" w:color="FFFFFF"/>
              <w:bottom w:val="none" w:sz="0" w:space="0" w:color="FFFFFF"/>
              <w:right w:val="none" w:sz="0" w:space="0" w:color="FFFFFF"/>
            </w:tcBorders>
            <w:shd w:val="clear" w:color="auto" w:fill="1B5891"/>
            <w:tcMar>
              <w:top w:w="160" w:type="dxa"/>
              <w:left w:w="120" w:type="dxa"/>
              <w:bottom w:w="160" w:type="dxa"/>
              <w:right w:w="120" w:type="dxa"/>
            </w:tcMar>
          </w:tcPr>
          <w:p w14:paraId="7C5270DB" w14:textId="77777777" w:rsidR="00A632D9" w:rsidRDefault="00000000">
            <w:pPr>
              <w:spacing w:after="60"/>
              <w:jc w:val="center"/>
            </w:pPr>
            <w:r>
              <w:rPr>
                <w:b/>
                <w:bCs/>
                <w:color w:val="D4A017"/>
                <w:sz w:val="20"/>
                <w:szCs w:val="20"/>
              </w:rPr>
              <w:t>Week 4</w:t>
            </w:r>
          </w:p>
          <w:p w14:paraId="01C08B5B" w14:textId="77777777" w:rsidR="00A632D9" w:rsidRDefault="00000000">
            <w:pPr>
              <w:spacing w:after="80"/>
              <w:jc w:val="center"/>
            </w:pPr>
            <w:r>
              <w:rPr>
                <w:b/>
                <w:bCs/>
                <w:color w:val="FFFFFF"/>
                <w:sz w:val="18"/>
                <w:szCs w:val="18"/>
              </w:rPr>
              <w:t>Report &amp; Presentation</w:t>
            </w:r>
          </w:p>
          <w:p w14:paraId="52AED708" w14:textId="77777777" w:rsidR="00A632D9" w:rsidRDefault="00000000">
            <w:pPr>
              <w:jc w:val="center"/>
            </w:pPr>
            <w:r>
              <w:rPr>
                <w:i/>
                <w:iCs/>
                <w:color w:val="B0C4DE"/>
                <w:sz w:val="17"/>
                <w:szCs w:val="17"/>
              </w:rPr>
              <w:t>Synthesise mixed-method findings into a final report with evidence-based recommendations; present to senior management.</w:t>
            </w:r>
          </w:p>
        </w:tc>
      </w:tr>
    </w:tbl>
    <w:p w14:paraId="7077B741" w14:textId="77777777" w:rsidR="00A632D9" w:rsidRDefault="00000000">
      <w:r>
        <w:br w:type="page"/>
      </w:r>
    </w:p>
    <w:p w14:paraId="3BBE2BA1" w14:textId="77777777" w:rsidR="00A632D9" w:rsidRDefault="00000000">
      <w:pPr>
        <w:pBdr>
          <w:left w:val="single" w:sz="28" w:space="0" w:color="D4A017"/>
        </w:pBdr>
        <w:shd w:val="clear" w:color="auto" w:fill="0A2342"/>
        <w:spacing w:before="360" w:after="180"/>
        <w:ind w:left="-720" w:right="-720"/>
      </w:pPr>
      <w:r>
        <w:rPr>
          <w:b/>
          <w:bCs/>
          <w:color w:val="FFFFFF"/>
          <w:sz w:val="23"/>
          <w:szCs w:val="23"/>
        </w:rPr>
        <w:lastRenderedPageBreak/>
        <w:t>TOTAL ESTIMATED BUDGET</w:t>
      </w:r>
    </w:p>
    <w:p w14:paraId="099C9270" w14:textId="77777777" w:rsidR="00A632D9" w:rsidRDefault="00000000">
      <w:pPr>
        <w:spacing w:before="80" w:after="120"/>
        <w:jc w:val="both"/>
      </w:pPr>
      <w:r>
        <w:rPr>
          <w:color w:val="2D2D2D"/>
        </w:rPr>
        <w:t>The total project budget is maintained at a modest ₹10,000, reflecting the fieldwork-first approach and the institutional context of a public administration research programme.</w:t>
      </w:r>
    </w:p>
    <w:p w14:paraId="56AA8916" w14:textId="77777777" w:rsidR="00A632D9" w:rsidRDefault="00A632D9">
      <w:pPr>
        <w:spacing w:before="80" w:after="8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300"/>
        <w:gridCol w:w="3800"/>
        <w:gridCol w:w="1100"/>
        <w:gridCol w:w="1900"/>
      </w:tblGrid>
      <w:tr w:rsidR="00A632D9" w14:paraId="09BDF244" w14:textId="77777777">
        <w:tblPrEx>
          <w:tblCellMar>
            <w:top w:w="0" w:type="dxa"/>
            <w:bottom w:w="0" w:type="dxa"/>
          </w:tblCellMar>
        </w:tblPrEx>
        <w:trPr>
          <w:tblHeader/>
        </w:trPr>
        <w:tc>
          <w:tcPr>
            <w:tcW w:w="540" w:type="dxa"/>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6759E5E2" w14:textId="77777777" w:rsidR="00A632D9" w:rsidRDefault="00000000">
            <w:pPr>
              <w:jc w:val="center"/>
            </w:pPr>
            <w:r>
              <w:rPr>
                <w:b/>
                <w:bCs/>
                <w:color w:val="FFFFFF"/>
                <w:sz w:val="19"/>
                <w:szCs w:val="19"/>
              </w:rPr>
              <w:t>No.</w:t>
            </w:r>
          </w:p>
        </w:tc>
        <w:tc>
          <w:tcPr>
            <w:tcW w:w="2300" w:type="dxa"/>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7ED50795" w14:textId="77777777" w:rsidR="00A632D9" w:rsidRDefault="00000000">
            <w:pPr>
              <w:jc w:val="center"/>
            </w:pPr>
            <w:r>
              <w:rPr>
                <w:b/>
                <w:bCs/>
                <w:color w:val="FFFFFF"/>
                <w:sz w:val="19"/>
                <w:szCs w:val="19"/>
              </w:rPr>
              <w:t>Category</w:t>
            </w:r>
          </w:p>
        </w:tc>
        <w:tc>
          <w:tcPr>
            <w:tcW w:w="3800" w:type="dxa"/>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4D90E254" w14:textId="77777777" w:rsidR="00A632D9" w:rsidRDefault="00000000">
            <w:pPr>
              <w:jc w:val="center"/>
            </w:pPr>
            <w:r>
              <w:rPr>
                <w:b/>
                <w:bCs/>
                <w:color w:val="FFFFFF"/>
                <w:sz w:val="19"/>
                <w:szCs w:val="19"/>
              </w:rPr>
              <w:t>Description</w:t>
            </w:r>
          </w:p>
        </w:tc>
        <w:tc>
          <w:tcPr>
            <w:tcW w:w="1100" w:type="dxa"/>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4A478C74" w14:textId="77777777" w:rsidR="00A632D9" w:rsidRDefault="00000000">
            <w:pPr>
              <w:jc w:val="center"/>
            </w:pPr>
            <w:r>
              <w:rPr>
                <w:b/>
                <w:bCs/>
                <w:color w:val="FFFFFF"/>
                <w:sz w:val="19"/>
                <w:szCs w:val="19"/>
              </w:rPr>
              <w:t>Amount (INR)</w:t>
            </w:r>
          </w:p>
        </w:tc>
        <w:tc>
          <w:tcPr>
            <w:tcW w:w="1900" w:type="dxa"/>
            <w:tcBorders>
              <w:top w:val="single" w:sz="2" w:space="0" w:color="E2E8F0"/>
              <w:left w:val="single" w:sz="2" w:space="0" w:color="E2E8F0"/>
              <w:bottom w:val="single" w:sz="2" w:space="0" w:color="E2E8F0"/>
              <w:right w:val="single" w:sz="2" w:space="0" w:color="E2E8F0"/>
            </w:tcBorders>
            <w:shd w:val="clear" w:color="auto" w:fill="0A2342"/>
            <w:tcMar>
              <w:top w:w="80" w:type="dxa"/>
              <w:left w:w="80" w:type="dxa"/>
              <w:bottom w:w="80" w:type="dxa"/>
              <w:right w:w="80" w:type="dxa"/>
            </w:tcMar>
          </w:tcPr>
          <w:p w14:paraId="35E4131C" w14:textId="77777777" w:rsidR="00A632D9" w:rsidRDefault="00000000">
            <w:pPr>
              <w:jc w:val="center"/>
            </w:pPr>
            <w:r>
              <w:rPr>
                <w:b/>
                <w:bCs/>
                <w:color w:val="FFFFFF"/>
                <w:sz w:val="19"/>
                <w:szCs w:val="19"/>
              </w:rPr>
              <w:t>Share</w:t>
            </w:r>
          </w:p>
        </w:tc>
      </w:tr>
      <w:tr w:rsidR="00A632D9" w14:paraId="1E393248" w14:textId="77777777">
        <w:tblPrEx>
          <w:tblCellMar>
            <w:top w:w="0" w:type="dxa"/>
            <w:bottom w:w="0" w:type="dxa"/>
          </w:tblCellMar>
        </w:tblPrEx>
        <w:tc>
          <w:tcPr>
            <w:tcW w:w="5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80" w:type="dxa"/>
              <w:bottom w:w="80" w:type="dxa"/>
              <w:right w:w="80" w:type="dxa"/>
            </w:tcMar>
          </w:tcPr>
          <w:p w14:paraId="5703CD0E" w14:textId="77777777" w:rsidR="00A632D9" w:rsidRDefault="00000000">
            <w:pPr>
              <w:jc w:val="center"/>
            </w:pPr>
            <w:r>
              <w:rPr>
                <w:b/>
                <w:bCs/>
                <w:color w:val="1B6CA8"/>
                <w:sz w:val="19"/>
                <w:szCs w:val="19"/>
              </w:rPr>
              <w:t>1</w:t>
            </w:r>
          </w:p>
        </w:tc>
        <w:tc>
          <w:tcPr>
            <w:tcW w:w="23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20" w:type="dxa"/>
              <w:bottom w:w="80" w:type="dxa"/>
              <w:right w:w="80" w:type="dxa"/>
            </w:tcMar>
          </w:tcPr>
          <w:p w14:paraId="47DE6E53" w14:textId="77777777" w:rsidR="00A632D9" w:rsidRDefault="00000000">
            <w:r>
              <w:rPr>
                <w:b/>
                <w:bCs/>
                <w:color w:val="0A2342"/>
                <w:sz w:val="19"/>
                <w:szCs w:val="19"/>
              </w:rPr>
              <w:t>Data Collection &amp; Travel</w:t>
            </w:r>
          </w:p>
        </w:tc>
        <w:tc>
          <w:tcPr>
            <w:tcW w:w="38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20" w:type="dxa"/>
              <w:bottom w:w="80" w:type="dxa"/>
              <w:right w:w="80" w:type="dxa"/>
            </w:tcMar>
          </w:tcPr>
          <w:p w14:paraId="3B3B30A2" w14:textId="77777777" w:rsidR="00A632D9" w:rsidRDefault="00000000">
            <w:pPr>
              <w:jc w:val="both"/>
            </w:pPr>
            <w:r>
              <w:rPr>
                <w:color w:val="2D2D2D"/>
                <w:sz w:val="19"/>
                <w:szCs w:val="19"/>
              </w:rPr>
              <w:t>Local travel for conducting primary surveys at district and block-level offices across the four departments.</w:t>
            </w:r>
          </w:p>
        </w:tc>
        <w:tc>
          <w:tcPr>
            <w:tcW w:w="11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80" w:type="dxa"/>
              <w:bottom w:w="80" w:type="dxa"/>
              <w:right w:w="80" w:type="dxa"/>
            </w:tcMar>
          </w:tcPr>
          <w:p w14:paraId="68C57F74" w14:textId="77777777" w:rsidR="00A632D9" w:rsidRDefault="00000000">
            <w:pPr>
              <w:jc w:val="center"/>
            </w:pPr>
            <w:r>
              <w:rPr>
                <w:b/>
                <w:bCs/>
                <w:color w:val="0A2342"/>
                <w:sz w:val="20"/>
                <w:szCs w:val="20"/>
              </w:rPr>
              <w:t>₹ 5,500</w:t>
            </w:r>
          </w:p>
        </w:tc>
        <w:tc>
          <w:tcPr>
            <w:tcW w:w="19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tcPr>
          <w:tbl>
            <w:tblPr>
              <w:tblW w:w="1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356"/>
            </w:tblGrid>
            <w:tr w:rsidR="00A632D9" w14:paraId="5266487F" w14:textId="77777777">
              <w:tblPrEx>
                <w:tblCellMar>
                  <w:top w:w="0" w:type="dxa"/>
                  <w:bottom w:w="0" w:type="dxa"/>
                </w:tblCellMar>
              </w:tblPrEx>
              <w:tc>
                <w:tcPr>
                  <w:tcW w:w="1424" w:type="dxa"/>
                  <w:tcBorders>
                    <w:top w:val="none" w:sz="0" w:space="0" w:color="FFFFFF"/>
                    <w:left w:val="none" w:sz="0" w:space="0" w:color="FFFFFF"/>
                    <w:bottom w:val="none" w:sz="0" w:space="0" w:color="FFFFFF"/>
                    <w:right w:val="none" w:sz="0" w:space="0" w:color="FFFFFF"/>
                  </w:tcBorders>
                  <w:shd w:val="clear" w:color="auto" w:fill="0A2342"/>
                  <w:tcMar>
                    <w:top w:w="60" w:type="dxa"/>
                    <w:left w:w="0" w:type="dxa"/>
                    <w:bottom w:w="60" w:type="dxa"/>
                    <w:right w:w="0" w:type="dxa"/>
                  </w:tcMar>
                </w:tcPr>
                <w:p w14:paraId="7BB785B7" w14:textId="77777777" w:rsidR="00A632D9" w:rsidRDefault="00A632D9"/>
              </w:tc>
              <w:tc>
                <w:tcPr>
                  <w:tcW w:w="356" w:type="dxa"/>
                  <w:tcBorders>
                    <w:top w:val="none" w:sz="0" w:space="0" w:color="FFFFFF"/>
                    <w:left w:val="none" w:sz="0" w:space="0" w:color="FFFFFF"/>
                    <w:bottom w:val="none" w:sz="0" w:space="0" w:color="FFFFFF"/>
                    <w:right w:val="none" w:sz="0" w:space="0" w:color="FFFFFF"/>
                  </w:tcBorders>
                  <w:shd w:val="clear" w:color="auto" w:fill="E2E8F0"/>
                  <w:tcMar>
                    <w:top w:w="60" w:type="dxa"/>
                    <w:left w:w="0" w:type="dxa"/>
                    <w:bottom w:w="60" w:type="dxa"/>
                    <w:right w:w="0" w:type="dxa"/>
                  </w:tcMar>
                </w:tcPr>
                <w:p w14:paraId="4A91B1FE" w14:textId="77777777" w:rsidR="00A632D9" w:rsidRDefault="00A632D9"/>
              </w:tc>
            </w:tr>
          </w:tbl>
          <w:p w14:paraId="38F80734" w14:textId="77777777" w:rsidR="00A632D9" w:rsidRDefault="00A632D9"/>
        </w:tc>
      </w:tr>
      <w:tr w:rsidR="00A632D9" w14:paraId="23DBD327" w14:textId="77777777">
        <w:tblPrEx>
          <w:tblCellMar>
            <w:top w:w="0" w:type="dxa"/>
            <w:bottom w:w="0" w:type="dxa"/>
          </w:tblCellMar>
        </w:tblPrEx>
        <w:tc>
          <w:tcPr>
            <w:tcW w:w="540" w:type="dxa"/>
            <w:tcBorders>
              <w:top w:val="single" w:sz="2" w:space="0" w:color="E2E8F0"/>
              <w:left w:val="single" w:sz="2" w:space="0" w:color="E2E8F0"/>
              <w:bottom w:val="single" w:sz="2" w:space="0" w:color="E2E8F0"/>
              <w:right w:val="single" w:sz="2" w:space="0" w:color="E2E8F0"/>
            </w:tcBorders>
            <w:shd w:val="clear" w:color="auto" w:fill="F8FAFC"/>
            <w:tcMar>
              <w:top w:w="80" w:type="dxa"/>
              <w:left w:w="80" w:type="dxa"/>
              <w:bottom w:w="80" w:type="dxa"/>
              <w:right w:w="80" w:type="dxa"/>
            </w:tcMar>
          </w:tcPr>
          <w:p w14:paraId="134AA636" w14:textId="77777777" w:rsidR="00A632D9" w:rsidRDefault="00000000">
            <w:pPr>
              <w:jc w:val="center"/>
            </w:pPr>
            <w:r>
              <w:rPr>
                <w:b/>
                <w:bCs/>
                <w:color w:val="1B6CA8"/>
                <w:sz w:val="19"/>
                <w:szCs w:val="19"/>
              </w:rPr>
              <w:t>2</w:t>
            </w:r>
          </w:p>
        </w:tc>
        <w:tc>
          <w:tcPr>
            <w:tcW w:w="23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20" w:type="dxa"/>
              <w:bottom w:w="80" w:type="dxa"/>
              <w:right w:w="80" w:type="dxa"/>
            </w:tcMar>
          </w:tcPr>
          <w:p w14:paraId="31D725FB" w14:textId="77777777" w:rsidR="00A632D9" w:rsidRDefault="00000000">
            <w:r>
              <w:rPr>
                <w:b/>
                <w:bCs/>
                <w:color w:val="0A2342"/>
                <w:sz w:val="19"/>
                <w:szCs w:val="19"/>
              </w:rPr>
              <w:t>Printing &amp; Stationery</w:t>
            </w:r>
          </w:p>
        </w:tc>
        <w:tc>
          <w:tcPr>
            <w:tcW w:w="38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20" w:type="dxa"/>
              <w:bottom w:w="80" w:type="dxa"/>
              <w:right w:w="80" w:type="dxa"/>
            </w:tcMar>
          </w:tcPr>
          <w:p w14:paraId="25D8E926" w14:textId="77777777" w:rsidR="00A632D9" w:rsidRDefault="00000000">
            <w:pPr>
              <w:jc w:val="both"/>
            </w:pPr>
            <w:r>
              <w:rPr>
                <w:color w:val="2D2D2D"/>
                <w:sz w:val="19"/>
                <w:szCs w:val="19"/>
              </w:rPr>
              <w:t>Printing of questionnaires, consent forms, and field notes for offline data collection.</w:t>
            </w:r>
          </w:p>
        </w:tc>
        <w:tc>
          <w:tcPr>
            <w:tcW w:w="11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80" w:type="dxa"/>
              <w:bottom w:w="80" w:type="dxa"/>
              <w:right w:w="80" w:type="dxa"/>
            </w:tcMar>
          </w:tcPr>
          <w:p w14:paraId="0D751DEA" w14:textId="77777777" w:rsidR="00A632D9" w:rsidRDefault="00000000">
            <w:pPr>
              <w:jc w:val="center"/>
            </w:pPr>
            <w:r>
              <w:rPr>
                <w:b/>
                <w:bCs/>
                <w:color w:val="0A2342"/>
                <w:sz w:val="20"/>
                <w:szCs w:val="20"/>
              </w:rPr>
              <w:t>₹ 1,500</w:t>
            </w:r>
          </w:p>
        </w:tc>
        <w:tc>
          <w:tcPr>
            <w:tcW w:w="19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tcPr>
          <w:tbl>
            <w:tblPr>
              <w:tblW w:w="1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1388"/>
            </w:tblGrid>
            <w:tr w:rsidR="00A632D9" w14:paraId="42F0C422" w14:textId="77777777">
              <w:tblPrEx>
                <w:tblCellMar>
                  <w:top w:w="0" w:type="dxa"/>
                  <w:bottom w:w="0" w:type="dxa"/>
                </w:tblCellMar>
              </w:tblPrEx>
              <w:tc>
                <w:tcPr>
                  <w:tcW w:w="392" w:type="dxa"/>
                  <w:tcBorders>
                    <w:top w:val="none" w:sz="0" w:space="0" w:color="FFFFFF"/>
                    <w:left w:val="none" w:sz="0" w:space="0" w:color="FFFFFF"/>
                    <w:bottom w:val="none" w:sz="0" w:space="0" w:color="FFFFFF"/>
                    <w:right w:val="none" w:sz="0" w:space="0" w:color="FFFFFF"/>
                  </w:tcBorders>
                  <w:shd w:val="clear" w:color="auto" w:fill="1B6CA8"/>
                  <w:tcMar>
                    <w:top w:w="60" w:type="dxa"/>
                    <w:left w:w="0" w:type="dxa"/>
                    <w:bottom w:w="60" w:type="dxa"/>
                    <w:right w:w="0" w:type="dxa"/>
                  </w:tcMar>
                </w:tcPr>
                <w:p w14:paraId="61095BF1" w14:textId="77777777" w:rsidR="00A632D9" w:rsidRDefault="00A632D9"/>
              </w:tc>
              <w:tc>
                <w:tcPr>
                  <w:tcW w:w="1388" w:type="dxa"/>
                  <w:tcBorders>
                    <w:top w:val="none" w:sz="0" w:space="0" w:color="FFFFFF"/>
                    <w:left w:val="none" w:sz="0" w:space="0" w:color="FFFFFF"/>
                    <w:bottom w:val="none" w:sz="0" w:space="0" w:color="FFFFFF"/>
                    <w:right w:val="none" w:sz="0" w:space="0" w:color="FFFFFF"/>
                  </w:tcBorders>
                  <w:shd w:val="clear" w:color="auto" w:fill="E2E8F0"/>
                  <w:tcMar>
                    <w:top w:w="60" w:type="dxa"/>
                    <w:left w:w="0" w:type="dxa"/>
                    <w:bottom w:w="60" w:type="dxa"/>
                    <w:right w:w="0" w:type="dxa"/>
                  </w:tcMar>
                </w:tcPr>
                <w:p w14:paraId="3F1926C2" w14:textId="77777777" w:rsidR="00A632D9" w:rsidRDefault="00A632D9"/>
              </w:tc>
            </w:tr>
          </w:tbl>
          <w:p w14:paraId="29A11628" w14:textId="77777777" w:rsidR="00A632D9" w:rsidRDefault="00A632D9"/>
        </w:tc>
      </w:tr>
      <w:tr w:rsidR="00A632D9" w14:paraId="5628109E" w14:textId="77777777">
        <w:tblPrEx>
          <w:tblCellMar>
            <w:top w:w="0" w:type="dxa"/>
            <w:bottom w:w="0" w:type="dxa"/>
          </w:tblCellMar>
        </w:tblPrEx>
        <w:tc>
          <w:tcPr>
            <w:tcW w:w="5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80" w:type="dxa"/>
              <w:bottom w:w="80" w:type="dxa"/>
              <w:right w:w="80" w:type="dxa"/>
            </w:tcMar>
          </w:tcPr>
          <w:p w14:paraId="434031BF" w14:textId="77777777" w:rsidR="00A632D9" w:rsidRDefault="00000000">
            <w:pPr>
              <w:jc w:val="center"/>
            </w:pPr>
            <w:r>
              <w:rPr>
                <w:b/>
                <w:bCs/>
                <w:color w:val="1B6CA8"/>
                <w:sz w:val="19"/>
                <w:szCs w:val="19"/>
              </w:rPr>
              <w:t>3</w:t>
            </w:r>
          </w:p>
        </w:tc>
        <w:tc>
          <w:tcPr>
            <w:tcW w:w="23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20" w:type="dxa"/>
              <w:bottom w:w="80" w:type="dxa"/>
              <w:right w:w="80" w:type="dxa"/>
            </w:tcMar>
          </w:tcPr>
          <w:p w14:paraId="10C1372B" w14:textId="77777777" w:rsidR="00A632D9" w:rsidRDefault="00000000">
            <w:r>
              <w:rPr>
                <w:b/>
                <w:bCs/>
                <w:color w:val="0A2342"/>
                <w:sz w:val="19"/>
                <w:szCs w:val="19"/>
              </w:rPr>
              <w:t>Communication &amp; Digital Costs</w:t>
            </w:r>
          </w:p>
        </w:tc>
        <w:tc>
          <w:tcPr>
            <w:tcW w:w="38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20" w:type="dxa"/>
              <w:bottom w:w="80" w:type="dxa"/>
              <w:right w:w="80" w:type="dxa"/>
            </w:tcMar>
          </w:tcPr>
          <w:p w14:paraId="5F6E2ABC" w14:textId="77777777" w:rsidR="00A632D9" w:rsidRDefault="00000000">
            <w:pPr>
              <w:jc w:val="both"/>
            </w:pPr>
            <w:r>
              <w:rPr>
                <w:color w:val="2D2D2D"/>
                <w:sz w:val="19"/>
                <w:szCs w:val="19"/>
              </w:rPr>
              <w:t>Mobile data, internet charges, and basic software tools required for data collection and analysis.</w:t>
            </w:r>
          </w:p>
        </w:tc>
        <w:tc>
          <w:tcPr>
            <w:tcW w:w="11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80" w:type="dxa"/>
              <w:bottom w:w="80" w:type="dxa"/>
              <w:right w:w="80" w:type="dxa"/>
            </w:tcMar>
          </w:tcPr>
          <w:p w14:paraId="206A5E64" w14:textId="77777777" w:rsidR="00A632D9" w:rsidRDefault="00000000">
            <w:pPr>
              <w:jc w:val="center"/>
            </w:pPr>
            <w:r>
              <w:rPr>
                <w:b/>
                <w:bCs/>
                <w:color w:val="0A2342"/>
                <w:sz w:val="20"/>
                <w:szCs w:val="20"/>
              </w:rPr>
              <w:t>₹ 1,000</w:t>
            </w:r>
          </w:p>
        </w:tc>
        <w:tc>
          <w:tcPr>
            <w:tcW w:w="19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tcPr>
          <w:tbl>
            <w:tblPr>
              <w:tblW w:w="1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
              <w:gridCol w:w="1513"/>
            </w:tblGrid>
            <w:tr w:rsidR="00A632D9" w14:paraId="6CFE0881" w14:textId="77777777">
              <w:tblPrEx>
                <w:tblCellMar>
                  <w:top w:w="0" w:type="dxa"/>
                  <w:bottom w:w="0" w:type="dxa"/>
                </w:tblCellMar>
              </w:tblPrEx>
              <w:tc>
                <w:tcPr>
                  <w:tcW w:w="267" w:type="dxa"/>
                  <w:tcBorders>
                    <w:top w:val="none" w:sz="0" w:space="0" w:color="FFFFFF"/>
                    <w:left w:val="none" w:sz="0" w:space="0" w:color="FFFFFF"/>
                    <w:bottom w:val="none" w:sz="0" w:space="0" w:color="FFFFFF"/>
                    <w:right w:val="none" w:sz="0" w:space="0" w:color="FFFFFF"/>
                  </w:tcBorders>
                  <w:shd w:val="clear" w:color="auto" w:fill="1A6B3A"/>
                  <w:tcMar>
                    <w:top w:w="60" w:type="dxa"/>
                    <w:left w:w="0" w:type="dxa"/>
                    <w:bottom w:w="60" w:type="dxa"/>
                    <w:right w:w="0" w:type="dxa"/>
                  </w:tcMar>
                </w:tcPr>
                <w:p w14:paraId="2BB3F1FA" w14:textId="77777777" w:rsidR="00A632D9" w:rsidRDefault="00A632D9"/>
              </w:tc>
              <w:tc>
                <w:tcPr>
                  <w:tcW w:w="1513" w:type="dxa"/>
                  <w:tcBorders>
                    <w:top w:val="none" w:sz="0" w:space="0" w:color="FFFFFF"/>
                    <w:left w:val="none" w:sz="0" w:space="0" w:color="FFFFFF"/>
                    <w:bottom w:val="none" w:sz="0" w:space="0" w:color="FFFFFF"/>
                    <w:right w:val="none" w:sz="0" w:space="0" w:color="FFFFFF"/>
                  </w:tcBorders>
                  <w:shd w:val="clear" w:color="auto" w:fill="E2E8F0"/>
                  <w:tcMar>
                    <w:top w:w="60" w:type="dxa"/>
                    <w:left w:w="0" w:type="dxa"/>
                    <w:bottom w:w="60" w:type="dxa"/>
                    <w:right w:w="0" w:type="dxa"/>
                  </w:tcMar>
                </w:tcPr>
                <w:p w14:paraId="3156E0E2" w14:textId="77777777" w:rsidR="00A632D9" w:rsidRDefault="00A632D9"/>
              </w:tc>
            </w:tr>
          </w:tbl>
          <w:p w14:paraId="689924DD" w14:textId="77777777" w:rsidR="00A632D9" w:rsidRDefault="00A632D9"/>
        </w:tc>
      </w:tr>
      <w:tr w:rsidR="00A632D9" w14:paraId="2BC32CD4" w14:textId="77777777">
        <w:tblPrEx>
          <w:tblCellMar>
            <w:top w:w="0" w:type="dxa"/>
            <w:bottom w:w="0" w:type="dxa"/>
          </w:tblCellMar>
        </w:tblPrEx>
        <w:tc>
          <w:tcPr>
            <w:tcW w:w="540" w:type="dxa"/>
            <w:tcBorders>
              <w:top w:val="single" w:sz="2" w:space="0" w:color="E2E8F0"/>
              <w:left w:val="single" w:sz="2" w:space="0" w:color="E2E8F0"/>
              <w:bottom w:val="single" w:sz="2" w:space="0" w:color="E2E8F0"/>
              <w:right w:val="single" w:sz="2" w:space="0" w:color="E2E8F0"/>
            </w:tcBorders>
            <w:shd w:val="clear" w:color="auto" w:fill="F8FAFC"/>
            <w:tcMar>
              <w:top w:w="80" w:type="dxa"/>
              <w:left w:w="80" w:type="dxa"/>
              <w:bottom w:w="80" w:type="dxa"/>
              <w:right w:w="80" w:type="dxa"/>
            </w:tcMar>
          </w:tcPr>
          <w:p w14:paraId="5A127189" w14:textId="77777777" w:rsidR="00A632D9" w:rsidRDefault="00000000">
            <w:pPr>
              <w:jc w:val="center"/>
            </w:pPr>
            <w:r>
              <w:rPr>
                <w:b/>
                <w:bCs/>
                <w:color w:val="1B6CA8"/>
                <w:sz w:val="19"/>
                <w:szCs w:val="19"/>
              </w:rPr>
              <w:t>4</w:t>
            </w:r>
          </w:p>
        </w:tc>
        <w:tc>
          <w:tcPr>
            <w:tcW w:w="23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20" w:type="dxa"/>
              <w:bottom w:w="80" w:type="dxa"/>
              <w:right w:w="80" w:type="dxa"/>
            </w:tcMar>
          </w:tcPr>
          <w:p w14:paraId="109A8371" w14:textId="77777777" w:rsidR="00A632D9" w:rsidRDefault="00000000">
            <w:r>
              <w:rPr>
                <w:b/>
                <w:bCs/>
                <w:color w:val="0A2342"/>
                <w:sz w:val="19"/>
                <w:szCs w:val="19"/>
              </w:rPr>
              <w:t>Report Preparation</w:t>
            </w:r>
          </w:p>
        </w:tc>
        <w:tc>
          <w:tcPr>
            <w:tcW w:w="38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20" w:type="dxa"/>
              <w:bottom w:w="80" w:type="dxa"/>
              <w:right w:w="80" w:type="dxa"/>
            </w:tcMar>
          </w:tcPr>
          <w:p w14:paraId="12B14465" w14:textId="77777777" w:rsidR="00A632D9" w:rsidRDefault="00000000">
            <w:pPr>
              <w:jc w:val="both"/>
            </w:pPr>
            <w:r>
              <w:rPr>
                <w:color w:val="2D2D2D"/>
                <w:sz w:val="19"/>
                <w:szCs w:val="19"/>
              </w:rPr>
              <w:t>Printing and binding of the final research report and supporting documents.</w:t>
            </w:r>
          </w:p>
        </w:tc>
        <w:tc>
          <w:tcPr>
            <w:tcW w:w="11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80" w:type="dxa"/>
              <w:bottom w:w="80" w:type="dxa"/>
              <w:right w:w="80" w:type="dxa"/>
            </w:tcMar>
          </w:tcPr>
          <w:p w14:paraId="35998EF7" w14:textId="77777777" w:rsidR="00A632D9" w:rsidRDefault="00000000">
            <w:pPr>
              <w:jc w:val="center"/>
            </w:pPr>
            <w:r>
              <w:rPr>
                <w:b/>
                <w:bCs/>
                <w:color w:val="0A2342"/>
                <w:sz w:val="20"/>
                <w:szCs w:val="20"/>
              </w:rPr>
              <w:t>₹ 1,000</w:t>
            </w:r>
          </w:p>
        </w:tc>
        <w:tc>
          <w:tcPr>
            <w:tcW w:w="19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60" w:type="dxa"/>
              <w:bottom w:w="80" w:type="dxa"/>
              <w:right w:w="60" w:type="dxa"/>
            </w:tcMar>
          </w:tcPr>
          <w:tbl>
            <w:tblPr>
              <w:tblW w:w="1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
              <w:gridCol w:w="1513"/>
            </w:tblGrid>
            <w:tr w:rsidR="00A632D9" w14:paraId="0EA3936C" w14:textId="77777777">
              <w:tblPrEx>
                <w:tblCellMar>
                  <w:top w:w="0" w:type="dxa"/>
                  <w:bottom w:w="0" w:type="dxa"/>
                </w:tblCellMar>
              </w:tblPrEx>
              <w:tc>
                <w:tcPr>
                  <w:tcW w:w="267" w:type="dxa"/>
                  <w:tcBorders>
                    <w:top w:val="none" w:sz="0" w:space="0" w:color="FFFFFF"/>
                    <w:left w:val="none" w:sz="0" w:space="0" w:color="FFFFFF"/>
                    <w:bottom w:val="none" w:sz="0" w:space="0" w:color="FFFFFF"/>
                    <w:right w:val="none" w:sz="0" w:space="0" w:color="FFFFFF"/>
                  </w:tcBorders>
                  <w:shd w:val="clear" w:color="auto" w:fill="1A6B3A"/>
                  <w:tcMar>
                    <w:top w:w="60" w:type="dxa"/>
                    <w:left w:w="0" w:type="dxa"/>
                    <w:bottom w:w="60" w:type="dxa"/>
                    <w:right w:w="0" w:type="dxa"/>
                  </w:tcMar>
                </w:tcPr>
                <w:p w14:paraId="5F0E5D04" w14:textId="77777777" w:rsidR="00A632D9" w:rsidRDefault="00A632D9"/>
              </w:tc>
              <w:tc>
                <w:tcPr>
                  <w:tcW w:w="1513" w:type="dxa"/>
                  <w:tcBorders>
                    <w:top w:val="none" w:sz="0" w:space="0" w:color="FFFFFF"/>
                    <w:left w:val="none" w:sz="0" w:space="0" w:color="FFFFFF"/>
                    <w:bottom w:val="none" w:sz="0" w:space="0" w:color="FFFFFF"/>
                    <w:right w:val="none" w:sz="0" w:space="0" w:color="FFFFFF"/>
                  </w:tcBorders>
                  <w:shd w:val="clear" w:color="auto" w:fill="E2E8F0"/>
                  <w:tcMar>
                    <w:top w:w="60" w:type="dxa"/>
                    <w:left w:w="0" w:type="dxa"/>
                    <w:bottom w:w="60" w:type="dxa"/>
                    <w:right w:w="0" w:type="dxa"/>
                  </w:tcMar>
                </w:tcPr>
                <w:p w14:paraId="451340A3" w14:textId="77777777" w:rsidR="00A632D9" w:rsidRDefault="00A632D9"/>
              </w:tc>
            </w:tr>
          </w:tbl>
          <w:p w14:paraId="345B406C" w14:textId="77777777" w:rsidR="00A632D9" w:rsidRDefault="00A632D9"/>
        </w:tc>
      </w:tr>
      <w:tr w:rsidR="00A632D9" w14:paraId="5E400B98" w14:textId="77777777">
        <w:tblPrEx>
          <w:tblCellMar>
            <w:top w:w="0" w:type="dxa"/>
            <w:bottom w:w="0" w:type="dxa"/>
          </w:tblCellMar>
        </w:tblPrEx>
        <w:tc>
          <w:tcPr>
            <w:tcW w:w="5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80" w:type="dxa"/>
              <w:bottom w:w="80" w:type="dxa"/>
              <w:right w:w="80" w:type="dxa"/>
            </w:tcMar>
          </w:tcPr>
          <w:p w14:paraId="799B8054" w14:textId="77777777" w:rsidR="00A632D9" w:rsidRDefault="00000000">
            <w:pPr>
              <w:jc w:val="center"/>
            </w:pPr>
            <w:r>
              <w:rPr>
                <w:b/>
                <w:bCs/>
                <w:color w:val="1B6CA8"/>
                <w:sz w:val="19"/>
                <w:szCs w:val="19"/>
              </w:rPr>
              <w:t>5</w:t>
            </w:r>
          </w:p>
        </w:tc>
        <w:tc>
          <w:tcPr>
            <w:tcW w:w="23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20" w:type="dxa"/>
              <w:bottom w:w="80" w:type="dxa"/>
              <w:right w:w="80" w:type="dxa"/>
            </w:tcMar>
          </w:tcPr>
          <w:p w14:paraId="5D970303" w14:textId="77777777" w:rsidR="00A632D9" w:rsidRDefault="00000000">
            <w:r>
              <w:rPr>
                <w:b/>
                <w:bCs/>
                <w:color w:val="0A2342"/>
                <w:sz w:val="19"/>
                <w:szCs w:val="19"/>
              </w:rPr>
              <w:t>Contingency Fund</w:t>
            </w:r>
          </w:p>
        </w:tc>
        <w:tc>
          <w:tcPr>
            <w:tcW w:w="38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20" w:type="dxa"/>
              <w:bottom w:w="80" w:type="dxa"/>
              <w:right w:w="80" w:type="dxa"/>
            </w:tcMar>
          </w:tcPr>
          <w:p w14:paraId="055B6488" w14:textId="77777777" w:rsidR="00A632D9" w:rsidRDefault="00000000">
            <w:pPr>
              <w:jc w:val="both"/>
            </w:pPr>
            <w:r>
              <w:rPr>
                <w:color w:val="2D2D2D"/>
                <w:sz w:val="19"/>
                <w:szCs w:val="19"/>
              </w:rPr>
              <w:t>Miscellaneous and unforeseen expenses during fieldwork.</w:t>
            </w:r>
          </w:p>
        </w:tc>
        <w:tc>
          <w:tcPr>
            <w:tcW w:w="11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80" w:type="dxa"/>
              <w:bottom w:w="80" w:type="dxa"/>
              <w:right w:w="80" w:type="dxa"/>
            </w:tcMar>
          </w:tcPr>
          <w:p w14:paraId="1E2C721A" w14:textId="77777777" w:rsidR="00A632D9" w:rsidRDefault="00000000">
            <w:pPr>
              <w:jc w:val="center"/>
            </w:pPr>
            <w:r>
              <w:rPr>
                <w:b/>
                <w:bCs/>
                <w:color w:val="0A2342"/>
                <w:sz w:val="20"/>
                <w:szCs w:val="20"/>
              </w:rPr>
              <w:t>₹ 1,000</w:t>
            </w:r>
          </w:p>
        </w:tc>
        <w:tc>
          <w:tcPr>
            <w:tcW w:w="19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60" w:type="dxa"/>
              <w:bottom w:w="80" w:type="dxa"/>
              <w:right w:w="60" w:type="dxa"/>
            </w:tcMar>
          </w:tcPr>
          <w:tbl>
            <w:tblPr>
              <w:tblW w:w="1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
              <w:gridCol w:w="1513"/>
            </w:tblGrid>
            <w:tr w:rsidR="00A632D9" w14:paraId="3EEC60F4" w14:textId="77777777">
              <w:tblPrEx>
                <w:tblCellMar>
                  <w:top w:w="0" w:type="dxa"/>
                  <w:bottom w:w="0" w:type="dxa"/>
                </w:tblCellMar>
              </w:tblPrEx>
              <w:tc>
                <w:tcPr>
                  <w:tcW w:w="267" w:type="dxa"/>
                  <w:tcBorders>
                    <w:top w:val="none" w:sz="0" w:space="0" w:color="FFFFFF"/>
                    <w:left w:val="none" w:sz="0" w:space="0" w:color="FFFFFF"/>
                    <w:bottom w:val="none" w:sz="0" w:space="0" w:color="FFFFFF"/>
                    <w:right w:val="none" w:sz="0" w:space="0" w:color="FFFFFF"/>
                  </w:tcBorders>
                  <w:shd w:val="clear" w:color="auto" w:fill="1A6B3A"/>
                  <w:tcMar>
                    <w:top w:w="60" w:type="dxa"/>
                    <w:left w:w="0" w:type="dxa"/>
                    <w:bottom w:w="60" w:type="dxa"/>
                    <w:right w:w="0" w:type="dxa"/>
                  </w:tcMar>
                </w:tcPr>
                <w:p w14:paraId="2A2207DE" w14:textId="77777777" w:rsidR="00A632D9" w:rsidRDefault="00A632D9"/>
              </w:tc>
              <w:tc>
                <w:tcPr>
                  <w:tcW w:w="1513" w:type="dxa"/>
                  <w:tcBorders>
                    <w:top w:val="none" w:sz="0" w:space="0" w:color="FFFFFF"/>
                    <w:left w:val="none" w:sz="0" w:space="0" w:color="FFFFFF"/>
                    <w:bottom w:val="none" w:sz="0" w:space="0" w:color="FFFFFF"/>
                    <w:right w:val="none" w:sz="0" w:space="0" w:color="FFFFFF"/>
                  </w:tcBorders>
                  <w:shd w:val="clear" w:color="auto" w:fill="E2E8F0"/>
                  <w:tcMar>
                    <w:top w:w="60" w:type="dxa"/>
                    <w:left w:w="0" w:type="dxa"/>
                    <w:bottom w:w="60" w:type="dxa"/>
                    <w:right w:w="0" w:type="dxa"/>
                  </w:tcMar>
                </w:tcPr>
                <w:p w14:paraId="7694A0DE" w14:textId="77777777" w:rsidR="00A632D9" w:rsidRDefault="00A632D9"/>
              </w:tc>
            </w:tr>
          </w:tbl>
          <w:p w14:paraId="0D5057AC" w14:textId="77777777" w:rsidR="00A632D9" w:rsidRDefault="00A632D9"/>
        </w:tc>
      </w:tr>
      <w:tr w:rsidR="00A632D9" w14:paraId="704CAB0E" w14:textId="77777777">
        <w:tblPrEx>
          <w:tblCellMar>
            <w:top w:w="0" w:type="dxa"/>
            <w:bottom w:w="0" w:type="dxa"/>
          </w:tblCellMar>
        </w:tblPrEx>
        <w:tc>
          <w:tcPr>
            <w:tcW w:w="7740" w:type="dxa"/>
            <w:gridSpan w:val="4"/>
            <w:tcBorders>
              <w:top w:val="single" w:sz="2" w:space="0" w:color="E2E8F0"/>
              <w:left w:val="single" w:sz="2" w:space="0" w:color="E2E8F0"/>
              <w:bottom w:val="single" w:sz="2" w:space="0" w:color="E2E8F0"/>
              <w:right w:val="single" w:sz="2" w:space="0" w:color="E2E8F0"/>
            </w:tcBorders>
            <w:shd w:val="clear" w:color="auto" w:fill="0A2342"/>
            <w:tcMar>
              <w:top w:w="120" w:type="dxa"/>
              <w:left w:w="120" w:type="dxa"/>
              <w:bottom w:w="120" w:type="dxa"/>
              <w:right w:w="160" w:type="dxa"/>
            </w:tcMar>
          </w:tcPr>
          <w:p w14:paraId="5A09A334" w14:textId="77777777" w:rsidR="00A632D9" w:rsidRDefault="00000000">
            <w:pPr>
              <w:jc w:val="right"/>
            </w:pPr>
            <w:r>
              <w:rPr>
                <w:b/>
                <w:bCs/>
                <w:color w:val="FFFFFF"/>
                <w:sz w:val="21"/>
                <w:szCs w:val="21"/>
              </w:rPr>
              <w:t>TOTAL ESTIMATED BUDGET</w:t>
            </w:r>
          </w:p>
        </w:tc>
        <w:tc>
          <w:tcPr>
            <w:tcW w:w="1900" w:type="dxa"/>
            <w:tcBorders>
              <w:top w:val="single" w:sz="2" w:space="0" w:color="E2E8F0"/>
              <w:left w:val="single" w:sz="2" w:space="0" w:color="E2E8F0"/>
              <w:bottom w:val="single" w:sz="2" w:space="0" w:color="E2E8F0"/>
              <w:right w:val="single" w:sz="2" w:space="0" w:color="E2E8F0"/>
            </w:tcBorders>
            <w:shd w:val="clear" w:color="auto" w:fill="D4A017"/>
            <w:tcMar>
              <w:top w:w="120" w:type="dxa"/>
              <w:left w:w="60" w:type="dxa"/>
              <w:bottom w:w="120" w:type="dxa"/>
              <w:right w:w="60" w:type="dxa"/>
            </w:tcMar>
          </w:tcPr>
          <w:p w14:paraId="3EC6EBB1" w14:textId="77777777" w:rsidR="00A632D9" w:rsidRDefault="00000000">
            <w:pPr>
              <w:jc w:val="center"/>
            </w:pPr>
            <w:r>
              <w:rPr>
                <w:b/>
                <w:bCs/>
                <w:color w:val="FFFFFF"/>
                <w:sz w:val="21"/>
                <w:szCs w:val="21"/>
              </w:rPr>
              <w:t>₹ 10,000</w:t>
            </w:r>
          </w:p>
        </w:tc>
      </w:tr>
    </w:tbl>
    <w:p w14:paraId="484B3C69" w14:textId="77777777" w:rsidR="00A632D9" w:rsidRDefault="00000000">
      <w:r>
        <w:br w:type="page"/>
      </w:r>
    </w:p>
    <w:p w14:paraId="09595998" w14:textId="77777777" w:rsidR="00A632D9" w:rsidRDefault="00000000">
      <w:pPr>
        <w:pBdr>
          <w:left w:val="single" w:sz="28" w:space="0" w:color="D4A017"/>
        </w:pBdr>
        <w:shd w:val="clear" w:color="auto" w:fill="0A2342"/>
        <w:spacing w:before="360" w:after="180"/>
        <w:ind w:left="-720" w:right="-720"/>
      </w:pPr>
      <w:r>
        <w:rPr>
          <w:b/>
          <w:bCs/>
          <w:color w:val="FFFFFF"/>
          <w:sz w:val="23"/>
          <w:szCs w:val="23"/>
        </w:rPr>
        <w:lastRenderedPageBreak/>
        <w:t>REFERENCES</w:t>
      </w:r>
    </w:p>
    <w:p w14:paraId="43CEE0B4" w14:textId="77777777" w:rsidR="00A632D9" w:rsidRDefault="00A632D9">
      <w:pPr>
        <w:spacing w:before="80" w:after="80"/>
      </w:pPr>
    </w:p>
    <w:p w14:paraId="728F33FA" w14:textId="23793CB5" w:rsidR="00A632D9" w:rsidRDefault="00000000">
      <w:pPr>
        <w:spacing w:before="60" w:after="80"/>
        <w:ind w:left="720" w:hanging="720"/>
        <w:jc w:val="both"/>
      </w:pPr>
      <w:proofErr w:type="spellStart"/>
      <w:r>
        <w:rPr>
          <w:color w:val="2D2D2D"/>
          <w:sz w:val="20"/>
          <w:szCs w:val="20"/>
        </w:rPr>
        <w:t>Alrawabdeh</w:t>
      </w:r>
      <w:proofErr w:type="spellEnd"/>
      <w:r>
        <w:rPr>
          <w:color w:val="2D2D2D"/>
          <w:sz w:val="20"/>
          <w:szCs w:val="20"/>
        </w:rPr>
        <w:t xml:space="preserve">, W. (2014). Examining factors affecting digital platform adoption in Jordan. </w:t>
      </w:r>
      <w:r>
        <w:rPr>
          <w:i/>
          <w:iCs/>
          <w:color w:val="2D2D2D"/>
          <w:sz w:val="20"/>
          <w:szCs w:val="20"/>
        </w:rPr>
        <w:t>International Journal of Business and Social Science, 5</w:t>
      </w:r>
      <w:r>
        <w:rPr>
          <w:color w:val="2D2D2D"/>
          <w:sz w:val="20"/>
          <w:szCs w:val="20"/>
        </w:rPr>
        <w:t>(8), 232</w:t>
      </w:r>
      <w:r w:rsidR="00FE5ADF">
        <w:rPr>
          <w:color w:val="2D2D2D"/>
          <w:sz w:val="20"/>
          <w:szCs w:val="20"/>
        </w:rPr>
        <w:t>-</w:t>
      </w:r>
      <w:r>
        <w:rPr>
          <w:color w:val="2D2D2D"/>
          <w:sz w:val="20"/>
          <w:szCs w:val="20"/>
        </w:rPr>
        <w:t>241.</w:t>
      </w:r>
    </w:p>
    <w:p w14:paraId="7AC9EECF" w14:textId="055ABE12" w:rsidR="00A632D9" w:rsidRDefault="00000000">
      <w:pPr>
        <w:spacing w:before="60" w:after="80"/>
        <w:ind w:left="720" w:hanging="720"/>
        <w:jc w:val="both"/>
      </w:pPr>
      <w:r>
        <w:rPr>
          <w:color w:val="2D2D2D"/>
          <w:sz w:val="20"/>
          <w:szCs w:val="20"/>
        </w:rPr>
        <w:t xml:space="preserve">Bhatnagar, S. (2004). </w:t>
      </w:r>
      <w:r>
        <w:rPr>
          <w:i/>
          <w:iCs/>
          <w:color w:val="2D2D2D"/>
          <w:sz w:val="20"/>
          <w:szCs w:val="20"/>
        </w:rPr>
        <w:t xml:space="preserve">E-Government: From Vision to Implementation </w:t>
      </w:r>
      <w:r w:rsidR="00FE5ADF">
        <w:rPr>
          <w:i/>
          <w:iCs/>
          <w:color w:val="2D2D2D"/>
          <w:sz w:val="20"/>
          <w:szCs w:val="20"/>
        </w:rPr>
        <w:t>-</w:t>
      </w:r>
      <w:r>
        <w:rPr>
          <w:i/>
          <w:iCs/>
          <w:color w:val="2D2D2D"/>
          <w:sz w:val="20"/>
          <w:szCs w:val="20"/>
        </w:rPr>
        <w:t xml:space="preserve"> A Practical Guide with Case Studies</w:t>
      </w:r>
      <w:r>
        <w:rPr>
          <w:color w:val="2D2D2D"/>
          <w:sz w:val="20"/>
          <w:szCs w:val="20"/>
        </w:rPr>
        <w:t>. Sage Publications.</w:t>
      </w:r>
    </w:p>
    <w:p w14:paraId="2FDB781B" w14:textId="2BDEB7AE" w:rsidR="00A632D9" w:rsidRDefault="00000000">
      <w:pPr>
        <w:spacing w:before="60" w:after="80"/>
        <w:ind w:left="720" w:hanging="720"/>
        <w:jc w:val="both"/>
      </w:pPr>
      <w:r>
        <w:rPr>
          <w:color w:val="2D2D2D"/>
          <w:sz w:val="20"/>
          <w:szCs w:val="20"/>
        </w:rPr>
        <w:t xml:space="preserve">Braun, V., &amp; Clarke, V. (2006). Using thematic analysis in psychology. </w:t>
      </w:r>
      <w:r>
        <w:rPr>
          <w:i/>
          <w:iCs/>
          <w:color w:val="2D2D2D"/>
          <w:sz w:val="20"/>
          <w:szCs w:val="20"/>
        </w:rPr>
        <w:t>Qualitative Research in Psychology, 3</w:t>
      </w:r>
      <w:r>
        <w:rPr>
          <w:color w:val="2D2D2D"/>
          <w:sz w:val="20"/>
          <w:szCs w:val="20"/>
        </w:rPr>
        <w:t>(2), 77</w:t>
      </w:r>
      <w:r w:rsidR="00FE5ADF">
        <w:rPr>
          <w:color w:val="2D2D2D"/>
          <w:sz w:val="20"/>
          <w:szCs w:val="20"/>
        </w:rPr>
        <w:t>-</w:t>
      </w:r>
      <w:r>
        <w:rPr>
          <w:color w:val="2D2D2D"/>
          <w:sz w:val="20"/>
          <w:szCs w:val="20"/>
        </w:rPr>
        <w:t>101.</w:t>
      </w:r>
    </w:p>
    <w:p w14:paraId="119B75DC" w14:textId="25D85DBA" w:rsidR="00A632D9" w:rsidRDefault="00000000">
      <w:pPr>
        <w:spacing w:before="60" w:after="80"/>
        <w:ind w:left="720" w:hanging="720"/>
        <w:jc w:val="both"/>
      </w:pPr>
      <w:r>
        <w:rPr>
          <w:color w:val="2D2D2D"/>
          <w:sz w:val="20"/>
          <w:szCs w:val="20"/>
        </w:rPr>
        <w:t xml:space="preserve">Cordella, A., &amp; Bonina, C. M. (2012). A public value perspective for ICT enabled public sector reforms. </w:t>
      </w:r>
      <w:r>
        <w:rPr>
          <w:i/>
          <w:iCs/>
          <w:color w:val="2D2D2D"/>
          <w:sz w:val="20"/>
          <w:szCs w:val="20"/>
        </w:rPr>
        <w:t>Government Information Quarterly, 29</w:t>
      </w:r>
      <w:r>
        <w:rPr>
          <w:color w:val="2D2D2D"/>
          <w:sz w:val="20"/>
          <w:szCs w:val="20"/>
        </w:rPr>
        <w:t>(4), 512</w:t>
      </w:r>
      <w:r w:rsidR="00FE5ADF">
        <w:rPr>
          <w:color w:val="2D2D2D"/>
          <w:sz w:val="20"/>
          <w:szCs w:val="20"/>
        </w:rPr>
        <w:t>-</w:t>
      </w:r>
      <w:r>
        <w:rPr>
          <w:color w:val="2D2D2D"/>
          <w:sz w:val="20"/>
          <w:szCs w:val="20"/>
        </w:rPr>
        <w:t>520.</w:t>
      </w:r>
    </w:p>
    <w:p w14:paraId="1405286E" w14:textId="575B70AF" w:rsidR="00A632D9" w:rsidRDefault="00000000">
      <w:pPr>
        <w:spacing w:before="60" w:after="80"/>
        <w:ind w:left="720" w:hanging="720"/>
        <w:jc w:val="both"/>
      </w:pPr>
      <w:r>
        <w:rPr>
          <w:color w:val="2D2D2D"/>
          <w:sz w:val="20"/>
          <w:szCs w:val="20"/>
        </w:rPr>
        <w:t xml:space="preserve">Davis, F. D. (1989). Perceived usefulness, perceived ease of use, and user acceptance of information technology. </w:t>
      </w:r>
      <w:r>
        <w:rPr>
          <w:i/>
          <w:iCs/>
          <w:color w:val="2D2D2D"/>
          <w:sz w:val="20"/>
          <w:szCs w:val="20"/>
        </w:rPr>
        <w:t>MIS Quarterly, 13</w:t>
      </w:r>
      <w:r>
        <w:rPr>
          <w:color w:val="2D2D2D"/>
          <w:sz w:val="20"/>
          <w:szCs w:val="20"/>
        </w:rPr>
        <w:t>(3), 319</w:t>
      </w:r>
      <w:r w:rsidR="00FE5ADF">
        <w:rPr>
          <w:color w:val="2D2D2D"/>
          <w:sz w:val="20"/>
          <w:szCs w:val="20"/>
        </w:rPr>
        <w:t>-</w:t>
      </w:r>
      <w:r>
        <w:rPr>
          <w:color w:val="2D2D2D"/>
          <w:sz w:val="20"/>
          <w:szCs w:val="20"/>
        </w:rPr>
        <w:t>340.</w:t>
      </w:r>
    </w:p>
    <w:p w14:paraId="24ECBD95" w14:textId="77777777" w:rsidR="00A632D9" w:rsidRDefault="00000000">
      <w:pPr>
        <w:spacing w:before="60" w:after="80"/>
        <w:ind w:left="720" w:hanging="720"/>
        <w:jc w:val="both"/>
      </w:pPr>
      <w:r>
        <w:rPr>
          <w:color w:val="2D2D2D"/>
          <w:sz w:val="20"/>
          <w:szCs w:val="20"/>
        </w:rPr>
        <w:t xml:space="preserve">Government of India, Department of Personnel &amp; Training. (2020). </w:t>
      </w:r>
      <w:r>
        <w:rPr>
          <w:i/>
          <w:iCs/>
          <w:color w:val="2D2D2D"/>
          <w:sz w:val="20"/>
          <w:szCs w:val="20"/>
        </w:rPr>
        <w:t xml:space="preserve">National Programme for Civil Services Capacity Building (Mission </w:t>
      </w:r>
      <w:proofErr w:type="spellStart"/>
      <w:r>
        <w:rPr>
          <w:i/>
          <w:iCs/>
          <w:color w:val="2D2D2D"/>
          <w:sz w:val="20"/>
          <w:szCs w:val="20"/>
        </w:rPr>
        <w:t>Karmayogi</w:t>
      </w:r>
      <w:proofErr w:type="spellEnd"/>
      <w:r>
        <w:rPr>
          <w:i/>
          <w:iCs/>
          <w:color w:val="2D2D2D"/>
          <w:sz w:val="20"/>
          <w:szCs w:val="20"/>
        </w:rPr>
        <w:t>)</w:t>
      </w:r>
      <w:r>
        <w:rPr>
          <w:color w:val="2D2D2D"/>
          <w:sz w:val="20"/>
          <w:szCs w:val="20"/>
        </w:rPr>
        <w:t>.</w:t>
      </w:r>
    </w:p>
    <w:p w14:paraId="2931CAC2" w14:textId="77777777" w:rsidR="00A632D9" w:rsidRDefault="00000000">
      <w:pPr>
        <w:spacing w:before="60" w:after="80"/>
        <w:ind w:left="720" w:hanging="720"/>
        <w:jc w:val="both"/>
      </w:pPr>
      <w:r>
        <w:rPr>
          <w:color w:val="2D2D2D"/>
          <w:sz w:val="20"/>
          <w:szCs w:val="20"/>
        </w:rPr>
        <w:t xml:space="preserve">Government of India, Ministry of Electronics &amp; Information Technology. (2015). </w:t>
      </w:r>
      <w:r>
        <w:rPr>
          <w:i/>
          <w:iCs/>
          <w:color w:val="2D2D2D"/>
          <w:sz w:val="20"/>
          <w:szCs w:val="20"/>
        </w:rPr>
        <w:t>Digital India</w:t>
      </w:r>
      <w:r>
        <w:rPr>
          <w:color w:val="2D2D2D"/>
          <w:sz w:val="20"/>
          <w:szCs w:val="20"/>
        </w:rPr>
        <w:t>.</w:t>
      </w:r>
    </w:p>
    <w:p w14:paraId="763C2ED8" w14:textId="77777777" w:rsidR="00A632D9" w:rsidRDefault="00000000">
      <w:pPr>
        <w:spacing w:before="60" w:after="80"/>
        <w:ind w:left="720" w:hanging="720"/>
        <w:jc w:val="both"/>
      </w:pPr>
      <w:proofErr w:type="spellStart"/>
      <w:r>
        <w:rPr>
          <w:color w:val="2D2D2D"/>
          <w:sz w:val="20"/>
          <w:szCs w:val="20"/>
        </w:rPr>
        <w:t>Heeks</w:t>
      </w:r>
      <w:proofErr w:type="spellEnd"/>
      <w:r>
        <w:rPr>
          <w:color w:val="2D2D2D"/>
          <w:sz w:val="20"/>
          <w:szCs w:val="20"/>
        </w:rPr>
        <w:t xml:space="preserve">, R. (2003). </w:t>
      </w:r>
      <w:r>
        <w:rPr>
          <w:i/>
          <w:iCs/>
          <w:color w:val="2D2D2D"/>
          <w:sz w:val="20"/>
          <w:szCs w:val="20"/>
        </w:rPr>
        <w:t>Most eGovernment-for-Development Projects Fail: How Can Risks Be Reduced?</w:t>
      </w:r>
      <w:r>
        <w:rPr>
          <w:color w:val="2D2D2D"/>
          <w:sz w:val="20"/>
          <w:szCs w:val="20"/>
        </w:rPr>
        <w:t xml:space="preserve"> University of Manchester.</w:t>
      </w:r>
    </w:p>
    <w:p w14:paraId="7DDE0169" w14:textId="77777777" w:rsidR="00A632D9" w:rsidRDefault="00000000">
      <w:pPr>
        <w:spacing w:before="60" w:after="80"/>
        <w:ind w:left="720" w:hanging="720"/>
        <w:jc w:val="both"/>
      </w:pPr>
      <w:proofErr w:type="spellStart"/>
      <w:r>
        <w:rPr>
          <w:color w:val="2D2D2D"/>
          <w:sz w:val="20"/>
          <w:szCs w:val="20"/>
        </w:rPr>
        <w:t>Heeks</w:t>
      </w:r>
      <w:proofErr w:type="spellEnd"/>
      <w:r>
        <w:rPr>
          <w:color w:val="2D2D2D"/>
          <w:sz w:val="20"/>
          <w:szCs w:val="20"/>
        </w:rPr>
        <w:t xml:space="preserve">, R. (2006). </w:t>
      </w:r>
      <w:r>
        <w:rPr>
          <w:i/>
          <w:iCs/>
          <w:color w:val="2D2D2D"/>
          <w:sz w:val="20"/>
          <w:szCs w:val="20"/>
        </w:rPr>
        <w:t xml:space="preserve">Implementing and </w:t>
      </w:r>
      <w:proofErr w:type="gramStart"/>
      <w:r>
        <w:rPr>
          <w:i/>
          <w:iCs/>
          <w:color w:val="2D2D2D"/>
          <w:sz w:val="20"/>
          <w:szCs w:val="20"/>
        </w:rPr>
        <w:t>Managing</w:t>
      </w:r>
      <w:proofErr w:type="gramEnd"/>
      <w:r>
        <w:rPr>
          <w:i/>
          <w:iCs/>
          <w:color w:val="2D2D2D"/>
          <w:sz w:val="20"/>
          <w:szCs w:val="20"/>
        </w:rPr>
        <w:t xml:space="preserve"> eGovernment</w:t>
      </w:r>
      <w:r>
        <w:rPr>
          <w:color w:val="2D2D2D"/>
          <w:sz w:val="20"/>
          <w:szCs w:val="20"/>
        </w:rPr>
        <w:t>. Sage Publications.</w:t>
      </w:r>
    </w:p>
    <w:p w14:paraId="48E91D8B" w14:textId="6D3F8F51" w:rsidR="00A632D9" w:rsidRDefault="00000000">
      <w:pPr>
        <w:spacing w:before="60" w:after="80"/>
        <w:ind w:left="720" w:hanging="720"/>
        <w:jc w:val="both"/>
      </w:pPr>
      <w:r>
        <w:rPr>
          <w:color w:val="2D2D2D"/>
          <w:sz w:val="20"/>
          <w:szCs w:val="20"/>
        </w:rPr>
        <w:t xml:space="preserve">Kumar, R., &amp; Best, M. L. (2006). Impact and sustainability of e-government services in developing countries. </w:t>
      </w:r>
      <w:r>
        <w:rPr>
          <w:i/>
          <w:iCs/>
          <w:color w:val="2D2D2D"/>
          <w:sz w:val="20"/>
          <w:szCs w:val="20"/>
        </w:rPr>
        <w:t>The Information Society, 22</w:t>
      </w:r>
      <w:r>
        <w:rPr>
          <w:color w:val="2D2D2D"/>
          <w:sz w:val="20"/>
          <w:szCs w:val="20"/>
        </w:rPr>
        <w:t>(1), 1</w:t>
      </w:r>
      <w:r w:rsidR="00FE5ADF">
        <w:rPr>
          <w:color w:val="2D2D2D"/>
          <w:sz w:val="20"/>
          <w:szCs w:val="20"/>
        </w:rPr>
        <w:t>-</w:t>
      </w:r>
      <w:r>
        <w:rPr>
          <w:color w:val="2D2D2D"/>
          <w:sz w:val="20"/>
          <w:szCs w:val="20"/>
        </w:rPr>
        <w:t>12.</w:t>
      </w:r>
    </w:p>
    <w:p w14:paraId="321F35D6" w14:textId="0FA5D643" w:rsidR="00A632D9" w:rsidRDefault="00000000">
      <w:pPr>
        <w:spacing w:before="60" w:after="80"/>
        <w:ind w:left="720" w:hanging="720"/>
        <w:jc w:val="both"/>
      </w:pPr>
      <w:r>
        <w:rPr>
          <w:color w:val="2D2D2D"/>
          <w:sz w:val="20"/>
          <w:szCs w:val="20"/>
        </w:rPr>
        <w:t xml:space="preserve">Ndou, V. (2004). E-government for developing countries. </w:t>
      </w:r>
      <w:r>
        <w:rPr>
          <w:i/>
          <w:iCs/>
          <w:color w:val="2D2D2D"/>
          <w:sz w:val="20"/>
          <w:szCs w:val="20"/>
        </w:rPr>
        <w:t>The Electronic Journal of Information Systems in Developing Countries, 18</w:t>
      </w:r>
      <w:r>
        <w:rPr>
          <w:color w:val="2D2D2D"/>
          <w:sz w:val="20"/>
          <w:szCs w:val="20"/>
        </w:rPr>
        <w:t>(1), 1</w:t>
      </w:r>
      <w:r w:rsidR="00FE5ADF">
        <w:rPr>
          <w:color w:val="2D2D2D"/>
          <w:sz w:val="20"/>
          <w:szCs w:val="20"/>
        </w:rPr>
        <w:t>-</w:t>
      </w:r>
      <w:r>
        <w:rPr>
          <w:color w:val="2D2D2D"/>
          <w:sz w:val="20"/>
          <w:szCs w:val="20"/>
        </w:rPr>
        <w:t>24.</w:t>
      </w:r>
    </w:p>
    <w:p w14:paraId="7261327F" w14:textId="77777777" w:rsidR="00A632D9" w:rsidRDefault="00000000">
      <w:pPr>
        <w:spacing w:before="60" w:after="80"/>
        <w:ind w:left="720" w:hanging="720"/>
        <w:jc w:val="both"/>
      </w:pPr>
      <w:r>
        <w:rPr>
          <w:color w:val="2D2D2D"/>
          <w:sz w:val="20"/>
          <w:szCs w:val="20"/>
        </w:rPr>
        <w:t xml:space="preserve">OECD. (2014). </w:t>
      </w:r>
      <w:r>
        <w:rPr>
          <w:i/>
          <w:iCs/>
          <w:color w:val="2D2D2D"/>
          <w:sz w:val="20"/>
          <w:szCs w:val="20"/>
        </w:rPr>
        <w:t>Recommendation of the Council on Digital Government Strategies</w:t>
      </w:r>
      <w:r>
        <w:rPr>
          <w:color w:val="2D2D2D"/>
          <w:sz w:val="20"/>
          <w:szCs w:val="20"/>
        </w:rPr>
        <w:t>. OECD Publishing.</w:t>
      </w:r>
    </w:p>
    <w:p w14:paraId="15DB3796" w14:textId="77777777" w:rsidR="00A632D9" w:rsidRDefault="00000000">
      <w:pPr>
        <w:spacing w:before="60" w:after="80"/>
        <w:ind w:left="720" w:hanging="720"/>
        <w:jc w:val="both"/>
      </w:pPr>
      <w:r>
        <w:rPr>
          <w:color w:val="2D2D2D"/>
          <w:sz w:val="20"/>
          <w:szCs w:val="20"/>
        </w:rPr>
        <w:t xml:space="preserve">Telecom Regulatory Authority of India. (2024). </w:t>
      </w:r>
      <w:r>
        <w:rPr>
          <w:i/>
          <w:iCs/>
          <w:color w:val="2D2D2D"/>
          <w:sz w:val="20"/>
          <w:szCs w:val="20"/>
        </w:rPr>
        <w:t>Annual Performance Indicators</w:t>
      </w:r>
      <w:r>
        <w:rPr>
          <w:color w:val="2D2D2D"/>
          <w:sz w:val="20"/>
          <w:szCs w:val="20"/>
        </w:rPr>
        <w:t>.</w:t>
      </w:r>
    </w:p>
    <w:p w14:paraId="15F03C4D" w14:textId="77777777" w:rsidR="00A632D9" w:rsidRDefault="00000000">
      <w:pPr>
        <w:spacing w:before="60" w:after="80"/>
        <w:ind w:left="720" w:hanging="720"/>
        <w:jc w:val="both"/>
      </w:pPr>
      <w:r>
        <w:rPr>
          <w:color w:val="2D2D2D"/>
          <w:sz w:val="20"/>
          <w:szCs w:val="20"/>
        </w:rPr>
        <w:t xml:space="preserve">United Nations. (2024). </w:t>
      </w:r>
      <w:r>
        <w:rPr>
          <w:i/>
          <w:iCs/>
          <w:color w:val="2D2D2D"/>
          <w:sz w:val="20"/>
          <w:szCs w:val="20"/>
        </w:rPr>
        <w:t>E-Government Survey 2024: The Future of Digital Government</w:t>
      </w:r>
      <w:r>
        <w:rPr>
          <w:color w:val="2D2D2D"/>
          <w:sz w:val="20"/>
          <w:szCs w:val="20"/>
        </w:rPr>
        <w:t>. UN DESA.</w:t>
      </w:r>
    </w:p>
    <w:p w14:paraId="3C462266" w14:textId="3342C306" w:rsidR="00A632D9" w:rsidRDefault="00000000">
      <w:pPr>
        <w:spacing w:before="60" w:after="80"/>
        <w:ind w:left="720" w:hanging="720"/>
        <w:jc w:val="both"/>
      </w:pPr>
      <w:r>
        <w:rPr>
          <w:color w:val="2D2D2D"/>
          <w:sz w:val="20"/>
          <w:szCs w:val="20"/>
        </w:rPr>
        <w:t xml:space="preserve">Venkatesh, V., Morris, M. G., Davis, G. B., &amp; Davis, F. D. (2003). User acceptance of information technology: Toward a unified view. </w:t>
      </w:r>
      <w:r>
        <w:rPr>
          <w:i/>
          <w:iCs/>
          <w:color w:val="2D2D2D"/>
          <w:sz w:val="20"/>
          <w:szCs w:val="20"/>
        </w:rPr>
        <w:t>MIS Quarterly, 27</w:t>
      </w:r>
      <w:r>
        <w:rPr>
          <w:color w:val="2D2D2D"/>
          <w:sz w:val="20"/>
          <w:szCs w:val="20"/>
        </w:rPr>
        <w:t>(3), 425</w:t>
      </w:r>
      <w:r w:rsidR="00FE5ADF">
        <w:rPr>
          <w:color w:val="2D2D2D"/>
          <w:sz w:val="20"/>
          <w:szCs w:val="20"/>
        </w:rPr>
        <w:t>-</w:t>
      </w:r>
      <w:r>
        <w:rPr>
          <w:color w:val="2D2D2D"/>
          <w:sz w:val="20"/>
          <w:szCs w:val="20"/>
        </w:rPr>
        <w:t>478.</w:t>
      </w:r>
    </w:p>
    <w:p w14:paraId="69A28762" w14:textId="7DCF24ED" w:rsidR="00A632D9" w:rsidRDefault="00000000">
      <w:pPr>
        <w:spacing w:before="60" w:after="80"/>
        <w:ind w:left="720" w:hanging="720"/>
        <w:jc w:val="both"/>
      </w:pPr>
      <w:r>
        <w:rPr>
          <w:color w:val="2D2D2D"/>
          <w:sz w:val="20"/>
          <w:szCs w:val="20"/>
        </w:rPr>
        <w:t xml:space="preserve">Venkatesh, V., Thong, J. Y. L., &amp; Xu, X. (2012). Consumer acceptance and use of information technology. </w:t>
      </w:r>
      <w:r>
        <w:rPr>
          <w:i/>
          <w:iCs/>
          <w:color w:val="2D2D2D"/>
          <w:sz w:val="20"/>
          <w:szCs w:val="20"/>
        </w:rPr>
        <w:t>MIS Quarterly, 36</w:t>
      </w:r>
      <w:r>
        <w:rPr>
          <w:color w:val="2D2D2D"/>
          <w:sz w:val="20"/>
          <w:szCs w:val="20"/>
        </w:rPr>
        <w:t>(1), 157</w:t>
      </w:r>
      <w:r w:rsidR="00FE5ADF">
        <w:rPr>
          <w:color w:val="2D2D2D"/>
          <w:sz w:val="20"/>
          <w:szCs w:val="20"/>
        </w:rPr>
        <w:t>-</w:t>
      </w:r>
      <w:r>
        <w:rPr>
          <w:color w:val="2D2D2D"/>
          <w:sz w:val="20"/>
          <w:szCs w:val="20"/>
        </w:rPr>
        <w:t>178.</w:t>
      </w:r>
    </w:p>
    <w:p w14:paraId="1B309CC3" w14:textId="77777777" w:rsidR="00A632D9" w:rsidRDefault="00000000">
      <w:pPr>
        <w:spacing w:before="60" w:after="80"/>
        <w:ind w:left="720" w:hanging="720"/>
        <w:jc w:val="both"/>
      </w:pPr>
      <w:r>
        <w:rPr>
          <w:color w:val="2D2D2D"/>
          <w:sz w:val="20"/>
          <w:szCs w:val="20"/>
        </w:rPr>
        <w:t xml:space="preserve">World Bank. (2016). </w:t>
      </w:r>
      <w:r>
        <w:rPr>
          <w:i/>
          <w:iCs/>
          <w:color w:val="2D2D2D"/>
          <w:sz w:val="20"/>
          <w:szCs w:val="20"/>
        </w:rPr>
        <w:t>World Development Report 2016: Digital Dividends</w:t>
      </w:r>
      <w:r>
        <w:rPr>
          <w:color w:val="2D2D2D"/>
          <w:sz w:val="20"/>
          <w:szCs w:val="20"/>
        </w:rPr>
        <w:t>. The World Bank.</w:t>
      </w:r>
    </w:p>
    <w:sectPr w:rsidR="00A632D9">
      <w:headerReference w:type="default" r:id="rId11"/>
      <w:footerReference w:type="default" r:id="rId12"/>
      <w:pgSz w:w="11906" w:h="16838"/>
      <w:pgMar w:top="108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DD9FC" w14:textId="77777777" w:rsidR="009814CF" w:rsidRDefault="009814CF">
      <w:r>
        <w:separator/>
      </w:r>
    </w:p>
  </w:endnote>
  <w:endnote w:type="continuationSeparator" w:id="0">
    <w:p w14:paraId="4E3F0F91" w14:textId="77777777" w:rsidR="009814CF" w:rsidRDefault="00981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5A838" w14:textId="6B495382" w:rsidR="00A632D9" w:rsidRDefault="00000000">
    <w:pPr>
      <w:pBdr>
        <w:top w:val="single" w:sz="8" w:space="1" w:color="D4A017"/>
      </w:pBdr>
      <w:tabs>
        <w:tab w:val="right" w:pos="9026"/>
      </w:tabs>
      <w:spacing w:before="80"/>
    </w:pPr>
    <w:r>
      <w:rPr>
        <w:color w:val="4A5568"/>
        <w:sz w:val="17"/>
        <w:szCs w:val="17"/>
      </w:rPr>
      <w:t xml:space="preserve">Aryan Kori  ·  AIGGPA, Bhopal  ·  April 2026  </w:t>
    </w:r>
    <w:r>
      <w:rPr>
        <w:color w:val="4A5568"/>
        <w:sz w:val="17"/>
        <w:szCs w:val="17"/>
      </w:rPr>
      <w:tab/>
    </w:r>
    <w:r>
      <w:rPr>
        <w:color w:val="0A2342"/>
        <w:sz w:val="17"/>
        <w:szCs w:val="17"/>
      </w:rPr>
      <w:fldChar w:fldCharType="begin"/>
    </w:r>
    <w:r>
      <w:rPr>
        <w:color w:val="0A2342"/>
        <w:sz w:val="17"/>
        <w:szCs w:val="17"/>
      </w:rPr>
      <w:instrText>PAGE</w:instrText>
    </w:r>
    <w:r>
      <w:rPr>
        <w:color w:val="0A2342"/>
        <w:sz w:val="17"/>
        <w:szCs w:val="17"/>
      </w:rPr>
      <w:fldChar w:fldCharType="separate"/>
    </w:r>
    <w:r w:rsidR="00FE5ADF">
      <w:rPr>
        <w:noProof/>
        <w:color w:val="0A2342"/>
        <w:sz w:val="17"/>
        <w:szCs w:val="17"/>
      </w:rPr>
      <w:t>3</w:t>
    </w:r>
    <w:r>
      <w:rPr>
        <w:color w:val="0A2342"/>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DB08" w14:textId="77159DDB" w:rsidR="00A632D9" w:rsidRDefault="00000000">
    <w:pPr>
      <w:pBdr>
        <w:top w:val="single" w:sz="8" w:space="1" w:color="D4A017"/>
      </w:pBdr>
      <w:tabs>
        <w:tab w:val="right" w:pos="9026"/>
      </w:tabs>
      <w:spacing w:before="80"/>
    </w:pPr>
    <w:r>
      <w:rPr>
        <w:color w:val="4A5568"/>
        <w:sz w:val="17"/>
        <w:szCs w:val="17"/>
      </w:rPr>
      <w:t xml:space="preserve">Aryan Kori  ·  AIGGPA, Bhopal  ·  April 2026  </w:t>
    </w:r>
    <w:r>
      <w:rPr>
        <w:color w:val="4A5568"/>
        <w:sz w:val="17"/>
        <w:szCs w:val="17"/>
      </w:rPr>
      <w:tab/>
    </w:r>
    <w:r>
      <w:rPr>
        <w:color w:val="0A2342"/>
        <w:sz w:val="17"/>
        <w:szCs w:val="17"/>
      </w:rPr>
      <w:fldChar w:fldCharType="begin"/>
    </w:r>
    <w:r>
      <w:rPr>
        <w:color w:val="0A2342"/>
        <w:sz w:val="17"/>
        <w:szCs w:val="17"/>
      </w:rPr>
      <w:instrText>PAGE</w:instrText>
    </w:r>
    <w:r>
      <w:rPr>
        <w:color w:val="0A2342"/>
        <w:sz w:val="17"/>
        <w:szCs w:val="17"/>
      </w:rPr>
      <w:fldChar w:fldCharType="separate"/>
    </w:r>
    <w:r w:rsidR="00FE5ADF">
      <w:rPr>
        <w:noProof/>
        <w:color w:val="0A2342"/>
        <w:sz w:val="17"/>
        <w:szCs w:val="17"/>
      </w:rPr>
      <w:t>6</w:t>
    </w:r>
    <w:r>
      <w:rPr>
        <w:color w:val="0A2342"/>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110E" w14:textId="1355CFAD" w:rsidR="00A632D9" w:rsidRDefault="00000000">
    <w:pPr>
      <w:pBdr>
        <w:top w:val="single" w:sz="8" w:space="1" w:color="D4A017"/>
      </w:pBdr>
      <w:tabs>
        <w:tab w:val="right" w:pos="9026"/>
      </w:tabs>
      <w:spacing w:before="80"/>
    </w:pPr>
    <w:r>
      <w:rPr>
        <w:color w:val="4A5568"/>
        <w:sz w:val="17"/>
        <w:szCs w:val="17"/>
      </w:rPr>
      <w:t xml:space="preserve">Aryan Kori  ·  AIGGPA, Bhopal  ·  April 2026  </w:t>
    </w:r>
    <w:r>
      <w:rPr>
        <w:color w:val="4A5568"/>
        <w:sz w:val="17"/>
        <w:szCs w:val="17"/>
      </w:rPr>
      <w:tab/>
    </w:r>
    <w:r>
      <w:rPr>
        <w:color w:val="0A2342"/>
        <w:sz w:val="17"/>
        <w:szCs w:val="17"/>
      </w:rPr>
      <w:fldChar w:fldCharType="begin"/>
    </w:r>
    <w:r>
      <w:rPr>
        <w:color w:val="0A2342"/>
        <w:sz w:val="17"/>
        <w:szCs w:val="17"/>
      </w:rPr>
      <w:instrText>PAGE</w:instrText>
    </w:r>
    <w:r>
      <w:rPr>
        <w:color w:val="0A2342"/>
        <w:sz w:val="17"/>
        <w:szCs w:val="17"/>
      </w:rPr>
      <w:fldChar w:fldCharType="separate"/>
    </w:r>
    <w:r w:rsidR="00FE5ADF">
      <w:rPr>
        <w:noProof/>
        <w:color w:val="0A2342"/>
        <w:sz w:val="17"/>
        <w:szCs w:val="17"/>
      </w:rPr>
      <w:t>7</w:t>
    </w:r>
    <w:r>
      <w:rPr>
        <w:color w:val="0A234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68F5A" w14:textId="77777777" w:rsidR="009814CF" w:rsidRDefault="009814CF">
      <w:r>
        <w:separator/>
      </w:r>
    </w:p>
  </w:footnote>
  <w:footnote w:type="continuationSeparator" w:id="0">
    <w:p w14:paraId="17B2C037" w14:textId="77777777" w:rsidR="009814CF" w:rsidRDefault="00981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C79C" w14:textId="77777777" w:rsidR="00A632D9" w:rsidRDefault="00000000">
    <w:pPr>
      <w:pBdr>
        <w:bottom w:val="single" w:sz="4" w:space="1" w:color="1B6CA8"/>
      </w:pBdr>
      <w:tabs>
        <w:tab w:val="right" w:pos="9026"/>
      </w:tabs>
      <w:spacing w:after="80"/>
    </w:pPr>
    <w:r>
      <w:rPr>
        <w:b/>
        <w:bCs/>
        <w:color w:val="0A2342"/>
        <w:sz w:val="18"/>
        <w:szCs w:val="18"/>
      </w:rPr>
      <w:t>AIGGPA Bhopal</w:t>
    </w:r>
    <w:r>
      <w:rPr>
        <w:color w:val="4A5568"/>
        <w:sz w:val="18"/>
        <w:szCs w:val="18"/>
      </w:rPr>
      <w:t xml:space="preserve">  |  Assessment of Digital Tools &amp; Technologies by Government Employees</w:t>
    </w:r>
    <w:r>
      <w:rPr>
        <w:sz w:val="18"/>
        <w:szCs w:val="18"/>
      </w:rPr>
      <w:tab/>
    </w:r>
    <w:r>
      <w:rPr>
        <w:color w:val="4A5568"/>
        <w:sz w:val="18"/>
        <w:szCs w:val="18"/>
      </w:rPr>
      <w:t>April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16CB" w14:textId="77777777" w:rsidR="00A632D9" w:rsidRDefault="00000000">
    <w:pPr>
      <w:pBdr>
        <w:bottom w:val="single" w:sz="4" w:space="1" w:color="1B6CA8"/>
      </w:pBdr>
      <w:tabs>
        <w:tab w:val="right" w:pos="9026"/>
      </w:tabs>
      <w:spacing w:after="80"/>
    </w:pPr>
    <w:r>
      <w:rPr>
        <w:b/>
        <w:bCs/>
        <w:color w:val="0A2342"/>
        <w:sz w:val="18"/>
        <w:szCs w:val="18"/>
      </w:rPr>
      <w:t>AIGGPA Bhopal</w:t>
    </w:r>
    <w:r>
      <w:rPr>
        <w:color w:val="4A5568"/>
        <w:sz w:val="18"/>
        <w:szCs w:val="18"/>
      </w:rPr>
      <w:t xml:space="preserve">  |  Assessment of Digital Tools &amp; Technologies by Government Employees</w:t>
    </w:r>
    <w:r>
      <w:rPr>
        <w:sz w:val="18"/>
        <w:szCs w:val="18"/>
      </w:rPr>
      <w:tab/>
    </w:r>
    <w:r>
      <w:rPr>
        <w:color w:val="4A5568"/>
        <w:sz w:val="18"/>
        <w:szCs w:val="18"/>
      </w:rPr>
      <w:t>April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6602" w14:textId="77777777" w:rsidR="00A632D9" w:rsidRDefault="00000000">
    <w:pPr>
      <w:pBdr>
        <w:bottom w:val="single" w:sz="4" w:space="1" w:color="1B6CA8"/>
      </w:pBdr>
      <w:tabs>
        <w:tab w:val="right" w:pos="9026"/>
      </w:tabs>
      <w:spacing w:after="80"/>
    </w:pPr>
    <w:r>
      <w:rPr>
        <w:b/>
        <w:bCs/>
        <w:color w:val="0A2342"/>
        <w:sz w:val="18"/>
        <w:szCs w:val="18"/>
      </w:rPr>
      <w:t>AIGGPA Bhopal</w:t>
    </w:r>
    <w:r>
      <w:rPr>
        <w:color w:val="4A5568"/>
        <w:sz w:val="18"/>
        <w:szCs w:val="18"/>
      </w:rPr>
      <w:t xml:space="preserve">  |  Assessment of Digital Tools &amp; Technologies by Government Employees</w:t>
    </w:r>
    <w:r>
      <w:rPr>
        <w:sz w:val="18"/>
        <w:szCs w:val="18"/>
      </w:rPr>
      <w:tab/>
    </w:r>
    <w:r>
      <w:rPr>
        <w:color w:val="4A5568"/>
        <w:sz w:val="18"/>
        <w:szCs w:val="18"/>
      </w:rPr>
      <w:t>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E6C5C"/>
    <w:multiLevelType w:val="hybridMultilevel"/>
    <w:tmpl w:val="44AE1FB0"/>
    <w:lvl w:ilvl="0" w:tplc="9484188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3F42107"/>
    <w:multiLevelType w:val="hybridMultilevel"/>
    <w:tmpl w:val="7B84E4A2"/>
    <w:lvl w:ilvl="0" w:tplc="9DB83428">
      <w:start w:val="1"/>
      <w:numFmt w:val="bullet"/>
      <w:lvlText w:val="•"/>
      <w:lvlJc w:val="left"/>
      <w:pPr>
        <w:ind w:left="600" w:hanging="360"/>
      </w:pPr>
      <w:rPr>
        <w:rFonts w:ascii="Calibri" w:eastAsia="Calibri" w:hAnsi="Calibri" w:cs="Calibri"/>
        <w:color w:val="1B6CA8"/>
        <w:sz w:val="20"/>
        <w:szCs w:val="20"/>
      </w:rPr>
    </w:lvl>
    <w:lvl w:ilvl="1" w:tplc="672C8E28">
      <w:numFmt w:val="decimal"/>
      <w:lvlText w:val=""/>
      <w:lvlJc w:val="left"/>
    </w:lvl>
    <w:lvl w:ilvl="2" w:tplc="FBF80D02">
      <w:numFmt w:val="decimal"/>
      <w:lvlText w:val=""/>
      <w:lvlJc w:val="left"/>
    </w:lvl>
    <w:lvl w:ilvl="3" w:tplc="4ECA1ED0">
      <w:numFmt w:val="decimal"/>
      <w:lvlText w:val=""/>
      <w:lvlJc w:val="left"/>
    </w:lvl>
    <w:lvl w:ilvl="4" w:tplc="7832988C">
      <w:numFmt w:val="decimal"/>
      <w:lvlText w:val=""/>
      <w:lvlJc w:val="left"/>
    </w:lvl>
    <w:lvl w:ilvl="5" w:tplc="DD188B6E">
      <w:numFmt w:val="decimal"/>
      <w:lvlText w:val=""/>
      <w:lvlJc w:val="left"/>
    </w:lvl>
    <w:lvl w:ilvl="6" w:tplc="97FE65EE">
      <w:numFmt w:val="decimal"/>
      <w:lvlText w:val=""/>
      <w:lvlJc w:val="left"/>
    </w:lvl>
    <w:lvl w:ilvl="7" w:tplc="E4960BB6">
      <w:numFmt w:val="decimal"/>
      <w:lvlText w:val=""/>
      <w:lvlJc w:val="left"/>
    </w:lvl>
    <w:lvl w:ilvl="8" w:tplc="8858FC5E">
      <w:numFmt w:val="decimal"/>
      <w:lvlText w:val=""/>
      <w:lvlJc w:val="left"/>
    </w:lvl>
  </w:abstractNum>
  <w:abstractNum w:abstractNumId="2" w15:restartNumberingAfterBreak="0">
    <w:nsid w:val="785E0E9A"/>
    <w:multiLevelType w:val="hybridMultilevel"/>
    <w:tmpl w:val="366E77B0"/>
    <w:lvl w:ilvl="0" w:tplc="3B34A7B6">
      <w:start w:val="1"/>
      <w:numFmt w:val="bullet"/>
      <w:lvlText w:val="●"/>
      <w:lvlJc w:val="left"/>
      <w:pPr>
        <w:ind w:left="720" w:hanging="360"/>
      </w:pPr>
    </w:lvl>
    <w:lvl w:ilvl="1" w:tplc="820C9DF6">
      <w:start w:val="1"/>
      <w:numFmt w:val="bullet"/>
      <w:lvlText w:val="○"/>
      <w:lvlJc w:val="left"/>
      <w:pPr>
        <w:ind w:left="1440" w:hanging="360"/>
      </w:pPr>
    </w:lvl>
    <w:lvl w:ilvl="2" w:tplc="729E741C">
      <w:start w:val="1"/>
      <w:numFmt w:val="bullet"/>
      <w:lvlText w:val="■"/>
      <w:lvlJc w:val="left"/>
      <w:pPr>
        <w:ind w:left="2160" w:hanging="360"/>
      </w:pPr>
    </w:lvl>
    <w:lvl w:ilvl="3" w:tplc="DE469E86">
      <w:start w:val="1"/>
      <w:numFmt w:val="bullet"/>
      <w:lvlText w:val="●"/>
      <w:lvlJc w:val="left"/>
      <w:pPr>
        <w:ind w:left="2880" w:hanging="360"/>
      </w:pPr>
    </w:lvl>
    <w:lvl w:ilvl="4" w:tplc="E1CCD19A">
      <w:start w:val="1"/>
      <w:numFmt w:val="bullet"/>
      <w:lvlText w:val="○"/>
      <w:lvlJc w:val="left"/>
      <w:pPr>
        <w:ind w:left="3600" w:hanging="360"/>
      </w:pPr>
    </w:lvl>
    <w:lvl w:ilvl="5" w:tplc="96EA3BF2">
      <w:start w:val="1"/>
      <w:numFmt w:val="bullet"/>
      <w:lvlText w:val="■"/>
      <w:lvlJc w:val="left"/>
      <w:pPr>
        <w:ind w:left="4320" w:hanging="360"/>
      </w:pPr>
    </w:lvl>
    <w:lvl w:ilvl="6" w:tplc="FC447474">
      <w:start w:val="1"/>
      <w:numFmt w:val="bullet"/>
      <w:lvlText w:val="●"/>
      <w:lvlJc w:val="left"/>
      <w:pPr>
        <w:ind w:left="5040" w:hanging="360"/>
      </w:pPr>
    </w:lvl>
    <w:lvl w:ilvl="7" w:tplc="E9CCBF5A">
      <w:start w:val="1"/>
      <w:numFmt w:val="bullet"/>
      <w:lvlText w:val="●"/>
      <w:lvlJc w:val="left"/>
      <w:pPr>
        <w:ind w:left="5760" w:hanging="360"/>
      </w:pPr>
    </w:lvl>
    <w:lvl w:ilvl="8" w:tplc="617668AA">
      <w:start w:val="1"/>
      <w:numFmt w:val="bullet"/>
      <w:lvlText w:val="●"/>
      <w:lvlJc w:val="left"/>
      <w:pPr>
        <w:ind w:left="6480" w:hanging="360"/>
      </w:pPr>
    </w:lvl>
  </w:abstractNum>
  <w:num w:numId="1" w16cid:durableId="1012875769">
    <w:abstractNumId w:val="2"/>
    <w:lvlOverride w:ilvl="0">
      <w:startOverride w:val="1"/>
    </w:lvlOverride>
  </w:num>
  <w:num w:numId="2" w16cid:durableId="1378042867">
    <w:abstractNumId w:val="1"/>
    <w:lvlOverride w:ilvl="0">
      <w:startOverride w:val="1"/>
    </w:lvlOverride>
  </w:num>
  <w:num w:numId="3" w16cid:durableId="206113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2D9"/>
    <w:rsid w:val="003E1C2A"/>
    <w:rsid w:val="006A79AD"/>
    <w:rsid w:val="009814CF"/>
    <w:rsid w:val="00A632D9"/>
    <w:rsid w:val="00FE5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1A6B"/>
  <w15:docId w15:val="{337418B9-7170-43DB-928B-1A6A1CD4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2600</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Kori</cp:lastModifiedBy>
  <cp:revision>2</cp:revision>
  <dcterms:created xsi:type="dcterms:W3CDTF">2026-04-24T11:06:00Z</dcterms:created>
  <dcterms:modified xsi:type="dcterms:W3CDTF">2026-04-24T11:27:00Z</dcterms:modified>
</cp:coreProperties>
</file>