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Larkspur Data: Response to Kestrel Savings Bank</w:t>
      </w:r>
    </w:p>
    <w:p>
      <w:r>
        <w:t>RFP reference KSB/2024/RFP/09 · Submitted 2024-10-07 · Prepared by Larkspur Data Proposals Team (proposals@larkspurdata.example) · Fictional sample document</w:t>
      </w:r>
    </w:p>
    <w:p>
      <w:r>
        <w:t>Larkspur Data thanks you for the opportunity to respond. Our answers to each question follow, in the order of your request.</w:t>
      </w:r>
    </w:p>
    <w:p>
      <w:pPr>
        <w:pStyle w:val="Heading1"/>
      </w:pPr>
      <w:r>
        <w:t>Assurance</w:t>
      </w:r>
    </w:p>
    <w:p>
      <w:r>
        <w:t>Q1. List your current security certifications.</w:t>
      </w:r>
    </w:p>
    <w:p>
      <w:r>
        <w:t>Response: Larkspur holds a SOC 2 Type I report dated 30 June 2024. Our SOC 2 Type II audit period is under way, and ISO/IEC 27001 certification is planned.</w:t>
      </w:r>
    </w:p>
    <w:p>
      <w:r>
        <w:t>Q2. How often is the platform penetration tested, and by whom?</w:t>
      </w:r>
    </w:p>
    <w:p>
      <w:r>
        <w:t>Response: Ironbridge Security, an independent CREST-accredited firm, performs a full penetration test of the platform at least once a year, and we run automated external vulnerability scans every quarter. The executive summary of the latest test is available under NDA.</w:t>
      </w:r>
    </w:p>
    <w:p>
      <w:pPr>
        <w:pStyle w:val="Heading1"/>
      </w:pPr>
      <w:r>
        <w:t>Identity</w:t>
      </w:r>
    </w:p>
    <w:p>
      <w:r>
        <w:t>Q3. Which single sign-on protocols and identity providers are supported?</w:t>
      </w:r>
    </w:p>
    <w:p>
      <w:r>
        <w:t>Response: Larkspur supports single sign-on via SAML 2.0 and OpenID Connect. SSO is tested with Okta, Microsoft Entra ID and Google Workspace, and administrators can require SSO for every user in the organisation.</w:t>
      </w:r>
    </w:p>
    <w:p>
      <w:r>
        <w:t>Q4. Is multi-factor authentication enforced for administrators?</w:t>
      </w:r>
    </w:p>
    <w:p>
      <w:r>
        <w:t>Response: Yes. Multi-factor authentication is mandatory for every administrative account. Administrators sign in through SSO with MFA enforced by the identity provider, or with Larkspur's built-in TOTP authenticator. Admin sessions expire after 8 hours of inactivity.</w:t>
      </w:r>
    </w:p>
    <w:p>
      <w:pPr>
        <w:pStyle w:val="Heading1"/>
      </w:pPr>
      <w:r>
        <w:t>Data</w:t>
      </w:r>
    </w:p>
    <w:p>
      <w:r>
        <w:t>Q5. How do you migrate our historical data onto the platform?</w:t>
      </w:r>
    </w:p>
    <w:p>
      <w:r>
        <w:t>Response: Historical data is loaded in bulk through our Amazon S3, Snowflake or BigQuery connectors. We reconcile row counts and checksums against the source before sign-off, and most customers load two to three years of history before go-live.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