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01826" w14:textId="06A3A081" w:rsidR="00B65ACA" w:rsidRDefault="00D26BE2" w:rsidP="00D26BE2">
      <w:pPr>
        <w:jc w:val="center"/>
        <w:rPr>
          <w:rFonts w:asciiTheme="majorHAnsi" w:hAnsiTheme="majorHAnsi" w:cstheme="majorHAnsi"/>
          <w:sz w:val="28"/>
          <w:szCs w:val="28"/>
        </w:rPr>
      </w:pPr>
      <w:r w:rsidRPr="00D26BE2">
        <w:rPr>
          <w:rFonts w:asciiTheme="majorHAnsi" w:hAnsiTheme="majorHAnsi" w:cstheme="majorHAnsi"/>
          <w:sz w:val="28"/>
          <w:szCs w:val="28"/>
        </w:rPr>
        <w:t>Plan for Data Augmentation</w:t>
      </w:r>
    </w:p>
    <w:p w14:paraId="112042BC" w14:textId="20AB4F2F" w:rsidR="00B8412E" w:rsidRPr="00B8412E" w:rsidRDefault="00B8412E" w:rsidP="00D26BE2">
      <w:pPr>
        <w:jc w:val="both"/>
        <w:rPr>
          <w:rFonts w:cstheme="minorHAnsi"/>
        </w:rPr>
      </w:pPr>
      <w:r w:rsidRPr="00B8412E">
        <w:rPr>
          <w:rFonts w:cstheme="minorHAnsi"/>
        </w:rPr>
        <w:t xml:space="preserve">The training process of deep learning model requires large number of records of paired examples. However, in most cases, preparing large datasets are not valid, as with the employed </w:t>
      </w:r>
      <w:proofErr w:type="spellStart"/>
      <w:r w:rsidRPr="00B8412E">
        <w:rPr>
          <w:rFonts w:cstheme="minorHAnsi"/>
        </w:rPr>
        <w:t>DiaMOS</w:t>
      </w:r>
      <w:proofErr w:type="spellEnd"/>
      <w:r w:rsidRPr="00B8412E">
        <w:rPr>
          <w:rFonts w:cstheme="minorHAnsi"/>
        </w:rPr>
        <w:t xml:space="preserve"> dataset. The </w:t>
      </w:r>
      <w:proofErr w:type="spellStart"/>
      <w:r w:rsidRPr="00B8412E">
        <w:rPr>
          <w:rFonts w:cstheme="minorHAnsi"/>
          <w:b/>
          <w:bCs/>
        </w:rPr>
        <w:t>CycleGAN</w:t>
      </w:r>
      <w:proofErr w:type="spellEnd"/>
      <w:r w:rsidRPr="00B8412E">
        <w:rPr>
          <w:rFonts w:cstheme="minorHAnsi"/>
        </w:rPr>
        <w:t xml:space="preserve"> is a method that involves an autonomous training of image-to-image translation models without paired examples using the GAN architecture, where these models are trained in an unsupervised approach, using a collection of images from the source and target domain that do not require to be related in any way.</w:t>
      </w:r>
    </w:p>
    <w:p w14:paraId="619485DA" w14:textId="19DFDCDB" w:rsidR="00B8412E" w:rsidRDefault="00B8412E" w:rsidP="00D26BE2">
      <w:pPr>
        <w:jc w:val="both"/>
        <w:rPr>
          <w:rFonts w:cstheme="minorHAnsi"/>
        </w:rPr>
      </w:pPr>
      <w:r w:rsidRPr="00B8412E">
        <w:rPr>
          <w:rFonts w:cstheme="minorHAnsi"/>
        </w:rPr>
        <w:t xml:space="preserve">In general, the </w:t>
      </w:r>
      <w:proofErr w:type="spellStart"/>
      <w:r w:rsidRPr="00B8412E">
        <w:rPr>
          <w:rFonts w:cstheme="minorHAnsi"/>
        </w:rPr>
        <w:t>CycleGAN</w:t>
      </w:r>
      <w:proofErr w:type="spellEnd"/>
      <w:r w:rsidRPr="00B8412E">
        <w:rPr>
          <w:rFonts w:cstheme="minorHAnsi"/>
        </w:rPr>
        <w:t xml:space="preserve"> architecture consists of two models: the generator model and a discriminator model. The generator receives a point from a latent space as an input and produces new plausible images from the domain, whereas the discriminator takes an image as an input and predicts whether the taken image is a real one (from the </w:t>
      </w:r>
      <w:proofErr w:type="spellStart"/>
      <w:r w:rsidRPr="00B8412E">
        <w:rPr>
          <w:rFonts w:cstheme="minorHAnsi"/>
        </w:rPr>
        <w:t>DiaMOS</w:t>
      </w:r>
      <w:proofErr w:type="spellEnd"/>
      <w:r w:rsidRPr="00B8412E">
        <w:rPr>
          <w:rFonts w:cstheme="minorHAnsi"/>
        </w:rPr>
        <w:t xml:space="preserve"> dataset) or fake (from the generated dataset).</w:t>
      </w:r>
    </w:p>
    <w:p w14:paraId="230F468F" w14:textId="3C287D2C" w:rsidR="00B8412E" w:rsidRDefault="00D26BE2" w:rsidP="00D26BE2">
      <w:pPr>
        <w:jc w:val="both"/>
        <w:rPr>
          <w:rFonts w:cstheme="minorHAnsi"/>
          <w:sz w:val="24"/>
          <w:szCs w:val="24"/>
        </w:rPr>
      </w:pPr>
      <w:r w:rsidRPr="00B8412E">
        <w:rPr>
          <w:rFonts w:cstheme="minorHAnsi"/>
          <w:sz w:val="24"/>
          <w:szCs w:val="24"/>
        </w:rPr>
        <w:t xml:space="preserve">Our approach involves generating new labelled images through training the </w:t>
      </w:r>
      <w:proofErr w:type="spellStart"/>
      <w:r w:rsidRPr="00B8412E">
        <w:rPr>
          <w:rFonts w:cstheme="minorHAnsi"/>
          <w:sz w:val="24"/>
          <w:szCs w:val="24"/>
        </w:rPr>
        <w:t>CycleGAN</w:t>
      </w:r>
      <w:proofErr w:type="spellEnd"/>
      <w:r w:rsidRPr="00B8412E">
        <w:rPr>
          <w:rFonts w:cstheme="minorHAnsi"/>
          <w:sz w:val="24"/>
          <w:szCs w:val="24"/>
        </w:rPr>
        <w:t xml:space="preserve">, for two main reasons: balancing the classes in the </w:t>
      </w:r>
      <w:proofErr w:type="spellStart"/>
      <w:r w:rsidRPr="00B8412E">
        <w:rPr>
          <w:rFonts w:cstheme="minorHAnsi"/>
          <w:sz w:val="24"/>
          <w:szCs w:val="24"/>
        </w:rPr>
        <w:t>DiaMOS</w:t>
      </w:r>
      <w:proofErr w:type="spellEnd"/>
      <w:r w:rsidRPr="00B8412E">
        <w:rPr>
          <w:rFonts w:cstheme="minorHAnsi"/>
          <w:sz w:val="24"/>
          <w:szCs w:val="24"/>
        </w:rPr>
        <w:t xml:space="preserve"> dataset, and increase the size of the </w:t>
      </w:r>
      <w:proofErr w:type="spellStart"/>
      <w:r w:rsidRPr="00B8412E">
        <w:rPr>
          <w:rFonts w:cstheme="minorHAnsi"/>
          <w:sz w:val="24"/>
          <w:szCs w:val="24"/>
        </w:rPr>
        <w:t>DiaMOS</w:t>
      </w:r>
      <w:proofErr w:type="spellEnd"/>
      <w:r w:rsidRPr="00B8412E">
        <w:rPr>
          <w:rFonts w:cstheme="minorHAnsi"/>
          <w:sz w:val="24"/>
          <w:szCs w:val="24"/>
        </w:rPr>
        <w:t xml:space="preserve"> dataset in order to obtain better classification accuracy, where the new generated images will be added to the original image dataset in order to enhance the initial dataset, through incorporating more images. Next, the designed CNN model is employed to train using the new generated dataset. </w:t>
      </w:r>
    </w:p>
    <w:p w14:paraId="47FC39B3" w14:textId="604A033D" w:rsidR="00B8412E" w:rsidRDefault="00B8412E" w:rsidP="00D26BE2">
      <w:pPr>
        <w:jc w:val="both"/>
        <w:rPr>
          <w:rFonts w:cstheme="minorHAnsi"/>
          <w:sz w:val="24"/>
          <w:szCs w:val="24"/>
        </w:rPr>
      </w:pPr>
      <w:proofErr w:type="spellStart"/>
      <w:r w:rsidRPr="00B8412E">
        <w:rPr>
          <w:rFonts w:cstheme="minorHAnsi"/>
          <w:sz w:val="24"/>
          <w:szCs w:val="24"/>
        </w:rPr>
        <w:t>DiaMOS</w:t>
      </w:r>
      <w:proofErr w:type="spellEnd"/>
      <w:r w:rsidRPr="00B8412E">
        <w:rPr>
          <w:rFonts w:cstheme="minorHAnsi"/>
          <w:sz w:val="24"/>
          <w:szCs w:val="24"/>
        </w:rPr>
        <w:t xml:space="preserve"> dataset contains a small number of records, in addition, </w:t>
      </w:r>
      <w:proofErr w:type="spellStart"/>
      <w:r w:rsidRPr="00B8412E">
        <w:rPr>
          <w:rFonts w:cstheme="minorHAnsi"/>
          <w:sz w:val="24"/>
          <w:szCs w:val="24"/>
        </w:rPr>
        <w:t>DiaMOS</w:t>
      </w:r>
      <w:proofErr w:type="spellEnd"/>
      <w:r w:rsidRPr="00B8412E">
        <w:rPr>
          <w:rFonts w:cstheme="minorHAnsi"/>
          <w:sz w:val="24"/>
          <w:szCs w:val="24"/>
        </w:rPr>
        <w:t xml:space="preserve"> includes imbalanced data classes, and hence this leads to poor plant disease classification performance. Therefore, one of our main goals was to increase the size of the </w:t>
      </w:r>
      <w:proofErr w:type="spellStart"/>
      <w:r w:rsidRPr="00B8412E">
        <w:rPr>
          <w:rFonts w:cstheme="minorHAnsi"/>
          <w:sz w:val="24"/>
          <w:szCs w:val="24"/>
        </w:rPr>
        <w:t>DiaMOS</w:t>
      </w:r>
      <w:proofErr w:type="spellEnd"/>
      <w:r w:rsidRPr="00B8412E">
        <w:rPr>
          <w:rFonts w:cstheme="minorHAnsi"/>
          <w:sz w:val="24"/>
          <w:szCs w:val="24"/>
        </w:rPr>
        <w:t xml:space="preserve"> dataset and balance the records in each class.</w:t>
      </w:r>
    </w:p>
    <w:p w14:paraId="357DFFB8" w14:textId="77777777" w:rsidR="00B8412E" w:rsidRDefault="00B8412E" w:rsidP="00D26BE2">
      <w:pPr>
        <w:jc w:val="both"/>
        <w:rPr>
          <w:rFonts w:cstheme="minorHAnsi"/>
          <w:sz w:val="24"/>
          <w:szCs w:val="24"/>
        </w:rPr>
      </w:pPr>
    </w:p>
    <w:p w14:paraId="3D20147E" w14:textId="5BD51DA4" w:rsidR="00B8412E" w:rsidRDefault="00B8412E" w:rsidP="00D26BE2">
      <w:pPr>
        <w:jc w:val="both"/>
        <w:rPr>
          <w:rFonts w:cstheme="minorHAnsi"/>
          <w:sz w:val="24"/>
          <w:szCs w:val="24"/>
        </w:rPr>
      </w:pPr>
      <w:r>
        <w:rPr>
          <w:noProof/>
        </w:rPr>
        <w:drawing>
          <wp:inline distT="0" distB="0" distL="0" distR="0" wp14:anchorId="5F7BED3E" wp14:editId="41BE094A">
            <wp:extent cx="5731510" cy="1962150"/>
            <wp:effectExtent l="0" t="0" r="2540" b="0"/>
            <wp:docPr id="641208898" name="Picture 1"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62150"/>
                    </a:xfrm>
                    <a:prstGeom prst="rect">
                      <a:avLst/>
                    </a:prstGeom>
                    <a:noFill/>
                    <a:ln>
                      <a:noFill/>
                    </a:ln>
                  </pic:spPr>
                </pic:pic>
              </a:graphicData>
            </a:graphic>
          </wp:inline>
        </w:drawing>
      </w:r>
    </w:p>
    <w:p w14:paraId="23298250" w14:textId="19CC21A5" w:rsidR="00B8412E" w:rsidRDefault="00B8412E" w:rsidP="00D26BE2">
      <w:pPr>
        <w:jc w:val="both"/>
        <w:rPr>
          <w:rFonts w:cstheme="minorHAnsi"/>
        </w:rPr>
      </w:pPr>
      <w:r>
        <w:rPr>
          <w:rFonts w:cstheme="minorHAnsi"/>
        </w:rPr>
        <w:t>Source</w:t>
      </w:r>
      <w:r w:rsidRPr="00B8412E">
        <w:rPr>
          <w:rFonts w:cstheme="minorHAnsi"/>
        </w:rPr>
        <w:t>: </w:t>
      </w:r>
      <w:hyperlink r:id="rId6" w:history="1">
        <w:r w:rsidRPr="00B8412E">
          <w:rPr>
            <w:rFonts w:cstheme="minorHAnsi"/>
          </w:rPr>
          <w:t>An improved pear disease classification approach using cycle generative adversarial network</w:t>
        </w:r>
      </w:hyperlink>
    </w:p>
    <w:p w14:paraId="1ECC26B2" w14:textId="77777777" w:rsidR="006739D1" w:rsidRDefault="006739D1" w:rsidP="00D26BE2">
      <w:pPr>
        <w:jc w:val="both"/>
        <w:rPr>
          <w:rFonts w:cstheme="minorHAnsi"/>
        </w:rPr>
      </w:pPr>
    </w:p>
    <w:p w14:paraId="1575B906" w14:textId="77777777" w:rsidR="006739D1" w:rsidRDefault="006739D1" w:rsidP="00D26BE2">
      <w:pPr>
        <w:jc w:val="both"/>
        <w:rPr>
          <w:rFonts w:cstheme="minorHAnsi"/>
        </w:rPr>
      </w:pPr>
    </w:p>
    <w:p w14:paraId="3DEC9369" w14:textId="77777777" w:rsidR="006739D1" w:rsidRDefault="006739D1" w:rsidP="00D26BE2">
      <w:pPr>
        <w:jc w:val="both"/>
        <w:rPr>
          <w:rFonts w:cstheme="minorHAnsi"/>
        </w:rPr>
      </w:pPr>
    </w:p>
    <w:p w14:paraId="267AA6E9" w14:textId="77777777" w:rsidR="006739D1" w:rsidRDefault="006739D1" w:rsidP="00D26BE2">
      <w:pPr>
        <w:jc w:val="both"/>
        <w:rPr>
          <w:rFonts w:cstheme="minorHAnsi"/>
        </w:rPr>
      </w:pPr>
    </w:p>
    <w:p w14:paraId="2DC8439A" w14:textId="77777777" w:rsidR="006739D1" w:rsidRDefault="006739D1" w:rsidP="00D26BE2">
      <w:pPr>
        <w:jc w:val="both"/>
        <w:rPr>
          <w:rFonts w:cstheme="minorHAnsi"/>
        </w:rPr>
      </w:pPr>
    </w:p>
    <w:p w14:paraId="1336BA6C" w14:textId="77777777" w:rsidR="006739D1" w:rsidRDefault="006739D1" w:rsidP="00D26BE2">
      <w:pPr>
        <w:jc w:val="both"/>
        <w:rPr>
          <w:rFonts w:cstheme="minorHAnsi"/>
        </w:rPr>
      </w:pPr>
    </w:p>
    <w:p w14:paraId="2ABCBDCC" w14:textId="6D8A3D6E" w:rsidR="006739D1" w:rsidRPr="006739D1" w:rsidRDefault="006739D1" w:rsidP="006739D1">
      <w:pPr>
        <w:jc w:val="center"/>
        <w:rPr>
          <w:rFonts w:cstheme="minorHAnsi"/>
          <w:sz w:val="28"/>
          <w:szCs w:val="28"/>
        </w:rPr>
      </w:pPr>
      <w:r w:rsidRPr="006739D1">
        <w:rPr>
          <w:rFonts w:cstheme="minorHAnsi"/>
          <w:sz w:val="28"/>
          <w:szCs w:val="28"/>
        </w:rPr>
        <w:lastRenderedPageBreak/>
        <w:t>Preprocessing includes:</w:t>
      </w:r>
    </w:p>
    <w:p w14:paraId="48102A59" w14:textId="7F12CCC8" w:rsidR="00FC3480" w:rsidRPr="00FC3480" w:rsidRDefault="00FC3480" w:rsidP="00FC3480">
      <w:pPr>
        <w:pStyle w:val="ListParagraph"/>
        <w:numPr>
          <w:ilvl w:val="0"/>
          <w:numId w:val="8"/>
        </w:numPr>
        <w:jc w:val="both"/>
        <w:rPr>
          <w:rFonts w:cstheme="minorHAnsi"/>
        </w:rPr>
      </w:pPr>
      <w:r w:rsidRPr="00FC3480">
        <w:rPr>
          <w:rFonts w:cstheme="minorHAnsi"/>
          <w:b/>
          <w:bCs/>
        </w:rPr>
        <w:t>Image Normalization</w:t>
      </w:r>
      <w:r w:rsidRPr="00FC3480">
        <w:rPr>
          <w:rFonts w:cstheme="minorHAnsi"/>
        </w:rPr>
        <w:t>:</w:t>
      </w:r>
    </w:p>
    <w:p w14:paraId="2F356ECD" w14:textId="50F0996D" w:rsidR="00FC3480" w:rsidRPr="00FC3480" w:rsidRDefault="00FC3480" w:rsidP="00FC3480">
      <w:pPr>
        <w:numPr>
          <w:ilvl w:val="0"/>
          <w:numId w:val="3"/>
        </w:numPr>
        <w:jc w:val="both"/>
        <w:rPr>
          <w:rFonts w:cstheme="minorHAnsi"/>
        </w:rPr>
      </w:pPr>
      <w:r w:rsidRPr="00FC3480">
        <w:rPr>
          <w:rFonts w:cstheme="minorHAnsi"/>
        </w:rPr>
        <w:t>Normalizing image pixel values helps in faster convergence of the neural network training process. It ensures that the input data has a consistent scale and prevents issues related to varying magnitudes of pixel values.</w:t>
      </w:r>
    </w:p>
    <w:p w14:paraId="2FE8797A" w14:textId="77777777" w:rsidR="00FC3480" w:rsidRPr="00FC3480" w:rsidRDefault="00FC3480" w:rsidP="00FC3480">
      <w:pPr>
        <w:numPr>
          <w:ilvl w:val="0"/>
          <w:numId w:val="3"/>
        </w:numPr>
        <w:jc w:val="both"/>
        <w:rPr>
          <w:rFonts w:cstheme="minorHAnsi"/>
        </w:rPr>
      </w:pPr>
      <w:r w:rsidRPr="00FC3480">
        <w:rPr>
          <w:rFonts w:cstheme="minorHAnsi"/>
          <w:b/>
          <w:bCs/>
        </w:rPr>
        <w:t>Technique</w:t>
      </w:r>
      <w:r w:rsidRPr="00FC3480">
        <w:rPr>
          <w:rFonts w:cstheme="minorHAnsi"/>
        </w:rPr>
        <w:t xml:space="preserve">: Common normalization techniques involve scaling pixel values to a specific range, such as [0, 1] or [-1, 1]. For example, normalizing to [-1, 1] can be done using the formula: </w:t>
      </w:r>
      <w:proofErr w:type="spellStart"/>
      <w:r w:rsidRPr="00FC3480">
        <w:rPr>
          <w:rFonts w:cstheme="minorHAnsi"/>
        </w:rPr>
        <w:t>normalized_pixel</w:t>
      </w:r>
      <w:proofErr w:type="spellEnd"/>
      <w:r w:rsidRPr="00FC3480">
        <w:rPr>
          <w:rFonts w:cstheme="minorHAnsi"/>
        </w:rPr>
        <w:t>=(pixel−127.5)/127.5\text{normalized\_pixel} = (\text{pixel} - 127.5) / 127.5normalized_pixel=(pixel−127.5)/127.5.</w:t>
      </w:r>
    </w:p>
    <w:p w14:paraId="04891058" w14:textId="2A3E24A3" w:rsidR="00FC3480" w:rsidRPr="00FC3480" w:rsidRDefault="00FC3480" w:rsidP="00FC3480">
      <w:pPr>
        <w:pStyle w:val="ListParagraph"/>
        <w:numPr>
          <w:ilvl w:val="0"/>
          <w:numId w:val="8"/>
        </w:numPr>
        <w:jc w:val="both"/>
        <w:rPr>
          <w:rFonts w:cstheme="minorHAnsi"/>
        </w:rPr>
      </w:pPr>
      <w:r w:rsidRPr="00FC3480">
        <w:rPr>
          <w:rFonts w:cstheme="minorHAnsi"/>
          <w:b/>
          <w:bCs/>
        </w:rPr>
        <w:t>Resizing and Cropping</w:t>
      </w:r>
      <w:r w:rsidRPr="00FC3480">
        <w:rPr>
          <w:rFonts w:cstheme="minorHAnsi"/>
        </w:rPr>
        <w:t>:</w:t>
      </w:r>
    </w:p>
    <w:p w14:paraId="1944BD56" w14:textId="5476142B" w:rsidR="00FC3480" w:rsidRPr="00FC3480" w:rsidRDefault="00FC3480" w:rsidP="00FC3480">
      <w:pPr>
        <w:numPr>
          <w:ilvl w:val="0"/>
          <w:numId w:val="4"/>
        </w:numPr>
        <w:jc w:val="both"/>
        <w:rPr>
          <w:rFonts w:cstheme="minorHAnsi"/>
        </w:rPr>
      </w:pPr>
      <w:r w:rsidRPr="00FC3480">
        <w:rPr>
          <w:rFonts w:cstheme="minorHAnsi"/>
        </w:rPr>
        <w:t>Standardizing the size of images is crucial because neural networks typically require fixed-size inputs. Resizing ensures uniformity, while random cropping can increase the model's robustness by introducing slight variations in the input data.</w:t>
      </w:r>
    </w:p>
    <w:p w14:paraId="7D205D03" w14:textId="77777777" w:rsidR="00FC3480" w:rsidRPr="00FC3480" w:rsidRDefault="00FC3480" w:rsidP="00FC3480">
      <w:pPr>
        <w:numPr>
          <w:ilvl w:val="0"/>
          <w:numId w:val="4"/>
        </w:numPr>
        <w:jc w:val="both"/>
        <w:rPr>
          <w:rFonts w:cstheme="minorHAnsi"/>
        </w:rPr>
      </w:pPr>
      <w:r w:rsidRPr="00FC3480">
        <w:rPr>
          <w:rFonts w:cstheme="minorHAnsi"/>
          <w:b/>
          <w:bCs/>
        </w:rPr>
        <w:t>Technique</w:t>
      </w:r>
      <w:r w:rsidRPr="00FC3480">
        <w:rPr>
          <w:rFonts w:cstheme="minorHAnsi"/>
        </w:rPr>
        <w:t>: Resize images to the target dimensions (e.g., 256x256 pixels). Random cropping involves selecting random regions of the resized images to use as input during training.</w:t>
      </w:r>
    </w:p>
    <w:p w14:paraId="623AB715" w14:textId="3703E759" w:rsidR="00FC3480" w:rsidRPr="00FC3480" w:rsidRDefault="00FC3480" w:rsidP="00FC3480">
      <w:pPr>
        <w:pStyle w:val="ListParagraph"/>
        <w:numPr>
          <w:ilvl w:val="0"/>
          <w:numId w:val="8"/>
        </w:numPr>
        <w:jc w:val="both"/>
        <w:rPr>
          <w:rFonts w:cstheme="minorHAnsi"/>
        </w:rPr>
      </w:pPr>
      <w:r w:rsidRPr="00FC3480">
        <w:rPr>
          <w:rFonts w:cstheme="minorHAnsi"/>
          <w:b/>
          <w:bCs/>
        </w:rPr>
        <w:t>Histogram Equalization</w:t>
      </w:r>
      <w:r w:rsidRPr="00FC3480">
        <w:rPr>
          <w:rFonts w:cstheme="minorHAnsi"/>
        </w:rPr>
        <w:t>:</w:t>
      </w:r>
    </w:p>
    <w:p w14:paraId="018E92F9" w14:textId="3DAF3B77" w:rsidR="00FC3480" w:rsidRPr="00FC3480" w:rsidRDefault="00FC3480" w:rsidP="00FC3480">
      <w:pPr>
        <w:numPr>
          <w:ilvl w:val="0"/>
          <w:numId w:val="6"/>
        </w:numPr>
        <w:jc w:val="both"/>
        <w:rPr>
          <w:rFonts w:cstheme="minorHAnsi"/>
        </w:rPr>
      </w:pPr>
      <w:r w:rsidRPr="00FC3480">
        <w:rPr>
          <w:rFonts w:cstheme="minorHAnsi"/>
        </w:rPr>
        <w:t>Histogram equalization improves the contrast of an image by spreading out the most frequent intensity values. This technique can be particularly useful in images with poor lighting or low contrast.</w:t>
      </w:r>
    </w:p>
    <w:p w14:paraId="7A952B24" w14:textId="3D69D8DE" w:rsidR="006739D1" w:rsidRDefault="00FC3480" w:rsidP="00FC3480">
      <w:pPr>
        <w:numPr>
          <w:ilvl w:val="0"/>
          <w:numId w:val="6"/>
        </w:numPr>
        <w:jc w:val="both"/>
        <w:rPr>
          <w:rFonts w:cstheme="minorHAnsi"/>
        </w:rPr>
      </w:pPr>
      <w:r w:rsidRPr="00FC3480">
        <w:rPr>
          <w:rFonts w:cstheme="minorHAnsi"/>
          <w:b/>
          <w:bCs/>
        </w:rPr>
        <w:t>Technique</w:t>
      </w:r>
      <w:r w:rsidRPr="00FC3480">
        <w:rPr>
          <w:rFonts w:cstheme="minorHAnsi"/>
        </w:rPr>
        <w:t>: Convert the image to grayscale, compute the histogram, and redistribute pixel values to achieve a uniform histogram.</w:t>
      </w:r>
    </w:p>
    <w:p w14:paraId="15F75791" w14:textId="15A3277E" w:rsidR="00FC3480" w:rsidRPr="00FC3480" w:rsidRDefault="00FC3480" w:rsidP="00FC3480">
      <w:pPr>
        <w:pStyle w:val="ListParagraph"/>
        <w:numPr>
          <w:ilvl w:val="0"/>
          <w:numId w:val="8"/>
        </w:numPr>
        <w:jc w:val="both"/>
        <w:rPr>
          <w:rFonts w:cstheme="minorHAnsi"/>
        </w:rPr>
      </w:pPr>
      <w:r w:rsidRPr="00FC3480">
        <w:rPr>
          <w:rFonts w:cstheme="minorHAnsi"/>
          <w:b/>
          <w:bCs/>
        </w:rPr>
        <w:t>Noise Reduction</w:t>
      </w:r>
      <w:r w:rsidRPr="00FC3480">
        <w:rPr>
          <w:rFonts w:cstheme="minorHAnsi"/>
        </w:rPr>
        <w:t>:</w:t>
      </w:r>
    </w:p>
    <w:p w14:paraId="4CE7136B" w14:textId="77777777" w:rsidR="00FC3480" w:rsidRPr="00FC3480" w:rsidRDefault="00FC3480" w:rsidP="00FC3480">
      <w:pPr>
        <w:numPr>
          <w:ilvl w:val="0"/>
          <w:numId w:val="9"/>
        </w:numPr>
        <w:jc w:val="both"/>
        <w:rPr>
          <w:rFonts w:cstheme="minorHAnsi"/>
        </w:rPr>
      </w:pPr>
      <w:r w:rsidRPr="00FC3480">
        <w:rPr>
          <w:rFonts w:cstheme="minorHAnsi"/>
          <w:b/>
          <w:bCs/>
        </w:rPr>
        <w:t>Theory</w:t>
      </w:r>
      <w:r w:rsidRPr="00FC3480">
        <w:rPr>
          <w:rFonts w:cstheme="minorHAnsi"/>
        </w:rPr>
        <w:t>: Reducing noise in images can help the model focus on the relevant features rather than the noise. This is especially important in real-world images where noise can be prevalent.</w:t>
      </w:r>
    </w:p>
    <w:p w14:paraId="57E0BD1F" w14:textId="77777777" w:rsidR="00FC3480" w:rsidRPr="00FC3480" w:rsidRDefault="00FC3480" w:rsidP="00FC3480">
      <w:pPr>
        <w:numPr>
          <w:ilvl w:val="0"/>
          <w:numId w:val="9"/>
        </w:numPr>
        <w:jc w:val="both"/>
        <w:rPr>
          <w:rFonts w:cstheme="minorHAnsi"/>
        </w:rPr>
      </w:pPr>
      <w:r w:rsidRPr="00FC3480">
        <w:rPr>
          <w:rFonts w:cstheme="minorHAnsi"/>
          <w:b/>
          <w:bCs/>
        </w:rPr>
        <w:t>Technique</w:t>
      </w:r>
      <w:r w:rsidRPr="00FC3480">
        <w:rPr>
          <w:rFonts w:cstheme="minorHAnsi"/>
        </w:rPr>
        <w:t>: Apply denoising filters like Gaussian blur, median filtering, or more advanced methods like Non-Local Means Denoising.</w:t>
      </w:r>
    </w:p>
    <w:p w14:paraId="63C43284" w14:textId="7632F88E" w:rsidR="00FC3480" w:rsidRPr="00FC3480" w:rsidRDefault="00FC3480" w:rsidP="00FC3480">
      <w:pPr>
        <w:pStyle w:val="ListParagraph"/>
        <w:numPr>
          <w:ilvl w:val="0"/>
          <w:numId w:val="8"/>
        </w:numPr>
        <w:jc w:val="both"/>
        <w:rPr>
          <w:rFonts w:cstheme="minorHAnsi"/>
        </w:rPr>
      </w:pPr>
      <w:proofErr w:type="spellStart"/>
      <w:r w:rsidRPr="00FC3480">
        <w:rPr>
          <w:rFonts w:cstheme="minorHAnsi"/>
          <w:b/>
          <w:bCs/>
        </w:rPr>
        <w:t>Color</w:t>
      </w:r>
      <w:proofErr w:type="spellEnd"/>
      <w:r w:rsidRPr="00FC3480">
        <w:rPr>
          <w:rFonts w:cstheme="minorHAnsi"/>
          <w:b/>
          <w:bCs/>
        </w:rPr>
        <w:t xml:space="preserve"> Space Conversion</w:t>
      </w:r>
      <w:r w:rsidRPr="00FC3480">
        <w:rPr>
          <w:rFonts w:cstheme="minorHAnsi"/>
        </w:rPr>
        <w:t>:</w:t>
      </w:r>
    </w:p>
    <w:p w14:paraId="78D2CD23" w14:textId="77777777" w:rsidR="00FC3480" w:rsidRPr="00FC3480" w:rsidRDefault="00FC3480" w:rsidP="00FC3480">
      <w:pPr>
        <w:numPr>
          <w:ilvl w:val="0"/>
          <w:numId w:val="10"/>
        </w:numPr>
        <w:jc w:val="both"/>
        <w:rPr>
          <w:rFonts w:cstheme="minorHAnsi"/>
        </w:rPr>
      </w:pPr>
      <w:r w:rsidRPr="00FC3480">
        <w:rPr>
          <w:rFonts w:cstheme="minorHAnsi"/>
          <w:b/>
          <w:bCs/>
        </w:rPr>
        <w:t>Theory</w:t>
      </w:r>
      <w:r w:rsidRPr="00FC3480">
        <w:rPr>
          <w:rFonts w:cstheme="minorHAnsi"/>
        </w:rPr>
        <w:t xml:space="preserve">: Different </w:t>
      </w:r>
      <w:proofErr w:type="spellStart"/>
      <w:r w:rsidRPr="00FC3480">
        <w:rPr>
          <w:rFonts w:cstheme="minorHAnsi"/>
        </w:rPr>
        <w:t>color</w:t>
      </w:r>
      <w:proofErr w:type="spellEnd"/>
      <w:r w:rsidRPr="00FC3480">
        <w:rPr>
          <w:rFonts w:cstheme="minorHAnsi"/>
        </w:rPr>
        <w:t xml:space="preserve"> spaces can highlight different features. For instance, converting to the Lab </w:t>
      </w:r>
      <w:proofErr w:type="spellStart"/>
      <w:r w:rsidRPr="00FC3480">
        <w:rPr>
          <w:rFonts w:cstheme="minorHAnsi"/>
        </w:rPr>
        <w:t>color</w:t>
      </w:r>
      <w:proofErr w:type="spellEnd"/>
      <w:r w:rsidRPr="00FC3480">
        <w:rPr>
          <w:rFonts w:cstheme="minorHAnsi"/>
        </w:rPr>
        <w:t xml:space="preserve"> space separates lightness (L) from </w:t>
      </w:r>
      <w:proofErr w:type="spellStart"/>
      <w:r w:rsidRPr="00FC3480">
        <w:rPr>
          <w:rFonts w:cstheme="minorHAnsi"/>
        </w:rPr>
        <w:t>color</w:t>
      </w:r>
      <w:proofErr w:type="spellEnd"/>
      <w:r w:rsidRPr="00FC3480">
        <w:rPr>
          <w:rFonts w:cstheme="minorHAnsi"/>
        </w:rPr>
        <w:t xml:space="preserve"> information (a and b), which can be useful for certain image processing tasks.</w:t>
      </w:r>
    </w:p>
    <w:p w14:paraId="4A14BA17" w14:textId="77777777" w:rsidR="00FC3480" w:rsidRPr="00FC3480" w:rsidRDefault="00FC3480" w:rsidP="00FC3480">
      <w:pPr>
        <w:numPr>
          <w:ilvl w:val="0"/>
          <w:numId w:val="10"/>
        </w:numPr>
        <w:jc w:val="both"/>
        <w:rPr>
          <w:rFonts w:cstheme="minorHAnsi"/>
        </w:rPr>
      </w:pPr>
      <w:r w:rsidRPr="00FC3480">
        <w:rPr>
          <w:rFonts w:cstheme="minorHAnsi"/>
          <w:b/>
          <w:bCs/>
        </w:rPr>
        <w:t>Technique</w:t>
      </w:r>
      <w:r w:rsidRPr="00FC3480">
        <w:rPr>
          <w:rFonts w:cstheme="minorHAnsi"/>
        </w:rPr>
        <w:t xml:space="preserve">: Convert images from RGB to another </w:t>
      </w:r>
      <w:proofErr w:type="spellStart"/>
      <w:r w:rsidRPr="00FC3480">
        <w:rPr>
          <w:rFonts w:cstheme="minorHAnsi"/>
        </w:rPr>
        <w:t>color</w:t>
      </w:r>
      <w:proofErr w:type="spellEnd"/>
      <w:r w:rsidRPr="00FC3480">
        <w:rPr>
          <w:rFonts w:cstheme="minorHAnsi"/>
        </w:rPr>
        <w:t xml:space="preserve"> space (e.g., YUV, HSV, Lab) using appropriate transformation functions.</w:t>
      </w:r>
    </w:p>
    <w:p w14:paraId="57BECCE4" w14:textId="77777777" w:rsidR="00FC3480" w:rsidRPr="00FC3480" w:rsidRDefault="00FC3480" w:rsidP="00FC3480">
      <w:pPr>
        <w:ind w:left="720"/>
        <w:jc w:val="both"/>
        <w:rPr>
          <w:rFonts w:cstheme="minorHAnsi"/>
        </w:rPr>
      </w:pPr>
    </w:p>
    <w:sectPr w:rsidR="00FC3480" w:rsidRPr="00FC34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81DA8"/>
    <w:multiLevelType w:val="multilevel"/>
    <w:tmpl w:val="C3D8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F643E"/>
    <w:multiLevelType w:val="multilevel"/>
    <w:tmpl w:val="F0B0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292A2E"/>
    <w:multiLevelType w:val="multilevel"/>
    <w:tmpl w:val="BE0C4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D10217"/>
    <w:multiLevelType w:val="multilevel"/>
    <w:tmpl w:val="D10A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BA1FD2"/>
    <w:multiLevelType w:val="hybridMultilevel"/>
    <w:tmpl w:val="07942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43086C"/>
    <w:multiLevelType w:val="multilevel"/>
    <w:tmpl w:val="8414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D715F3"/>
    <w:multiLevelType w:val="multilevel"/>
    <w:tmpl w:val="97AA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517BAB"/>
    <w:multiLevelType w:val="multilevel"/>
    <w:tmpl w:val="353CD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907891"/>
    <w:multiLevelType w:val="hybridMultilevel"/>
    <w:tmpl w:val="4918B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AE614A2"/>
    <w:multiLevelType w:val="multilevel"/>
    <w:tmpl w:val="821CD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0766967">
    <w:abstractNumId w:val="2"/>
  </w:num>
  <w:num w:numId="2" w16cid:durableId="1552880819">
    <w:abstractNumId w:val="7"/>
  </w:num>
  <w:num w:numId="3" w16cid:durableId="1907573042">
    <w:abstractNumId w:val="9"/>
  </w:num>
  <w:num w:numId="4" w16cid:durableId="1590886645">
    <w:abstractNumId w:val="5"/>
  </w:num>
  <w:num w:numId="5" w16cid:durableId="1065685776">
    <w:abstractNumId w:val="6"/>
  </w:num>
  <w:num w:numId="6" w16cid:durableId="1088388759">
    <w:abstractNumId w:val="1"/>
  </w:num>
  <w:num w:numId="7" w16cid:durableId="1769037064">
    <w:abstractNumId w:val="4"/>
  </w:num>
  <w:num w:numId="8" w16cid:durableId="1455824747">
    <w:abstractNumId w:val="8"/>
  </w:num>
  <w:num w:numId="9" w16cid:durableId="1259175722">
    <w:abstractNumId w:val="0"/>
  </w:num>
  <w:num w:numId="10" w16cid:durableId="6719494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BE2"/>
    <w:rsid w:val="002D2F07"/>
    <w:rsid w:val="006739D1"/>
    <w:rsid w:val="007B498C"/>
    <w:rsid w:val="00B65ACA"/>
    <w:rsid w:val="00B8412E"/>
    <w:rsid w:val="00D26BE2"/>
    <w:rsid w:val="00FC34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3557C"/>
  <w15:chartTrackingRefBased/>
  <w15:docId w15:val="{DDC6DD99-F8D1-4B66-8181-27960BD8D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8412E"/>
    <w:rPr>
      <w:color w:val="0000FF"/>
      <w:u w:val="single"/>
    </w:rPr>
  </w:style>
  <w:style w:type="paragraph" w:styleId="ListParagraph">
    <w:name w:val="List Paragraph"/>
    <w:basedOn w:val="Normal"/>
    <w:uiPriority w:val="34"/>
    <w:qFormat/>
    <w:rsid w:val="00FC34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271508">
      <w:bodyDiv w:val="1"/>
      <w:marLeft w:val="0"/>
      <w:marRight w:val="0"/>
      <w:marTop w:val="0"/>
      <w:marBottom w:val="0"/>
      <w:divBdr>
        <w:top w:val="none" w:sz="0" w:space="0" w:color="auto"/>
        <w:left w:val="none" w:sz="0" w:space="0" w:color="auto"/>
        <w:bottom w:val="none" w:sz="0" w:space="0" w:color="auto"/>
        <w:right w:val="none" w:sz="0" w:space="0" w:color="auto"/>
      </w:divBdr>
    </w:div>
    <w:div w:id="799956413">
      <w:bodyDiv w:val="1"/>
      <w:marLeft w:val="0"/>
      <w:marRight w:val="0"/>
      <w:marTop w:val="0"/>
      <w:marBottom w:val="0"/>
      <w:divBdr>
        <w:top w:val="none" w:sz="0" w:space="0" w:color="auto"/>
        <w:left w:val="none" w:sz="0" w:space="0" w:color="auto"/>
        <w:bottom w:val="none" w:sz="0" w:space="0" w:color="auto"/>
        <w:right w:val="none" w:sz="0" w:space="0" w:color="auto"/>
      </w:divBdr>
    </w:div>
    <w:div w:id="1246188746">
      <w:bodyDiv w:val="1"/>
      <w:marLeft w:val="0"/>
      <w:marRight w:val="0"/>
      <w:marTop w:val="0"/>
      <w:marBottom w:val="0"/>
      <w:divBdr>
        <w:top w:val="none" w:sz="0" w:space="0" w:color="auto"/>
        <w:left w:val="none" w:sz="0" w:space="0" w:color="auto"/>
        <w:bottom w:val="none" w:sz="0" w:space="0" w:color="auto"/>
        <w:right w:val="none" w:sz="0" w:space="0" w:color="auto"/>
      </w:divBdr>
    </w:div>
    <w:div w:id="1360937226">
      <w:bodyDiv w:val="1"/>
      <w:marLeft w:val="0"/>
      <w:marRight w:val="0"/>
      <w:marTop w:val="0"/>
      <w:marBottom w:val="0"/>
      <w:divBdr>
        <w:top w:val="none" w:sz="0" w:space="0" w:color="auto"/>
        <w:left w:val="none" w:sz="0" w:space="0" w:color="auto"/>
        <w:bottom w:val="none" w:sz="0" w:space="0" w:color="auto"/>
        <w:right w:val="none" w:sz="0" w:space="0" w:color="auto"/>
      </w:divBdr>
    </w:div>
    <w:div w:id="1688824973">
      <w:bodyDiv w:val="1"/>
      <w:marLeft w:val="0"/>
      <w:marRight w:val="0"/>
      <w:marTop w:val="0"/>
      <w:marBottom w:val="0"/>
      <w:divBdr>
        <w:top w:val="none" w:sz="0" w:space="0" w:color="auto"/>
        <w:left w:val="none" w:sz="0" w:space="0" w:color="auto"/>
        <w:bottom w:val="none" w:sz="0" w:space="0" w:color="auto"/>
        <w:right w:val="none" w:sz="0" w:space="0" w:color="auto"/>
      </w:divBdr>
    </w:div>
    <w:div w:id="200940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ture.com/articles/s41598-024-57143-6"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Paarth Jain</dc:creator>
  <cp:keywords/>
  <dc:description/>
  <cp:lastModifiedBy>Aryan Singh</cp:lastModifiedBy>
  <cp:revision>3</cp:revision>
  <dcterms:created xsi:type="dcterms:W3CDTF">2024-06-03T17:59:00Z</dcterms:created>
  <dcterms:modified xsi:type="dcterms:W3CDTF">2024-06-03T18:03:00Z</dcterms:modified>
</cp:coreProperties>
</file>