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r>
    </w:p>
    <w:p>
      <w:r>
        <w:rPr>
          <w:sz w:val="20"/>
          <w:szCs w:val="20"/>
        </w:rPr>
        <w:t xml:space="preserve"/>
      </w:r>
    </w:p>
    <w:p>
      <w:pPr>
        <w:spacing w:after="200"/>
        <w:jc w:val="center"/>
      </w:pPr>
      <w:r>
        <w:rPr>
          <w:rFonts w:ascii="Arial" w:cs="Arial" w:eastAsia="Arial" w:hAnsi="Arial"/>
          <w:b/>
          <w:bCs/>
          <w:color w:val="1F4E79"/>
          <w:sz w:val="48"/>
          <w:szCs w:val="48"/>
        </w:rPr>
        <w:t xml:space="preserve">PROJECT REPORT</w:t>
      </w:r>
    </w:p>
    <w:p>
      <w:pPr>
        <w:pBdr>
          <w:bottom w:val="single" w:color="2E75B6" w:sz="6" w:space="2"/>
        </w:pBdr>
        <w:spacing w:after="300"/>
        <w:jc w:val="center"/>
      </w:pPr>
      <w:r>
        <w:rPr>
          <w:sz w:val="6"/>
          <w:szCs w:val="6"/>
        </w:rPr>
        <w:t xml:space="preserve"/>
      </w:r>
    </w:p>
    <w:p>
      <w:r>
        <w:rPr>
          <w:sz w:val="20"/>
          <w:szCs w:val="20"/>
        </w:rPr>
        <w:t xml:space="preserve"/>
      </w:r>
    </w:p>
    <w:p>
      <w:pPr>
        <w:spacing w:after="120"/>
        <w:jc w:val="center"/>
      </w:pPr>
      <w:r>
        <w:rPr>
          <w:rFonts w:ascii="Arial" w:cs="Arial" w:eastAsia="Arial" w:hAnsi="Arial"/>
          <w:b/>
          <w:bCs/>
          <w:color w:val="2A6F97"/>
          <w:sz w:val="36"/>
          <w:szCs w:val="36"/>
        </w:rPr>
        <w:t xml:space="preserve">Visualizing Housing Market Trends:</w:t>
      </w:r>
    </w:p>
    <w:p>
      <w:pPr>
        <w:spacing w:after="120"/>
        <w:jc w:val="center"/>
      </w:pPr>
      <w:r>
        <w:rPr>
          <w:rFonts w:ascii="Arial" w:cs="Arial" w:eastAsia="Arial" w:hAnsi="Arial"/>
          <w:b/>
          <w:bCs/>
          <w:color w:val="2A6F97"/>
          <w:sz w:val="32"/>
          <w:szCs w:val="32"/>
        </w:rPr>
        <w:t xml:space="preserve">An Analysis of Sale Prices and Features</w:t>
      </w:r>
    </w:p>
    <w:p>
      <w:pPr>
        <w:spacing w:after="400"/>
        <w:jc w:val="center"/>
      </w:pPr>
      <w:r>
        <w:rPr>
          <w:rFonts w:ascii="Arial" w:cs="Arial" w:eastAsia="Arial" w:hAnsi="Arial"/>
          <w:b/>
          <w:bCs/>
          <w:color w:val="2A6F97"/>
          <w:sz w:val="32"/>
          <w:szCs w:val="32"/>
        </w:rPr>
        <w:t xml:space="preserve">using Tableau</w:t>
      </w:r>
    </w:p>
    <w:p>
      <w:r>
        <w:rPr>
          <w:sz w:val="20"/>
          <w:szCs w:val="20"/>
        </w:rPr>
        <w:t xml:space="preserve"/>
      </w:r>
    </w:p>
    <w:p>
      <w:pPr>
        <w:spacing w:after="600"/>
        <w:jc w:val="center"/>
      </w:pPr>
      <w:r>
        <w:rPr>
          <w:rFonts w:ascii="Arial" w:cs="Arial" w:eastAsia="Arial" w:hAnsi="Arial"/>
          <w:i/>
          <w:iCs/>
          <w:color w:val="444444"/>
          <w:sz w:val="24"/>
          <w:szCs w:val="24"/>
        </w:rPr>
        <w:t xml:space="preserve">Data Analytics &amp; Data Visualization Web Application</w:t>
      </w:r>
    </w:p>
    <w:p>
      <w:r>
        <w:rPr>
          <w:sz w:val="20"/>
          <w:szCs w:val="20"/>
        </w:rPr>
        <w:t xml:space="preserve"/>
      </w:r>
    </w:p>
    <w:p>
      <w:r>
        <w:rPr>
          <w:sz w:val="20"/>
          <w:szCs w:val="20"/>
        </w:rP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Project Type</w:t>
            </w:r>
          </w:p>
        </w:tc>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Data Analytics &amp; Visualization</w:t>
            </w:r>
          </w:p>
        </w:tc>
      </w:tr>
      <w:tr>
        <w:tc>
          <w:tcPr>
            <w:tcW w:type="dxa" w:w="2400"/>
            <w:tcBorders>
              <w:top w:val="single" w:color="BBBBBB" w:sz="1"/>
              <w:left w:val="single" w:color="BBBBBB" w:sz="1"/>
              <w:bottom w:val="single" w:color="BBBBBB" w:sz="1"/>
              <w:right w:val="single" w:color="BBBBBB" w:sz="1"/>
            </w:tcBorders>
            <w:shd w:fill="EBF3FA" w:val="clear"/>
            <w:tcMar>
              <w:top w:type="dxa" w:w="80"/>
              <w:left w:type="dxa" w:w="120"/>
              <w:bottom w:type="dxa" w:w="80"/>
              <w:right w:type="dxa" w:w="120"/>
            </w:tcMar>
          </w:tcPr>
          <w:p>
            <w:r>
              <w:rPr>
                <w:rFonts w:ascii="Arial" w:cs="Arial" w:eastAsia="Arial" w:hAnsi="Arial"/>
                <w:b/>
                <w:bCs/>
                <w:sz w:val="20"/>
                <w:szCs w:val="20"/>
              </w:rPr>
              <w:t xml:space="preserve">Technologies</w:t>
            </w:r>
          </w:p>
        </w:tc>
        <w:tc>
          <w:tcPr>
            <w:tcW w:type="dxa" w:w="4800"/>
            <w:tcBorders>
              <w:top w:val="single" w:color="BBBBBB" w:sz="1"/>
              <w:left w:val="single" w:color="BBBBBB" w:sz="1"/>
              <w:bottom w:val="single" w:color="BBBBBB" w:sz="1"/>
              <w:right w:val="single" w:color="BBBBBB" w:sz="1"/>
            </w:tcBorders>
            <w:shd w:fill="EBF3FA" w:val="clear"/>
            <w:tcMar>
              <w:top w:type="dxa" w:w="80"/>
              <w:left w:type="dxa" w:w="120"/>
              <w:bottom w:type="dxa" w:w="80"/>
              <w:right w:type="dxa" w:w="120"/>
            </w:tcMar>
          </w:tcPr>
          <w:p>
            <w:r>
              <w:rPr>
                <w:rFonts w:ascii="Arial" w:cs="Arial" w:eastAsia="Arial" w:hAnsi="Arial"/>
                <w:sz w:val="20"/>
                <w:szCs w:val="20"/>
              </w:rPr>
              <w:t xml:space="preserve">Tableau, Python Flask, HTML/CSS/JavaScript</w:t>
            </w:r>
          </w:p>
        </w:tc>
      </w:tr>
      <w:tr>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Dataset</w:t>
            </w:r>
          </w:p>
        </w:tc>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Housing Market Sales Records</w:t>
            </w:r>
          </w:p>
        </w:tc>
      </w:tr>
      <w:tr>
        <w:tc>
          <w:tcPr>
            <w:tcW w:type="dxa" w:w="2400"/>
            <w:tcBorders>
              <w:top w:val="single" w:color="BBBBBB" w:sz="1"/>
              <w:left w:val="single" w:color="BBBBBB" w:sz="1"/>
              <w:bottom w:val="single" w:color="BBBBBB" w:sz="1"/>
              <w:right w:val="single" w:color="BBBBBB" w:sz="1"/>
            </w:tcBorders>
            <w:shd w:fill="EBF3FA" w:val="clear"/>
            <w:tcMar>
              <w:top w:type="dxa" w:w="80"/>
              <w:left w:type="dxa" w:w="120"/>
              <w:bottom w:type="dxa" w:w="80"/>
              <w:right w:type="dxa" w:w="120"/>
            </w:tcMar>
          </w:tcPr>
          <w:p>
            <w:r>
              <w:rPr>
                <w:rFonts w:ascii="Arial" w:cs="Arial" w:eastAsia="Arial" w:hAnsi="Arial"/>
                <w:b/>
                <w:bCs/>
                <w:sz w:val="20"/>
                <w:szCs w:val="20"/>
              </w:rPr>
              <w:t xml:space="preserve">Visualizations</w:t>
            </w:r>
          </w:p>
        </w:tc>
        <w:tc>
          <w:tcPr>
            <w:tcW w:type="dxa" w:w="4800"/>
            <w:tcBorders>
              <w:top w:val="single" w:color="BBBBBB" w:sz="1"/>
              <w:left w:val="single" w:color="BBBBBB" w:sz="1"/>
              <w:bottom w:val="single" w:color="BBBBBB" w:sz="1"/>
              <w:right w:val="single" w:color="BBBBBB" w:sz="1"/>
            </w:tcBorders>
            <w:shd w:fill="EBF3FA" w:val="clear"/>
            <w:tcMar>
              <w:top w:type="dxa" w:w="80"/>
              <w:left w:type="dxa" w:w="120"/>
              <w:bottom w:type="dxa" w:w="80"/>
              <w:right w:type="dxa" w:w="120"/>
            </w:tcMar>
          </w:tcPr>
          <w:p>
            <w:r>
              <w:rPr>
                <w:rFonts w:ascii="Arial" w:cs="Arial" w:eastAsia="Arial" w:hAnsi="Arial"/>
                <w:sz w:val="20"/>
                <w:szCs w:val="20"/>
              </w:rPr>
              <w:t xml:space="preserve">4 Worksheets + Dashboard + Story</w:t>
            </w:r>
          </w:p>
        </w:tc>
      </w:tr>
      <w:tr>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tcPr>
          <w:p>
            <w:r>
              <w:rPr>
                <w:rFonts w:ascii="Arial" w:cs="Arial" w:eastAsia="Arial" w:hAnsi="Arial"/>
                <w:b/>
                <w:bCs/>
                <w:sz w:val="20"/>
                <w:szCs w:val="20"/>
              </w:rPr>
              <w:t xml:space="preserve">Platform</w:t>
            </w:r>
          </w:p>
        </w:tc>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sz w:val="20"/>
                <w:szCs w:val="20"/>
              </w:rPr>
              <w:t xml:space="preserve">Web Application (Flask)</w:t>
            </w:r>
          </w:p>
        </w:tc>
      </w:tr>
      <w:tr>
        <w:tc>
          <w:tcPr>
            <w:tcW w:type="dxa" w:w="2400"/>
            <w:tcBorders>
              <w:top w:val="single" w:color="BBBBBB" w:sz="1"/>
              <w:left w:val="single" w:color="BBBBBB" w:sz="1"/>
              <w:bottom w:val="single" w:color="BBBBBB" w:sz="1"/>
              <w:right w:val="single" w:color="BBBBBB" w:sz="1"/>
            </w:tcBorders>
            <w:shd w:fill="EBF3FA" w:val="clear"/>
            <w:tcMar>
              <w:top w:type="dxa" w:w="80"/>
              <w:left w:type="dxa" w:w="120"/>
              <w:bottom w:type="dxa" w:w="80"/>
              <w:right w:type="dxa" w:w="120"/>
            </w:tcMar>
          </w:tcPr>
          <w:p>
            <w:r>
              <w:rPr>
                <w:rFonts w:ascii="Arial" w:cs="Arial" w:eastAsia="Arial" w:hAnsi="Arial"/>
                <w:b/>
                <w:bCs/>
                <w:sz w:val="20"/>
                <w:szCs w:val="20"/>
              </w:rPr>
              <w:t xml:space="preserve">Version Control</w:t>
            </w:r>
          </w:p>
        </w:tc>
        <w:tc>
          <w:tcPr>
            <w:tcW w:type="dxa" w:w="4800"/>
            <w:tcBorders>
              <w:top w:val="single" w:color="BBBBBB" w:sz="1"/>
              <w:left w:val="single" w:color="BBBBBB" w:sz="1"/>
              <w:bottom w:val="single" w:color="BBBBBB" w:sz="1"/>
              <w:right w:val="single" w:color="BBBBBB" w:sz="1"/>
            </w:tcBorders>
            <w:shd w:fill="EBF3FA" w:val="clear"/>
            <w:tcMar>
              <w:top w:type="dxa" w:w="80"/>
              <w:left w:type="dxa" w:w="120"/>
              <w:bottom w:type="dxa" w:w="80"/>
              <w:right w:type="dxa" w:w="120"/>
            </w:tcMar>
          </w:tcPr>
          <w:p>
            <w:r>
              <w:rPr>
                <w:rFonts w:ascii="Arial" w:cs="Arial" w:eastAsia="Arial" w:hAnsi="Arial"/>
                <w:sz w:val="20"/>
                <w:szCs w:val="20"/>
              </w:rPr>
              <w:t xml:space="preserve">GitHub</w:t>
            </w:r>
          </w:p>
        </w:tc>
      </w:tr>
    </w:tbl>
    <w:p>
      <w:r>
        <w:rPr>
          <w:sz w:val="20"/>
          <w:szCs w:val="20"/>
        </w:rPr>
        <w:t xml:space="preserve"/>
      </w:r>
    </w:p>
    <w:p>
      <w:r>
        <w:rPr>
          <w:sz w:val="20"/>
          <w:szCs w:val="20"/>
        </w:rPr>
        <w:t xml:space="preserve"/>
      </w:r>
    </w:p>
    <w:p>
      <w:r>
        <w:rPr>
          <w:sz w:val="20"/>
          <w:szCs w:val="20"/>
        </w:rPr>
        <w:t xml:space="preserve"/>
      </w:r>
    </w:p>
    <w:p>
      <w:pPr>
        <w:spacing w:after="60"/>
        <w:jc w:val="center"/>
      </w:pPr>
      <w:r>
        <w:rPr>
          <w:rFonts w:ascii="Arial" w:cs="Arial" w:eastAsia="Arial" w:hAnsi="Arial"/>
          <w:i/>
          <w:iCs/>
          <w:color w:val="666666"/>
          <w:sz w:val="22"/>
          <w:szCs w:val="22"/>
        </w:rPr>
        <w:t xml:space="preserve">Submitted as a Final Semester Project</w:t>
      </w:r>
    </w:p>
    <w:p>
      <w:pPr>
        <w:spacing w:after="60"/>
        <w:jc w:val="center"/>
      </w:pPr>
      <w:r>
        <w:rPr>
          <w:rFonts w:ascii="Arial" w:cs="Arial" w:eastAsia="Arial" w:hAnsi="Arial"/>
          <w:color w:val="666666"/>
          <w:sz w:val="22"/>
          <w:szCs w:val="22"/>
        </w:rPr>
        <w:t xml:space="preserve">Department of Data Analytics &amp; Computer Science</w:t>
      </w:r>
    </w:p>
    <w:p>
      <w:pPr>
        <w:jc w:val="center"/>
      </w:pPr>
      <w:r>
        <w:rPr>
          <w:rFonts w:ascii="Arial" w:cs="Arial" w:eastAsia="Arial" w:hAnsi="Arial"/>
          <w:color w:val="666666"/>
          <w:sz w:val="22"/>
          <w:szCs w:val="22"/>
        </w:rPr>
        <w:t xml:space="preserve">Academic Year 2024-2025</w:t>
      </w:r>
    </w:p>
    <w:p>
      <w:pPr>
        <w:spacing w:after="0"/>
      </w:pPr>
      <w:r>
        <w:br w:type="page"/>
      </w:r>
    </w:p>
    <w:p>
      <w:pPr>
        <w:pStyle w:val="Heading1"/>
      </w:pPr>
      <w:r>
        <w:t xml:space="preserve">Table of Contents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0"/>
        <w:gridCol w:w="1440"/>
      </w:tblGrid>
      <w:tr>
        <w:tc>
          <w:tcPr>
            <w:tcW w:type="dxa" w:w="72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No.</w:t>
            </w:r>
          </w:p>
        </w:tc>
        <w:tc>
          <w:tcPr>
            <w:tcW w:type="dxa" w:w="72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Section</w:t>
            </w:r>
          </w:p>
        </w:tc>
        <w:tc>
          <w:tcPr>
            <w:tcW w:type="dxa" w:w="1440"/>
            <w:tcBorders>
              <w:top w:val="none" w:color="FFFFFF" w:sz="0"/>
              <w:left w:val="none" w:color="FFFFFF" w:sz="0"/>
              <w:bottom w:val="none" w:color="FFFFFF" w:sz="0"/>
              <w:right w:val="none" w:color="FFFFFF" w:sz="0"/>
            </w:tcBorders>
          </w:tcPr>
          <w:p>
            <w:pPr>
              <w:jc w:val="right"/>
            </w:pPr>
            <w:r>
              <w:rPr>
                <w:rFonts w:ascii="Arial" w:cs="Arial" w:eastAsia="Arial" w:hAnsi="Arial"/>
                <w:b/>
                <w:bCs/>
                <w:sz w:val="20"/>
                <w:szCs w:val="20"/>
              </w:rPr>
              <w:t xml:space="preserve">Page</w:t>
            </w:r>
          </w:p>
        </w:tc>
      </w:tr>
      <w:tr>
        <w:tc>
          <w:tcPr>
            <w:tcW w:type="dxa" w:w="720"/>
            <w:tcBorders>
              <w:top w:val="none" w:color="FFFFFF" w:sz="0"/>
              <w:left w:val="none" w:color="FFFFFF" w:sz="0"/>
              <w:bottom w:val="none" w:color="FFFFFF" w:sz="0"/>
              <w:right w:val="none" w:color="FFFFFF" w:sz="0"/>
            </w:tcBorders>
            <w:shd w:fill="EBF3FA" w:val="clear"/>
            <w:tcMar>
              <w:top w:type="dxa" w:w="60"/>
              <w:left w:type="dxa" w:w="80"/>
              <w:bottom w:type="dxa" w:w="60"/>
              <w:right w:type="dxa" w:w="80"/>
            </w:tcMar>
          </w:tcPr>
          <w:p>
            <w:r>
              <w:rPr>
                <w:rFonts w:ascii="Arial" w:cs="Arial" w:eastAsia="Arial" w:hAnsi="Arial"/>
                <w:b/>
                <w:bCs/>
                <w:color w:val="2E75B6"/>
                <w:sz w:val="20"/>
                <w:szCs w:val="20"/>
              </w:rPr>
              <w:t xml:space="preserve">1</w:t>
            </w:r>
          </w:p>
        </w:tc>
        <w:tc>
          <w:tcPr>
            <w:tcW w:type="dxa" w:w="7200"/>
            <w:tcBorders>
              <w:top w:val="none" w:color="FFFFFF" w:sz="0"/>
              <w:left w:val="none" w:color="FFFFFF" w:sz="0"/>
              <w:bottom w:val="none" w:color="FFFFFF" w:sz="0"/>
              <w:right w:val="none" w:color="FFFFFF" w:sz="0"/>
            </w:tcBorders>
            <w:shd w:fill="EBF3FA" w:val="clear"/>
            <w:tcMar>
              <w:top w:type="dxa" w:w="60"/>
              <w:left w:type="dxa" w:w="80"/>
              <w:bottom w:type="dxa" w:w="60"/>
              <w:right w:type="dxa" w:w="80"/>
            </w:tcMar>
          </w:tcPr>
          <w:p>
            <w:r>
              <w:rPr>
                <w:rFonts w:ascii="Arial" w:cs="Arial" w:eastAsia="Arial" w:hAnsi="Arial"/>
                <w:sz w:val="20"/>
                <w:szCs w:val="20"/>
              </w:rPr>
              <w:t xml:space="preserve">Project Description</w:t>
            </w:r>
          </w:p>
        </w:tc>
        <w:tc>
          <w:tcPr>
            <w:tcW w:type="dxa" w:w="1440"/>
            <w:tcBorders>
              <w:top w:val="none" w:color="FFFFFF" w:sz="0"/>
              <w:left w:val="none" w:color="FFFFFF" w:sz="0"/>
              <w:bottom w:val="none" w:color="FFFFFF" w:sz="0"/>
              <w:right w:val="none" w:color="FFFFFF" w:sz="0"/>
            </w:tcBorders>
            <w:shd w:fill="EBF3FA" w:val="clear"/>
            <w:tcMar>
              <w:top w:type="dxa" w:w="60"/>
              <w:left w:type="dxa" w:w="80"/>
              <w:bottom w:type="dxa" w:w="60"/>
              <w:right w:type="dxa" w:w="80"/>
            </w:tcMar>
          </w:tcPr>
          <w:p>
            <w:pPr>
              <w:jc w:val="right"/>
            </w:pPr>
            <w:r>
              <w:rPr>
                <w:rFonts w:ascii="Arial" w:cs="Arial" w:eastAsia="Arial" w:hAnsi="Arial"/>
                <w:sz w:val="20"/>
                <w:szCs w:val="20"/>
              </w:rPr>
              <w:t xml:space="preserve">3</w:t>
            </w:r>
          </w:p>
        </w:tc>
      </w:tr>
      <w:tr>
        <w:tc>
          <w:tcPr>
            <w:tcW w:type="dxa" w:w="72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r>
              <w:rPr>
                <w:rFonts w:ascii="Arial" w:cs="Arial" w:eastAsia="Arial" w:hAnsi="Arial"/>
                <w:b/>
                <w:bCs/>
                <w:color w:val="2E75B6"/>
                <w:sz w:val="20"/>
                <w:szCs w:val="20"/>
              </w:rPr>
              <w:t xml:space="preserve">2</w:t>
            </w:r>
          </w:p>
        </w:tc>
        <w:tc>
          <w:tcPr>
            <w:tcW w:type="dxa" w:w="72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r>
              <w:rPr>
                <w:rFonts w:ascii="Arial" w:cs="Arial" w:eastAsia="Arial" w:hAnsi="Arial"/>
                <w:sz w:val="20"/>
                <w:szCs w:val="20"/>
              </w:rPr>
              <w:t xml:space="preserve">Application Scenarios / Use Cases</w:t>
            </w:r>
          </w:p>
        </w:tc>
        <w:tc>
          <w:tcPr>
            <w:tcW w:type="dxa" w:w="144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jc w:val="right"/>
            </w:pPr>
            <w:r>
              <w:rPr>
                <w:rFonts w:ascii="Arial" w:cs="Arial" w:eastAsia="Arial" w:hAnsi="Arial"/>
                <w:sz w:val="20"/>
                <w:szCs w:val="20"/>
              </w:rPr>
              <w:t xml:space="preserve">4</w:t>
            </w:r>
          </w:p>
        </w:tc>
      </w:tr>
      <w:tr>
        <w:tc>
          <w:tcPr>
            <w:tcW w:type="dxa" w:w="720"/>
            <w:tcBorders>
              <w:top w:val="none" w:color="FFFFFF" w:sz="0"/>
              <w:left w:val="none" w:color="FFFFFF" w:sz="0"/>
              <w:bottom w:val="none" w:color="FFFFFF" w:sz="0"/>
              <w:right w:val="none" w:color="FFFFFF" w:sz="0"/>
            </w:tcBorders>
            <w:shd w:fill="EBF3FA" w:val="clear"/>
            <w:tcMar>
              <w:top w:type="dxa" w:w="60"/>
              <w:left w:type="dxa" w:w="80"/>
              <w:bottom w:type="dxa" w:w="60"/>
              <w:right w:type="dxa" w:w="80"/>
            </w:tcMar>
          </w:tcPr>
          <w:p>
            <w:r>
              <w:rPr>
                <w:rFonts w:ascii="Arial" w:cs="Arial" w:eastAsia="Arial" w:hAnsi="Arial"/>
                <w:b/>
                <w:bCs/>
                <w:color w:val="2E75B6"/>
                <w:sz w:val="20"/>
                <w:szCs w:val="20"/>
              </w:rPr>
              <w:t xml:space="preserve">3</w:t>
            </w:r>
          </w:p>
        </w:tc>
        <w:tc>
          <w:tcPr>
            <w:tcW w:type="dxa" w:w="7200"/>
            <w:tcBorders>
              <w:top w:val="none" w:color="FFFFFF" w:sz="0"/>
              <w:left w:val="none" w:color="FFFFFF" w:sz="0"/>
              <w:bottom w:val="none" w:color="FFFFFF" w:sz="0"/>
              <w:right w:val="none" w:color="FFFFFF" w:sz="0"/>
            </w:tcBorders>
            <w:shd w:fill="EBF3FA" w:val="clear"/>
            <w:tcMar>
              <w:top w:type="dxa" w:w="60"/>
              <w:left w:type="dxa" w:w="80"/>
              <w:bottom w:type="dxa" w:w="60"/>
              <w:right w:type="dxa" w:w="80"/>
            </w:tcMar>
          </w:tcPr>
          <w:p>
            <w:r>
              <w:rPr>
                <w:rFonts w:ascii="Arial" w:cs="Arial" w:eastAsia="Arial" w:hAnsi="Arial"/>
                <w:sz w:val="20"/>
                <w:szCs w:val="20"/>
              </w:rPr>
              <w:t xml:space="preserve">Technical Architecture Overview</w:t>
            </w:r>
          </w:p>
        </w:tc>
        <w:tc>
          <w:tcPr>
            <w:tcW w:type="dxa" w:w="1440"/>
            <w:tcBorders>
              <w:top w:val="none" w:color="FFFFFF" w:sz="0"/>
              <w:left w:val="none" w:color="FFFFFF" w:sz="0"/>
              <w:bottom w:val="none" w:color="FFFFFF" w:sz="0"/>
              <w:right w:val="none" w:color="FFFFFF" w:sz="0"/>
            </w:tcBorders>
            <w:shd w:fill="EBF3FA" w:val="clear"/>
            <w:tcMar>
              <w:top w:type="dxa" w:w="60"/>
              <w:left w:type="dxa" w:w="80"/>
              <w:bottom w:type="dxa" w:w="60"/>
              <w:right w:type="dxa" w:w="80"/>
            </w:tcMar>
          </w:tcPr>
          <w:p>
            <w:pPr>
              <w:jc w:val="right"/>
            </w:pPr>
            <w:r>
              <w:rPr>
                <w:rFonts w:ascii="Arial" w:cs="Arial" w:eastAsia="Arial" w:hAnsi="Arial"/>
                <w:sz w:val="20"/>
                <w:szCs w:val="20"/>
              </w:rPr>
              <w:t xml:space="preserve">5</w:t>
            </w:r>
          </w:p>
        </w:tc>
      </w:tr>
      <w:tr>
        <w:tc>
          <w:tcPr>
            <w:tcW w:type="dxa" w:w="72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r>
              <w:rPr>
                <w:rFonts w:ascii="Arial" w:cs="Arial" w:eastAsia="Arial" w:hAnsi="Arial"/>
                <w:b/>
                <w:bCs/>
                <w:color w:val="2E75B6"/>
                <w:sz w:val="20"/>
                <w:szCs w:val="20"/>
              </w:rPr>
              <w:t xml:space="preserve">4</w:t>
            </w:r>
          </w:p>
        </w:tc>
        <w:tc>
          <w:tcPr>
            <w:tcW w:type="dxa" w:w="72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r>
              <w:rPr>
                <w:rFonts w:ascii="Arial" w:cs="Arial" w:eastAsia="Arial" w:hAnsi="Arial"/>
                <w:sz w:val="20"/>
                <w:szCs w:val="20"/>
              </w:rPr>
              <w:t xml:space="preserve">Prerequisites</w:t>
            </w:r>
          </w:p>
        </w:tc>
        <w:tc>
          <w:tcPr>
            <w:tcW w:type="dxa" w:w="144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jc w:val="right"/>
            </w:pPr>
            <w:r>
              <w:rPr>
                <w:rFonts w:ascii="Arial" w:cs="Arial" w:eastAsia="Arial" w:hAnsi="Arial"/>
                <w:sz w:val="20"/>
                <w:szCs w:val="20"/>
              </w:rPr>
              <w:t xml:space="preserve">6</w:t>
            </w:r>
          </w:p>
        </w:tc>
      </w:tr>
      <w:tr>
        <w:tc>
          <w:tcPr>
            <w:tcW w:type="dxa" w:w="720"/>
            <w:tcBorders>
              <w:top w:val="none" w:color="FFFFFF" w:sz="0"/>
              <w:left w:val="none" w:color="FFFFFF" w:sz="0"/>
              <w:bottom w:val="none" w:color="FFFFFF" w:sz="0"/>
              <w:right w:val="none" w:color="FFFFFF" w:sz="0"/>
            </w:tcBorders>
            <w:shd w:fill="EBF3FA" w:val="clear"/>
            <w:tcMar>
              <w:top w:type="dxa" w:w="60"/>
              <w:left w:type="dxa" w:w="80"/>
              <w:bottom w:type="dxa" w:w="60"/>
              <w:right w:type="dxa" w:w="80"/>
            </w:tcMar>
          </w:tcPr>
          <w:p>
            <w:r>
              <w:rPr>
                <w:rFonts w:ascii="Arial" w:cs="Arial" w:eastAsia="Arial" w:hAnsi="Arial"/>
                <w:b/>
                <w:bCs/>
                <w:color w:val="2E75B6"/>
                <w:sz w:val="20"/>
                <w:szCs w:val="20"/>
              </w:rPr>
              <w:t xml:space="preserve">5</w:t>
            </w:r>
          </w:p>
        </w:tc>
        <w:tc>
          <w:tcPr>
            <w:tcW w:type="dxa" w:w="7200"/>
            <w:tcBorders>
              <w:top w:val="none" w:color="FFFFFF" w:sz="0"/>
              <w:left w:val="none" w:color="FFFFFF" w:sz="0"/>
              <w:bottom w:val="none" w:color="FFFFFF" w:sz="0"/>
              <w:right w:val="none" w:color="FFFFFF" w:sz="0"/>
            </w:tcBorders>
            <w:shd w:fill="EBF3FA" w:val="clear"/>
            <w:tcMar>
              <w:top w:type="dxa" w:w="60"/>
              <w:left w:type="dxa" w:w="80"/>
              <w:bottom w:type="dxa" w:w="60"/>
              <w:right w:type="dxa" w:w="80"/>
            </w:tcMar>
          </w:tcPr>
          <w:p>
            <w:r>
              <w:rPr>
                <w:rFonts w:ascii="Arial" w:cs="Arial" w:eastAsia="Arial" w:hAnsi="Arial"/>
                <w:sz w:val="20"/>
                <w:szCs w:val="20"/>
              </w:rPr>
              <w:t xml:space="preserve">Prior Knowledge Required</w:t>
            </w:r>
          </w:p>
        </w:tc>
        <w:tc>
          <w:tcPr>
            <w:tcW w:type="dxa" w:w="1440"/>
            <w:tcBorders>
              <w:top w:val="none" w:color="FFFFFF" w:sz="0"/>
              <w:left w:val="none" w:color="FFFFFF" w:sz="0"/>
              <w:bottom w:val="none" w:color="FFFFFF" w:sz="0"/>
              <w:right w:val="none" w:color="FFFFFF" w:sz="0"/>
            </w:tcBorders>
            <w:shd w:fill="EBF3FA" w:val="clear"/>
            <w:tcMar>
              <w:top w:type="dxa" w:w="60"/>
              <w:left w:type="dxa" w:w="80"/>
              <w:bottom w:type="dxa" w:w="60"/>
              <w:right w:type="dxa" w:w="80"/>
            </w:tcMar>
          </w:tcPr>
          <w:p>
            <w:pPr>
              <w:jc w:val="right"/>
            </w:pPr>
            <w:r>
              <w:rPr>
                <w:rFonts w:ascii="Arial" w:cs="Arial" w:eastAsia="Arial" w:hAnsi="Arial"/>
                <w:sz w:val="20"/>
                <w:szCs w:val="20"/>
              </w:rPr>
              <w:t xml:space="preserve">7</w:t>
            </w:r>
          </w:p>
        </w:tc>
      </w:tr>
      <w:tr>
        <w:tc>
          <w:tcPr>
            <w:tcW w:type="dxa" w:w="72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r>
              <w:rPr>
                <w:rFonts w:ascii="Arial" w:cs="Arial" w:eastAsia="Arial" w:hAnsi="Arial"/>
                <w:b/>
                <w:bCs/>
                <w:color w:val="2E75B6"/>
                <w:sz w:val="20"/>
                <w:szCs w:val="20"/>
              </w:rPr>
              <w:t xml:space="preserve">6</w:t>
            </w:r>
          </w:p>
        </w:tc>
        <w:tc>
          <w:tcPr>
            <w:tcW w:type="dxa" w:w="72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r>
              <w:rPr>
                <w:rFonts w:ascii="Arial" w:cs="Arial" w:eastAsia="Arial" w:hAnsi="Arial"/>
                <w:sz w:val="20"/>
                <w:szCs w:val="20"/>
              </w:rPr>
              <w:t xml:space="preserve">Project Objectives</w:t>
            </w:r>
          </w:p>
        </w:tc>
        <w:tc>
          <w:tcPr>
            <w:tcW w:type="dxa" w:w="144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jc w:val="right"/>
            </w:pPr>
            <w:r>
              <w:rPr>
                <w:rFonts w:ascii="Arial" w:cs="Arial" w:eastAsia="Arial" w:hAnsi="Arial"/>
                <w:sz w:val="20"/>
                <w:szCs w:val="20"/>
              </w:rPr>
              <w:t xml:space="preserve">7</w:t>
            </w:r>
          </w:p>
        </w:tc>
      </w:tr>
      <w:tr>
        <w:tc>
          <w:tcPr>
            <w:tcW w:type="dxa" w:w="720"/>
            <w:tcBorders>
              <w:top w:val="none" w:color="FFFFFF" w:sz="0"/>
              <w:left w:val="none" w:color="FFFFFF" w:sz="0"/>
              <w:bottom w:val="none" w:color="FFFFFF" w:sz="0"/>
              <w:right w:val="none" w:color="FFFFFF" w:sz="0"/>
            </w:tcBorders>
            <w:shd w:fill="EBF3FA" w:val="clear"/>
            <w:tcMar>
              <w:top w:type="dxa" w:w="60"/>
              <w:left w:type="dxa" w:w="80"/>
              <w:bottom w:type="dxa" w:w="60"/>
              <w:right w:type="dxa" w:w="80"/>
            </w:tcMar>
          </w:tcPr>
          <w:p>
            <w:r>
              <w:rPr>
                <w:rFonts w:ascii="Arial" w:cs="Arial" w:eastAsia="Arial" w:hAnsi="Arial"/>
                <w:b/>
                <w:bCs/>
                <w:color w:val="2E75B6"/>
                <w:sz w:val="20"/>
                <w:szCs w:val="20"/>
              </w:rPr>
              <w:t xml:space="preserve">7</w:t>
            </w:r>
          </w:p>
        </w:tc>
        <w:tc>
          <w:tcPr>
            <w:tcW w:type="dxa" w:w="7200"/>
            <w:tcBorders>
              <w:top w:val="none" w:color="FFFFFF" w:sz="0"/>
              <w:left w:val="none" w:color="FFFFFF" w:sz="0"/>
              <w:bottom w:val="none" w:color="FFFFFF" w:sz="0"/>
              <w:right w:val="none" w:color="FFFFFF" w:sz="0"/>
            </w:tcBorders>
            <w:shd w:fill="EBF3FA" w:val="clear"/>
            <w:tcMar>
              <w:top w:type="dxa" w:w="60"/>
              <w:left w:type="dxa" w:w="80"/>
              <w:bottom w:type="dxa" w:w="60"/>
              <w:right w:type="dxa" w:w="80"/>
            </w:tcMar>
          </w:tcPr>
          <w:p>
            <w:r>
              <w:rPr>
                <w:rFonts w:ascii="Arial" w:cs="Arial" w:eastAsia="Arial" w:hAnsi="Arial"/>
                <w:sz w:val="20"/>
                <w:szCs w:val="20"/>
              </w:rPr>
              <w:t xml:space="preserve">System Workflow</w:t>
            </w:r>
          </w:p>
        </w:tc>
        <w:tc>
          <w:tcPr>
            <w:tcW w:type="dxa" w:w="1440"/>
            <w:tcBorders>
              <w:top w:val="none" w:color="FFFFFF" w:sz="0"/>
              <w:left w:val="none" w:color="FFFFFF" w:sz="0"/>
              <w:bottom w:val="none" w:color="FFFFFF" w:sz="0"/>
              <w:right w:val="none" w:color="FFFFFF" w:sz="0"/>
            </w:tcBorders>
            <w:shd w:fill="EBF3FA" w:val="clear"/>
            <w:tcMar>
              <w:top w:type="dxa" w:w="60"/>
              <w:left w:type="dxa" w:w="80"/>
              <w:bottom w:type="dxa" w:w="60"/>
              <w:right w:type="dxa" w:w="80"/>
            </w:tcMar>
          </w:tcPr>
          <w:p>
            <w:pPr>
              <w:jc w:val="right"/>
            </w:pPr>
            <w:r>
              <w:rPr>
                <w:rFonts w:ascii="Arial" w:cs="Arial" w:eastAsia="Arial" w:hAnsi="Arial"/>
                <w:sz w:val="20"/>
                <w:szCs w:val="20"/>
              </w:rPr>
              <w:t xml:space="preserve">8</w:t>
            </w:r>
          </w:p>
        </w:tc>
      </w:tr>
      <w:tr>
        <w:tc>
          <w:tcPr>
            <w:tcW w:type="dxa" w:w="72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r>
              <w:rPr>
                <w:rFonts w:ascii="Arial" w:cs="Arial" w:eastAsia="Arial" w:hAnsi="Arial"/>
                <w:b/>
                <w:bCs/>
                <w:color w:val="2E75B6"/>
                <w:sz w:val="20"/>
                <w:szCs w:val="20"/>
              </w:rPr>
              <w:t xml:space="preserve">8</w:t>
            </w:r>
          </w:p>
        </w:tc>
        <w:tc>
          <w:tcPr>
            <w:tcW w:type="dxa" w:w="72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r>
              <w:rPr>
                <w:rFonts w:ascii="Arial" w:cs="Arial" w:eastAsia="Arial" w:hAnsi="Arial"/>
                <w:sz w:val="20"/>
                <w:szCs w:val="20"/>
              </w:rPr>
              <w:t xml:space="preserve">Milestone 1 - Requirement Analysis &amp; System Design</w:t>
            </w:r>
          </w:p>
        </w:tc>
        <w:tc>
          <w:tcPr>
            <w:tcW w:type="dxa" w:w="144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jc w:val="right"/>
            </w:pPr>
            <w:r>
              <w:rPr>
                <w:rFonts w:ascii="Arial" w:cs="Arial" w:eastAsia="Arial" w:hAnsi="Arial"/>
                <w:sz w:val="20"/>
                <w:szCs w:val="20"/>
              </w:rPr>
              <w:t xml:space="preserve">9</w:t>
            </w:r>
          </w:p>
        </w:tc>
      </w:tr>
      <w:tr>
        <w:tc>
          <w:tcPr>
            <w:tcW w:type="dxa" w:w="720"/>
            <w:tcBorders>
              <w:top w:val="none" w:color="FFFFFF" w:sz="0"/>
              <w:left w:val="none" w:color="FFFFFF" w:sz="0"/>
              <w:bottom w:val="none" w:color="FFFFFF" w:sz="0"/>
              <w:right w:val="none" w:color="FFFFFF" w:sz="0"/>
            </w:tcBorders>
            <w:shd w:fill="EBF3FA" w:val="clear"/>
            <w:tcMar>
              <w:top w:type="dxa" w:w="60"/>
              <w:left w:type="dxa" w:w="80"/>
              <w:bottom w:type="dxa" w:w="60"/>
              <w:right w:type="dxa" w:w="80"/>
            </w:tcMar>
          </w:tcPr>
          <w:p>
            <w:r>
              <w:rPr>
                <w:rFonts w:ascii="Arial" w:cs="Arial" w:eastAsia="Arial" w:hAnsi="Arial"/>
                <w:b/>
                <w:bCs/>
                <w:color w:val="2E75B6"/>
                <w:sz w:val="20"/>
                <w:szCs w:val="20"/>
              </w:rPr>
              <w:t xml:space="preserve">9</w:t>
            </w:r>
          </w:p>
        </w:tc>
        <w:tc>
          <w:tcPr>
            <w:tcW w:type="dxa" w:w="7200"/>
            <w:tcBorders>
              <w:top w:val="none" w:color="FFFFFF" w:sz="0"/>
              <w:left w:val="none" w:color="FFFFFF" w:sz="0"/>
              <w:bottom w:val="none" w:color="FFFFFF" w:sz="0"/>
              <w:right w:val="none" w:color="FFFFFF" w:sz="0"/>
            </w:tcBorders>
            <w:shd w:fill="EBF3FA" w:val="clear"/>
            <w:tcMar>
              <w:top w:type="dxa" w:w="60"/>
              <w:left w:type="dxa" w:w="80"/>
              <w:bottom w:type="dxa" w:w="60"/>
              <w:right w:type="dxa" w:w="80"/>
            </w:tcMar>
          </w:tcPr>
          <w:p>
            <w:r>
              <w:rPr>
                <w:rFonts w:ascii="Arial" w:cs="Arial" w:eastAsia="Arial" w:hAnsi="Arial"/>
                <w:sz w:val="20"/>
                <w:szCs w:val="20"/>
              </w:rPr>
              <w:t xml:space="preserve">Milestone 2 - Environment Setup &amp; Initial Configuration</w:t>
            </w:r>
          </w:p>
        </w:tc>
        <w:tc>
          <w:tcPr>
            <w:tcW w:type="dxa" w:w="1440"/>
            <w:tcBorders>
              <w:top w:val="none" w:color="FFFFFF" w:sz="0"/>
              <w:left w:val="none" w:color="FFFFFF" w:sz="0"/>
              <w:bottom w:val="none" w:color="FFFFFF" w:sz="0"/>
              <w:right w:val="none" w:color="FFFFFF" w:sz="0"/>
            </w:tcBorders>
            <w:shd w:fill="EBF3FA" w:val="clear"/>
            <w:tcMar>
              <w:top w:type="dxa" w:w="60"/>
              <w:left w:type="dxa" w:w="80"/>
              <w:bottom w:type="dxa" w:w="60"/>
              <w:right w:type="dxa" w:w="80"/>
            </w:tcMar>
          </w:tcPr>
          <w:p>
            <w:pPr>
              <w:jc w:val="right"/>
            </w:pPr>
            <w:r>
              <w:rPr>
                <w:rFonts w:ascii="Arial" w:cs="Arial" w:eastAsia="Arial" w:hAnsi="Arial"/>
                <w:sz w:val="20"/>
                <w:szCs w:val="20"/>
              </w:rPr>
              <w:t xml:space="preserve">10</w:t>
            </w:r>
          </w:p>
        </w:tc>
      </w:tr>
      <w:tr>
        <w:tc>
          <w:tcPr>
            <w:tcW w:type="dxa" w:w="72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r>
              <w:rPr>
                <w:rFonts w:ascii="Arial" w:cs="Arial" w:eastAsia="Arial" w:hAnsi="Arial"/>
                <w:b/>
                <w:bCs/>
                <w:color w:val="2E75B6"/>
                <w:sz w:val="20"/>
                <w:szCs w:val="20"/>
              </w:rPr>
              <w:t xml:space="preserve">10</w:t>
            </w:r>
          </w:p>
        </w:tc>
        <w:tc>
          <w:tcPr>
            <w:tcW w:type="dxa" w:w="72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r>
              <w:rPr>
                <w:rFonts w:ascii="Arial" w:cs="Arial" w:eastAsia="Arial" w:hAnsi="Arial"/>
                <w:sz w:val="20"/>
                <w:szCs w:val="20"/>
              </w:rPr>
              <w:t xml:space="preserve">Milestone 3 - Core System Development</w:t>
            </w:r>
          </w:p>
        </w:tc>
        <w:tc>
          <w:tcPr>
            <w:tcW w:type="dxa" w:w="144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jc w:val="right"/>
            </w:pPr>
            <w:r>
              <w:rPr>
                <w:rFonts w:ascii="Arial" w:cs="Arial" w:eastAsia="Arial" w:hAnsi="Arial"/>
                <w:sz w:val="20"/>
                <w:szCs w:val="20"/>
              </w:rPr>
              <w:t xml:space="preserve">11</w:t>
            </w:r>
          </w:p>
        </w:tc>
      </w:tr>
      <w:tr>
        <w:tc>
          <w:tcPr>
            <w:tcW w:type="dxa" w:w="720"/>
            <w:tcBorders>
              <w:top w:val="none" w:color="FFFFFF" w:sz="0"/>
              <w:left w:val="none" w:color="FFFFFF" w:sz="0"/>
              <w:bottom w:val="none" w:color="FFFFFF" w:sz="0"/>
              <w:right w:val="none" w:color="FFFFFF" w:sz="0"/>
            </w:tcBorders>
            <w:shd w:fill="EBF3FA" w:val="clear"/>
            <w:tcMar>
              <w:top w:type="dxa" w:w="60"/>
              <w:left w:type="dxa" w:w="80"/>
              <w:bottom w:type="dxa" w:w="60"/>
              <w:right w:type="dxa" w:w="80"/>
            </w:tcMar>
          </w:tcPr>
          <w:p>
            <w:r>
              <w:rPr>
                <w:rFonts w:ascii="Arial" w:cs="Arial" w:eastAsia="Arial" w:hAnsi="Arial"/>
                <w:b/>
                <w:bCs/>
                <w:color w:val="2E75B6"/>
                <w:sz w:val="20"/>
                <w:szCs w:val="20"/>
              </w:rPr>
              <w:t xml:space="preserve">11</w:t>
            </w:r>
          </w:p>
        </w:tc>
        <w:tc>
          <w:tcPr>
            <w:tcW w:type="dxa" w:w="7200"/>
            <w:tcBorders>
              <w:top w:val="none" w:color="FFFFFF" w:sz="0"/>
              <w:left w:val="none" w:color="FFFFFF" w:sz="0"/>
              <w:bottom w:val="none" w:color="FFFFFF" w:sz="0"/>
              <w:right w:val="none" w:color="FFFFFF" w:sz="0"/>
            </w:tcBorders>
            <w:shd w:fill="EBF3FA" w:val="clear"/>
            <w:tcMar>
              <w:top w:type="dxa" w:w="60"/>
              <w:left w:type="dxa" w:w="80"/>
              <w:bottom w:type="dxa" w:w="60"/>
              <w:right w:type="dxa" w:w="80"/>
            </w:tcMar>
          </w:tcPr>
          <w:p>
            <w:r>
              <w:rPr>
                <w:rFonts w:ascii="Arial" w:cs="Arial" w:eastAsia="Arial" w:hAnsi="Arial"/>
                <w:sz w:val="20"/>
                <w:szCs w:val="20"/>
              </w:rPr>
              <w:t xml:space="preserve">Milestone 4 - Integration &amp; Optimization</w:t>
            </w:r>
          </w:p>
        </w:tc>
        <w:tc>
          <w:tcPr>
            <w:tcW w:type="dxa" w:w="1440"/>
            <w:tcBorders>
              <w:top w:val="none" w:color="FFFFFF" w:sz="0"/>
              <w:left w:val="none" w:color="FFFFFF" w:sz="0"/>
              <w:bottom w:val="none" w:color="FFFFFF" w:sz="0"/>
              <w:right w:val="none" w:color="FFFFFF" w:sz="0"/>
            </w:tcBorders>
            <w:shd w:fill="EBF3FA" w:val="clear"/>
            <w:tcMar>
              <w:top w:type="dxa" w:w="60"/>
              <w:left w:type="dxa" w:w="80"/>
              <w:bottom w:type="dxa" w:w="60"/>
              <w:right w:type="dxa" w:w="80"/>
            </w:tcMar>
          </w:tcPr>
          <w:p>
            <w:pPr>
              <w:jc w:val="right"/>
            </w:pPr>
            <w:r>
              <w:rPr>
                <w:rFonts w:ascii="Arial" w:cs="Arial" w:eastAsia="Arial" w:hAnsi="Arial"/>
                <w:sz w:val="20"/>
                <w:szCs w:val="20"/>
              </w:rPr>
              <w:t xml:space="preserve">14</w:t>
            </w:r>
          </w:p>
        </w:tc>
      </w:tr>
      <w:tr>
        <w:tc>
          <w:tcPr>
            <w:tcW w:type="dxa" w:w="72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r>
              <w:rPr>
                <w:rFonts w:ascii="Arial" w:cs="Arial" w:eastAsia="Arial" w:hAnsi="Arial"/>
                <w:b/>
                <w:bCs/>
                <w:color w:val="2E75B6"/>
                <w:sz w:val="20"/>
                <w:szCs w:val="20"/>
              </w:rPr>
              <w:t xml:space="preserve">12</w:t>
            </w:r>
          </w:p>
        </w:tc>
        <w:tc>
          <w:tcPr>
            <w:tcW w:type="dxa" w:w="72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r>
              <w:rPr>
                <w:rFonts w:ascii="Arial" w:cs="Arial" w:eastAsia="Arial" w:hAnsi="Arial"/>
                <w:sz w:val="20"/>
                <w:szCs w:val="20"/>
              </w:rPr>
              <w:t xml:space="preserve">Milestone 5 - Testing &amp; Validation</w:t>
            </w:r>
          </w:p>
        </w:tc>
        <w:tc>
          <w:tcPr>
            <w:tcW w:type="dxa" w:w="144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jc w:val="right"/>
            </w:pPr>
            <w:r>
              <w:rPr>
                <w:rFonts w:ascii="Arial" w:cs="Arial" w:eastAsia="Arial" w:hAnsi="Arial"/>
                <w:sz w:val="20"/>
                <w:szCs w:val="20"/>
              </w:rPr>
              <w:t xml:space="preserve">15</w:t>
            </w:r>
          </w:p>
        </w:tc>
      </w:tr>
      <w:tr>
        <w:tc>
          <w:tcPr>
            <w:tcW w:type="dxa" w:w="720"/>
            <w:tcBorders>
              <w:top w:val="none" w:color="FFFFFF" w:sz="0"/>
              <w:left w:val="none" w:color="FFFFFF" w:sz="0"/>
              <w:bottom w:val="none" w:color="FFFFFF" w:sz="0"/>
              <w:right w:val="none" w:color="FFFFFF" w:sz="0"/>
            </w:tcBorders>
            <w:shd w:fill="EBF3FA" w:val="clear"/>
            <w:tcMar>
              <w:top w:type="dxa" w:w="60"/>
              <w:left w:type="dxa" w:w="80"/>
              <w:bottom w:type="dxa" w:w="60"/>
              <w:right w:type="dxa" w:w="80"/>
            </w:tcMar>
          </w:tcPr>
          <w:p>
            <w:r>
              <w:rPr>
                <w:rFonts w:ascii="Arial" w:cs="Arial" w:eastAsia="Arial" w:hAnsi="Arial"/>
                <w:b/>
                <w:bCs/>
                <w:color w:val="2E75B6"/>
                <w:sz w:val="20"/>
                <w:szCs w:val="20"/>
              </w:rPr>
              <w:t xml:space="preserve">13</w:t>
            </w:r>
          </w:p>
        </w:tc>
        <w:tc>
          <w:tcPr>
            <w:tcW w:type="dxa" w:w="7200"/>
            <w:tcBorders>
              <w:top w:val="none" w:color="FFFFFF" w:sz="0"/>
              <w:left w:val="none" w:color="FFFFFF" w:sz="0"/>
              <w:bottom w:val="none" w:color="FFFFFF" w:sz="0"/>
              <w:right w:val="none" w:color="FFFFFF" w:sz="0"/>
            </w:tcBorders>
            <w:shd w:fill="EBF3FA" w:val="clear"/>
            <w:tcMar>
              <w:top w:type="dxa" w:w="60"/>
              <w:left w:type="dxa" w:w="80"/>
              <w:bottom w:type="dxa" w:w="60"/>
              <w:right w:type="dxa" w:w="80"/>
            </w:tcMar>
          </w:tcPr>
          <w:p>
            <w:r>
              <w:rPr>
                <w:rFonts w:ascii="Arial" w:cs="Arial" w:eastAsia="Arial" w:hAnsi="Arial"/>
                <w:sz w:val="20"/>
                <w:szCs w:val="20"/>
              </w:rPr>
              <w:t xml:space="preserve">Deployment</w:t>
            </w:r>
          </w:p>
        </w:tc>
        <w:tc>
          <w:tcPr>
            <w:tcW w:type="dxa" w:w="1440"/>
            <w:tcBorders>
              <w:top w:val="none" w:color="FFFFFF" w:sz="0"/>
              <w:left w:val="none" w:color="FFFFFF" w:sz="0"/>
              <w:bottom w:val="none" w:color="FFFFFF" w:sz="0"/>
              <w:right w:val="none" w:color="FFFFFF" w:sz="0"/>
            </w:tcBorders>
            <w:shd w:fill="EBF3FA" w:val="clear"/>
            <w:tcMar>
              <w:top w:type="dxa" w:w="60"/>
              <w:left w:type="dxa" w:w="80"/>
              <w:bottom w:type="dxa" w:w="60"/>
              <w:right w:type="dxa" w:w="80"/>
            </w:tcMar>
          </w:tcPr>
          <w:p>
            <w:pPr>
              <w:jc w:val="right"/>
            </w:pPr>
            <w:r>
              <w:rPr>
                <w:rFonts w:ascii="Arial" w:cs="Arial" w:eastAsia="Arial" w:hAnsi="Arial"/>
                <w:sz w:val="20"/>
                <w:szCs w:val="20"/>
              </w:rPr>
              <w:t xml:space="preserve">17</w:t>
            </w:r>
          </w:p>
        </w:tc>
      </w:tr>
      <w:tr>
        <w:tc>
          <w:tcPr>
            <w:tcW w:type="dxa" w:w="72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r>
              <w:rPr>
                <w:rFonts w:ascii="Arial" w:cs="Arial" w:eastAsia="Arial" w:hAnsi="Arial"/>
                <w:b/>
                <w:bCs/>
                <w:color w:val="2E75B6"/>
                <w:sz w:val="20"/>
                <w:szCs w:val="20"/>
              </w:rPr>
              <w:t xml:space="preserve">14</w:t>
            </w:r>
          </w:p>
        </w:tc>
        <w:tc>
          <w:tcPr>
            <w:tcW w:type="dxa" w:w="72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r>
              <w:rPr>
                <w:rFonts w:ascii="Arial" w:cs="Arial" w:eastAsia="Arial" w:hAnsi="Arial"/>
                <w:sz w:val="20"/>
                <w:szCs w:val="20"/>
              </w:rPr>
              <w:t xml:space="preserve">Project Structure</w:t>
            </w:r>
          </w:p>
        </w:tc>
        <w:tc>
          <w:tcPr>
            <w:tcW w:type="dxa" w:w="144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jc w:val="right"/>
            </w:pPr>
            <w:r>
              <w:rPr>
                <w:rFonts w:ascii="Arial" w:cs="Arial" w:eastAsia="Arial" w:hAnsi="Arial"/>
                <w:sz w:val="20"/>
                <w:szCs w:val="20"/>
              </w:rPr>
              <w:t xml:space="preserve">18</w:t>
            </w:r>
          </w:p>
        </w:tc>
      </w:tr>
      <w:tr>
        <w:tc>
          <w:tcPr>
            <w:tcW w:type="dxa" w:w="720"/>
            <w:tcBorders>
              <w:top w:val="none" w:color="FFFFFF" w:sz="0"/>
              <w:left w:val="none" w:color="FFFFFF" w:sz="0"/>
              <w:bottom w:val="none" w:color="FFFFFF" w:sz="0"/>
              <w:right w:val="none" w:color="FFFFFF" w:sz="0"/>
            </w:tcBorders>
            <w:shd w:fill="EBF3FA" w:val="clear"/>
            <w:tcMar>
              <w:top w:type="dxa" w:w="60"/>
              <w:left w:type="dxa" w:w="80"/>
              <w:bottom w:type="dxa" w:w="60"/>
              <w:right w:type="dxa" w:w="80"/>
            </w:tcMar>
          </w:tcPr>
          <w:p>
            <w:r>
              <w:rPr>
                <w:rFonts w:ascii="Arial" w:cs="Arial" w:eastAsia="Arial" w:hAnsi="Arial"/>
                <w:b/>
                <w:bCs/>
                <w:color w:val="2E75B6"/>
                <w:sz w:val="20"/>
                <w:szCs w:val="20"/>
              </w:rPr>
              <w:t xml:space="preserve">15</w:t>
            </w:r>
          </w:p>
        </w:tc>
        <w:tc>
          <w:tcPr>
            <w:tcW w:type="dxa" w:w="7200"/>
            <w:tcBorders>
              <w:top w:val="none" w:color="FFFFFF" w:sz="0"/>
              <w:left w:val="none" w:color="FFFFFF" w:sz="0"/>
              <w:bottom w:val="none" w:color="FFFFFF" w:sz="0"/>
              <w:right w:val="none" w:color="FFFFFF" w:sz="0"/>
            </w:tcBorders>
            <w:shd w:fill="EBF3FA" w:val="clear"/>
            <w:tcMar>
              <w:top w:type="dxa" w:w="60"/>
              <w:left w:type="dxa" w:w="80"/>
              <w:bottom w:type="dxa" w:w="60"/>
              <w:right w:type="dxa" w:w="80"/>
            </w:tcMar>
          </w:tcPr>
          <w:p>
            <w:r>
              <w:rPr>
                <w:rFonts w:ascii="Arial" w:cs="Arial" w:eastAsia="Arial" w:hAnsi="Arial"/>
                <w:sz w:val="20"/>
                <w:szCs w:val="20"/>
              </w:rPr>
              <w:t xml:space="preserve">Results</w:t>
            </w:r>
          </w:p>
        </w:tc>
        <w:tc>
          <w:tcPr>
            <w:tcW w:type="dxa" w:w="1440"/>
            <w:tcBorders>
              <w:top w:val="none" w:color="FFFFFF" w:sz="0"/>
              <w:left w:val="none" w:color="FFFFFF" w:sz="0"/>
              <w:bottom w:val="none" w:color="FFFFFF" w:sz="0"/>
              <w:right w:val="none" w:color="FFFFFF" w:sz="0"/>
            </w:tcBorders>
            <w:shd w:fill="EBF3FA" w:val="clear"/>
            <w:tcMar>
              <w:top w:type="dxa" w:w="60"/>
              <w:left w:type="dxa" w:w="80"/>
              <w:bottom w:type="dxa" w:w="60"/>
              <w:right w:type="dxa" w:w="80"/>
            </w:tcMar>
          </w:tcPr>
          <w:p>
            <w:pPr>
              <w:jc w:val="right"/>
            </w:pPr>
            <w:r>
              <w:rPr>
                <w:rFonts w:ascii="Arial" w:cs="Arial" w:eastAsia="Arial" w:hAnsi="Arial"/>
                <w:sz w:val="20"/>
                <w:szCs w:val="20"/>
              </w:rPr>
              <w:t xml:space="preserve">19</w:t>
            </w:r>
          </w:p>
        </w:tc>
      </w:tr>
      <w:tr>
        <w:tc>
          <w:tcPr>
            <w:tcW w:type="dxa" w:w="72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r>
              <w:rPr>
                <w:rFonts w:ascii="Arial" w:cs="Arial" w:eastAsia="Arial" w:hAnsi="Arial"/>
                <w:b/>
                <w:bCs/>
                <w:color w:val="2E75B6"/>
                <w:sz w:val="20"/>
                <w:szCs w:val="20"/>
              </w:rPr>
              <w:t xml:space="preserve">16</w:t>
            </w:r>
          </w:p>
        </w:tc>
        <w:tc>
          <w:tcPr>
            <w:tcW w:type="dxa" w:w="72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r>
              <w:rPr>
                <w:rFonts w:ascii="Arial" w:cs="Arial" w:eastAsia="Arial" w:hAnsi="Arial"/>
                <w:sz w:val="20"/>
                <w:szCs w:val="20"/>
              </w:rPr>
              <w:t xml:space="preserve">Advantages &amp; Limitations</w:t>
            </w:r>
          </w:p>
        </w:tc>
        <w:tc>
          <w:tcPr>
            <w:tcW w:type="dxa" w:w="144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jc w:val="right"/>
            </w:pPr>
            <w:r>
              <w:rPr>
                <w:rFonts w:ascii="Arial" w:cs="Arial" w:eastAsia="Arial" w:hAnsi="Arial"/>
                <w:sz w:val="20"/>
                <w:szCs w:val="20"/>
              </w:rPr>
              <w:t xml:space="preserve">20</w:t>
            </w:r>
          </w:p>
        </w:tc>
      </w:tr>
      <w:tr>
        <w:tc>
          <w:tcPr>
            <w:tcW w:type="dxa" w:w="720"/>
            <w:tcBorders>
              <w:top w:val="none" w:color="FFFFFF" w:sz="0"/>
              <w:left w:val="none" w:color="FFFFFF" w:sz="0"/>
              <w:bottom w:val="none" w:color="FFFFFF" w:sz="0"/>
              <w:right w:val="none" w:color="FFFFFF" w:sz="0"/>
            </w:tcBorders>
            <w:shd w:fill="EBF3FA" w:val="clear"/>
            <w:tcMar>
              <w:top w:type="dxa" w:w="60"/>
              <w:left w:type="dxa" w:w="80"/>
              <w:bottom w:type="dxa" w:w="60"/>
              <w:right w:type="dxa" w:w="80"/>
            </w:tcMar>
          </w:tcPr>
          <w:p>
            <w:r>
              <w:rPr>
                <w:rFonts w:ascii="Arial" w:cs="Arial" w:eastAsia="Arial" w:hAnsi="Arial"/>
                <w:b/>
                <w:bCs/>
                <w:color w:val="2E75B6"/>
                <w:sz w:val="20"/>
                <w:szCs w:val="20"/>
              </w:rPr>
              <w:t xml:space="preserve">17</w:t>
            </w:r>
          </w:p>
        </w:tc>
        <w:tc>
          <w:tcPr>
            <w:tcW w:type="dxa" w:w="7200"/>
            <w:tcBorders>
              <w:top w:val="none" w:color="FFFFFF" w:sz="0"/>
              <w:left w:val="none" w:color="FFFFFF" w:sz="0"/>
              <w:bottom w:val="none" w:color="FFFFFF" w:sz="0"/>
              <w:right w:val="none" w:color="FFFFFF" w:sz="0"/>
            </w:tcBorders>
            <w:shd w:fill="EBF3FA" w:val="clear"/>
            <w:tcMar>
              <w:top w:type="dxa" w:w="60"/>
              <w:left w:type="dxa" w:w="80"/>
              <w:bottom w:type="dxa" w:w="60"/>
              <w:right w:type="dxa" w:w="80"/>
            </w:tcMar>
          </w:tcPr>
          <w:p>
            <w:r>
              <w:rPr>
                <w:rFonts w:ascii="Arial" w:cs="Arial" w:eastAsia="Arial" w:hAnsi="Arial"/>
                <w:sz w:val="20"/>
                <w:szCs w:val="20"/>
              </w:rPr>
              <w:t xml:space="preserve">Future Enhancements</w:t>
            </w:r>
          </w:p>
        </w:tc>
        <w:tc>
          <w:tcPr>
            <w:tcW w:type="dxa" w:w="1440"/>
            <w:tcBorders>
              <w:top w:val="none" w:color="FFFFFF" w:sz="0"/>
              <w:left w:val="none" w:color="FFFFFF" w:sz="0"/>
              <w:bottom w:val="none" w:color="FFFFFF" w:sz="0"/>
              <w:right w:val="none" w:color="FFFFFF" w:sz="0"/>
            </w:tcBorders>
            <w:shd w:fill="EBF3FA" w:val="clear"/>
            <w:tcMar>
              <w:top w:type="dxa" w:w="60"/>
              <w:left w:type="dxa" w:w="80"/>
              <w:bottom w:type="dxa" w:w="60"/>
              <w:right w:type="dxa" w:w="80"/>
            </w:tcMar>
          </w:tcPr>
          <w:p>
            <w:pPr>
              <w:jc w:val="right"/>
            </w:pPr>
            <w:r>
              <w:rPr>
                <w:rFonts w:ascii="Arial" w:cs="Arial" w:eastAsia="Arial" w:hAnsi="Arial"/>
                <w:sz w:val="20"/>
                <w:szCs w:val="20"/>
              </w:rPr>
              <w:t xml:space="preserve">21</w:t>
            </w:r>
          </w:p>
        </w:tc>
      </w:tr>
      <w:tr>
        <w:tc>
          <w:tcPr>
            <w:tcW w:type="dxa" w:w="72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r>
              <w:rPr>
                <w:rFonts w:ascii="Arial" w:cs="Arial" w:eastAsia="Arial" w:hAnsi="Arial"/>
                <w:b/>
                <w:bCs/>
                <w:color w:val="2E75B6"/>
                <w:sz w:val="20"/>
                <w:szCs w:val="20"/>
              </w:rPr>
              <w:t xml:space="preserve">18</w:t>
            </w:r>
          </w:p>
        </w:tc>
        <w:tc>
          <w:tcPr>
            <w:tcW w:type="dxa" w:w="720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r>
              <w:rPr>
                <w:rFonts w:ascii="Arial" w:cs="Arial" w:eastAsia="Arial" w:hAnsi="Arial"/>
                <w:sz w:val="20"/>
                <w:szCs w:val="20"/>
              </w:rPr>
              <w:t xml:space="preserve">Conclusion</w:t>
            </w:r>
          </w:p>
        </w:tc>
        <w:tc>
          <w:tcPr>
            <w:tcW w:type="dxa" w:w="1440"/>
            <w:tcBorders>
              <w:top w:val="none" w:color="FFFFFF" w:sz="0"/>
              <w:left w:val="none" w:color="FFFFFF" w:sz="0"/>
              <w:bottom w:val="none" w:color="FFFFFF" w:sz="0"/>
              <w:right w:val="none" w:color="FFFFFF" w:sz="0"/>
            </w:tcBorders>
            <w:shd w:fill="FFFFFF" w:val="clear"/>
            <w:tcMar>
              <w:top w:type="dxa" w:w="60"/>
              <w:left w:type="dxa" w:w="80"/>
              <w:bottom w:type="dxa" w:w="60"/>
              <w:right w:type="dxa" w:w="80"/>
            </w:tcMar>
          </w:tcPr>
          <w:p>
            <w:pPr>
              <w:jc w:val="right"/>
            </w:pPr>
            <w:r>
              <w:rPr>
                <w:rFonts w:ascii="Arial" w:cs="Arial" w:eastAsia="Arial" w:hAnsi="Arial"/>
                <w:sz w:val="20"/>
                <w:szCs w:val="20"/>
              </w:rPr>
              <w:t xml:space="preserve">22</w:t>
            </w:r>
          </w:p>
        </w:tc>
      </w:tr>
      <w:tr>
        <w:tc>
          <w:tcPr>
            <w:tcW w:type="dxa" w:w="720"/>
            <w:tcBorders>
              <w:top w:val="none" w:color="FFFFFF" w:sz="0"/>
              <w:left w:val="none" w:color="FFFFFF" w:sz="0"/>
              <w:bottom w:val="none" w:color="FFFFFF" w:sz="0"/>
              <w:right w:val="none" w:color="FFFFFF" w:sz="0"/>
            </w:tcBorders>
            <w:shd w:fill="EBF3FA" w:val="clear"/>
            <w:tcMar>
              <w:top w:type="dxa" w:w="60"/>
              <w:left w:type="dxa" w:w="80"/>
              <w:bottom w:type="dxa" w:w="60"/>
              <w:right w:type="dxa" w:w="80"/>
            </w:tcMar>
          </w:tcPr>
          <w:p>
            <w:r>
              <w:rPr>
                <w:rFonts w:ascii="Arial" w:cs="Arial" w:eastAsia="Arial" w:hAnsi="Arial"/>
                <w:b/>
                <w:bCs/>
                <w:color w:val="2E75B6"/>
                <w:sz w:val="20"/>
                <w:szCs w:val="20"/>
              </w:rPr>
              <w:t xml:space="preserve">19</w:t>
            </w:r>
          </w:p>
        </w:tc>
        <w:tc>
          <w:tcPr>
            <w:tcW w:type="dxa" w:w="7200"/>
            <w:tcBorders>
              <w:top w:val="none" w:color="FFFFFF" w:sz="0"/>
              <w:left w:val="none" w:color="FFFFFF" w:sz="0"/>
              <w:bottom w:val="none" w:color="FFFFFF" w:sz="0"/>
              <w:right w:val="none" w:color="FFFFFF" w:sz="0"/>
            </w:tcBorders>
            <w:shd w:fill="EBF3FA" w:val="clear"/>
            <w:tcMar>
              <w:top w:type="dxa" w:w="60"/>
              <w:left w:type="dxa" w:w="80"/>
              <w:bottom w:type="dxa" w:w="60"/>
              <w:right w:type="dxa" w:w="80"/>
            </w:tcMar>
          </w:tcPr>
          <w:p>
            <w:r>
              <w:rPr>
                <w:rFonts w:ascii="Arial" w:cs="Arial" w:eastAsia="Arial" w:hAnsi="Arial"/>
                <w:sz w:val="20"/>
                <w:szCs w:val="20"/>
              </w:rPr>
              <w:t xml:space="preserve">Appendix</w:t>
            </w:r>
          </w:p>
        </w:tc>
        <w:tc>
          <w:tcPr>
            <w:tcW w:type="dxa" w:w="1440"/>
            <w:tcBorders>
              <w:top w:val="none" w:color="FFFFFF" w:sz="0"/>
              <w:left w:val="none" w:color="FFFFFF" w:sz="0"/>
              <w:bottom w:val="none" w:color="FFFFFF" w:sz="0"/>
              <w:right w:val="none" w:color="FFFFFF" w:sz="0"/>
            </w:tcBorders>
            <w:shd w:fill="EBF3FA" w:val="clear"/>
            <w:tcMar>
              <w:top w:type="dxa" w:w="60"/>
              <w:left w:type="dxa" w:w="80"/>
              <w:bottom w:type="dxa" w:w="60"/>
              <w:right w:type="dxa" w:w="80"/>
            </w:tcMar>
          </w:tcPr>
          <w:p>
            <w:pPr>
              <w:jc w:val="right"/>
            </w:pPr>
            <w:r>
              <w:rPr>
                <w:rFonts w:ascii="Arial" w:cs="Arial" w:eastAsia="Arial" w:hAnsi="Arial"/>
                <w:sz w:val="20"/>
                <w:szCs w:val="20"/>
              </w:rPr>
              <w:t xml:space="preserve">23</w:t>
            </w:r>
          </w:p>
        </w:tc>
      </w:tr>
    </w:tbl>
    <w:p>
      <w:pPr>
        <w:spacing w:after="0"/>
      </w:pPr>
      <w:r>
        <w:br w:type="page"/>
      </w:r>
    </w:p>
    <w:p>
      <w:pPr>
        <w:pStyle w:val="Heading1"/>
      </w:pPr>
      <w:r>
        <w:t xml:space="preserve">1. Project Description</w:t>
      </w:r>
    </w:p>
    <w:p>
      <w:pPr>
        <w:pBdr>
          <w:bottom w:val="single" w:color="2E75B6" w:sz="4" w:space="1"/>
        </w:pBdr>
        <w:spacing w:before="160" w:after="160"/>
      </w:pPr>
      <w:r>
        <w:rPr>
          <w:sz w:val="4"/>
          <w:szCs w:val="4"/>
        </w:rPr>
        <w:t xml:space="preserve"/>
      </w:r>
    </w:p>
    <w:p>
      <w:pPr>
        <w:pStyle w:val="Heading2"/>
      </w:pPr>
      <w:r>
        <w:t xml:space="preserve">1.1 System Overview</w:t>
      </w:r>
    </w:p>
    <w:p>
      <w:pPr>
        <w:spacing w:before="60" w:after="120"/>
      </w:pPr>
      <w:r>
        <w:rPr>
          <w:rFonts w:ascii="Arial" w:cs="Arial" w:eastAsia="Arial" w:hAnsi="Arial"/>
          <w:sz w:val="22"/>
          <w:szCs w:val="22"/>
        </w:rPr>
        <w:t xml:space="preserve">The Housing Market Trends Visualization project is a data analytics and visualization web application designed to analyze, explore, and communicate insights from a comprehensive housing market dataset. The system integrates Tableau Public, a leading business intelligence platform, with a Python Flask web framework to deliver an interactive, browser-based analytics experience.</w:t>
      </w:r>
    </w:p>
    <w:p>
      <w:pPr>
        <w:spacing w:before="60" w:after="120"/>
      </w:pPr>
      <w:r>
        <w:rPr>
          <w:rFonts w:ascii="Arial" w:cs="Arial" w:eastAsia="Arial" w:hAnsi="Arial"/>
          <w:sz w:val="22"/>
          <w:szCs w:val="22"/>
        </w:rPr>
        <w:t xml:space="preserve">The application presents four independent Tableau worksheets, a unified analytics dashboard, and a multi-scene story presentation  --  all embedded seamlessly within a professionally designed web interface. Users can interact with visualizations, apply filters, and explore cross-dimensional patterns in housing sale prices and property features without requiring any local Tableau installation.</w:t>
      </w:r>
    </w:p>
    <w:p>
      <w:r>
        <w:rPr>
          <w:sz w:val="20"/>
          <w:szCs w:val="20"/>
        </w:rPr>
        <w:t xml:space="preserve"/>
      </w:r>
    </w:p>
    <w:p>
      <w:pPr>
        <w:pStyle w:val="Heading2"/>
      </w:pPr>
      <w:r>
        <w:t xml:space="preserve">1.2 Problem Domain</w:t>
      </w:r>
    </w:p>
    <w:p>
      <w:pPr>
        <w:spacing w:before="60" w:after="120"/>
      </w:pPr>
      <w:r>
        <w:rPr>
          <w:rFonts w:ascii="Arial" w:cs="Arial" w:eastAsia="Arial" w:hAnsi="Arial"/>
          <w:sz w:val="22"/>
          <w:szCs w:val="22"/>
        </w:rPr>
        <w:t xml:space="preserve">Housing markets are inherently complex ecosystems driven by interacting variables such as property size, age, renovation status, structural features, and geographic location. Real estate professionals, data analysts, property investors, and academic researchers face the persistent challenge of extracting actionable insights from large volumes of heterogeneous housing data.</w:t>
      </w:r>
    </w:p>
    <w:p>
      <w:pPr>
        <w:spacing w:before="60" w:after="120"/>
      </w:pPr>
      <w:r>
        <w:rPr>
          <w:rFonts w:ascii="Arial" w:cs="Arial" w:eastAsia="Arial" w:hAnsi="Arial"/>
          <w:sz w:val="22"/>
          <w:szCs w:val="22"/>
        </w:rPr>
        <w:t xml:space="preserve">Raw housing datasets  --  often containing thousands of records across dozens of attributes  --  resist straightforward interpretation. Without powerful visualization tools, critical patterns such as the price premium associated with renovation, the diminishing returns of additional bedrooms beyond a threshold, or the non-linear relationship between property age and market value remain hidden within tabular data.</w:t>
      </w:r>
    </w:p>
    <w:p>
      <w:pPr>
        <w:spacing w:before="60" w:after="120"/>
      </w:pPr>
      <w:r>
        <w:rPr>
          <w:rFonts w:ascii="Arial" w:cs="Arial" w:eastAsia="Arial" w:hAnsi="Arial"/>
          <w:sz w:val="22"/>
          <w:szCs w:val="22"/>
        </w:rPr>
        <w:t xml:space="preserve">This project addresses this analytical challenge by transforming a housing market dataset containing 21,613 sales records into a suite of interactive, visually rich, and narratively structured Tableau visualizations delivered through a modern web application.</w:t>
      </w:r>
    </w:p>
    <w:p>
      <w:r>
        <w:rPr>
          <w:sz w:val="20"/>
          <w:szCs w:val="20"/>
        </w:rPr>
        <w:t xml:space="preserve"/>
      </w:r>
    </w:p>
    <w:p>
      <w:pPr>
        <w:pStyle w:val="Heading2"/>
      </w:pPr>
      <w:r>
        <w:t xml:space="preserve">1.3 Core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c>
          <w:tcPr>
            <w:tcW w:type="dxa" w:w="300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236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400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Tableau Public</w:t>
            </w:r>
          </w:p>
        </w:tc>
        <w:tc>
          <w:tcPr>
            <w:tcW w:type="dxa" w:w="2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Visualization</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Dashboard, worksheet, and story creation &amp; publishing</w:t>
            </w:r>
          </w:p>
        </w:tc>
      </w:tr>
      <w:tr>
        <w:tc>
          <w:tcPr>
            <w:tcW w:type="dxa" w:w="3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Python Flask</w:t>
            </w:r>
          </w:p>
        </w:tc>
        <w:tc>
          <w:tcPr>
            <w:tcW w:type="dxa" w:w="23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Backend Framework</w:t>
            </w:r>
          </w:p>
        </w:tc>
        <w:tc>
          <w:tcPr>
            <w:tcW w:type="dxa" w:w="4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Web application routing and template rendering</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HTML5 / Jinja2</w:t>
            </w:r>
          </w:p>
        </w:tc>
        <w:tc>
          <w:tcPr>
            <w:tcW w:type="dxa" w:w="2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Frontend / Templating</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Page structure and dynamic content rendering</w:t>
            </w:r>
          </w:p>
        </w:tc>
      </w:tr>
      <w:tr>
        <w:tc>
          <w:tcPr>
            <w:tcW w:type="dxa" w:w="3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CSS3 / Tailwind CSS</w:t>
            </w:r>
          </w:p>
        </w:tc>
        <w:tc>
          <w:tcPr>
            <w:tcW w:type="dxa" w:w="23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Frontend Styling</w:t>
            </w:r>
          </w:p>
        </w:tc>
        <w:tc>
          <w:tcPr>
            <w:tcW w:type="dxa" w:w="4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Responsive design and visual presentation</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JavaScript (GSAP, AOS)</w:t>
            </w:r>
          </w:p>
        </w:tc>
        <w:tc>
          <w:tcPr>
            <w:tcW w:type="dxa" w:w="2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Frontend Interactivity</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Animations, scroll effects, particle systems</w:t>
            </w:r>
          </w:p>
        </w:tc>
      </w:tr>
      <w:tr>
        <w:tc>
          <w:tcPr>
            <w:tcW w:type="dxa" w:w="3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Particles.js</w:t>
            </w:r>
          </w:p>
        </w:tc>
        <w:tc>
          <w:tcPr>
            <w:tcW w:type="dxa" w:w="23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Visual Effects</w:t>
            </w:r>
          </w:p>
        </w:tc>
        <w:tc>
          <w:tcPr>
            <w:tcW w:type="dxa" w:w="4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Interactive background particle animations</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Font Awesome 6</w:t>
            </w:r>
          </w:p>
        </w:tc>
        <w:tc>
          <w:tcPr>
            <w:tcW w:type="dxa" w:w="2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UI Icons</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Vector icons across the interface</w:t>
            </w:r>
          </w:p>
        </w:tc>
      </w:tr>
      <w:tr>
        <w:tc>
          <w:tcPr>
            <w:tcW w:type="dxa" w:w="3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GitHub</w:t>
            </w:r>
          </w:p>
        </w:tc>
        <w:tc>
          <w:tcPr>
            <w:tcW w:type="dxa" w:w="23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Version Control</w:t>
            </w:r>
          </w:p>
        </w:tc>
        <w:tc>
          <w:tcPr>
            <w:tcW w:type="dxa" w:w="4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Source code management and collaboration</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Render / Vercel</w:t>
            </w:r>
          </w:p>
        </w:tc>
        <w:tc>
          <w:tcPr>
            <w:tcW w:type="dxa" w:w="2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Deployment</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Cloud hosting for production environment</w:t>
            </w:r>
          </w:p>
        </w:tc>
      </w:tr>
    </w:tbl>
    <w:p>
      <w:r>
        <w:rPr>
          <w:sz w:val="20"/>
          <w:szCs w:val="20"/>
        </w:rPr>
        <w:t xml:space="preserve"/>
      </w:r>
    </w:p>
    <w:p>
      <w:pPr>
        <w:pStyle w:val="Heading2"/>
      </w:pPr>
      <w:r>
        <w:t xml:space="preserve">1.4 Key Capabilities</w:t>
      </w:r>
    </w:p>
    <w:p>
      <w:pPr>
        <w:pStyle w:val="ListParagraph"/>
        <w:numPr>
          <w:ilvl w:val="0"/>
          <w:numId w:val="2"/>
        </w:numPr>
        <w:spacing w:before="40" w:after="40"/>
      </w:pPr>
      <w:r>
        <w:rPr>
          <w:rFonts w:ascii="Arial" w:cs="Arial" w:eastAsia="Arial" w:hAnsi="Arial"/>
          <w:sz w:val="22"/>
          <w:szCs w:val="22"/>
        </w:rPr>
        <w:t xml:space="preserve">Interactive Tableau worksheets embedded via iframe for real-time data exploration</w:t>
      </w:r>
    </w:p>
    <w:p>
      <w:pPr>
        <w:pStyle w:val="ListParagraph"/>
        <w:numPr>
          <w:ilvl w:val="0"/>
          <w:numId w:val="2"/>
        </w:numPr>
        <w:spacing w:before="40" w:after="40"/>
      </w:pPr>
      <w:r>
        <w:rPr>
          <w:rFonts w:ascii="Arial" w:cs="Arial" w:eastAsia="Arial" w:hAnsi="Arial"/>
          <w:sz w:val="22"/>
          <w:szCs w:val="22"/>
        </w:rPr>
        <w:t xml:space="preserve">Unified analytics dashboard combining all worksheet views for cross-dimensional analysis</w:t>
      </w:r>
    </w:p>
    <w:p>
      <w:pPr>
        <w:pStyle w:val="ListParagraph"/>
        <w:numPr>
          <w:ilvl w:val="0"/>
          <w:numId w:val="2"/>
        </w:numPr>
        <w:spacing w:before="40" w:after="40"/>
      </w:pPr>
      <w:r>
        <w:rPr>
          <w:rFonts w:ascii="Arial" w:cs="Arial" w:eastAsia="Arial" w:hAnsi="Arial"/>
          <w:sz w:val="22"/>
          <w:szCs w:val="22"/>
        </w:rPr>
        <w:t xml:space="preserve">Tableau story presentation providing narrative context around housing market findings</w:t>
      </w:r>
    </w:p>
    <w:p>
      <w:pPr>
        <w:pStyle w:val="ListParagraph"/>
        <w:numPr>
          <w:ilvl w:val="0"/>
          <w:numId w:val="2"/>
        </w:numPr>
        <w:spacing w:before="40" w:after="40"/>
      </w:pPr>
      <w:r>
        <w:rPr>
          <w:rFonts w:ascii="Arial" w:cs="Arial" w:eastAsia="Arial" w:hAnsi="Arial"/>
          <w:sz w:val="22"/>
          <w:szCs w:val="22"/>
        </w:rPr>
        <w:t xml:space="preserve">Full-screen glassmorphism web interface with GSAP-powered animations and AOS scroll effects</w:t>
      </w:r>
    </w:p>
    <w:p>
      <w:pPr>
        <w:pStyle w:val="ListParagraph"/>
        <w:numPr>
          <w:ilvl w:val="0"/>
          <w:numId w:val="2"/>
        </w:numPr>
        <w:spacing w:before="40" w:after="40"/>
      </w:pPr>
      <w:r>
        <w:rPr>
          <w:rFonts w:ascii="Arial" w:cs="Arial" w:eastAsia="Arial" w:hAnsi="Arial"/>
          <w:sz w:val="22"/>
          <w:szCs w:val="22"/>
        </w:rPr>
        <w:t xml:space="preserve">Animated loading screen, sticky navigation bar, and smooth page transitions</w:t>
      </w:r>
    </w:p>
    <w:p>
      <w:pPr>
        <w:pStyle w:val="ListParagraph"/>
        <w:numPr>
          <w:ilvl w:val="0"/>
          <w:numId w:val="2"/>
        </w:numPr>
        <w:spacing w:before="40" w:after="40"/>
      </w:pPr>
      <w:r>
        <w:rPr>
          <w:rFonts w:ascii="Arial" w:cs="Arial" w:eastAsia="Arial" w:hAnsi="Arial"/>
          <w:sz w:val="22"/>
          <w:szCs w:val="22"/>
        </w:rPr>
        <w:t xml:space="preserve">Animated counter statistics and interactive insight cards on the insights page</w:t>
      </w:r>
    </w:p>
    <w:p>
      <w:pPr>
        <w:pStyle w:val="ListParagraph"/>
        <w:numPr>
          <w:ilvl w:val="0"/>
          <w:numId w:val="2"/>
        </w:numPr>
        <w:spacing w:before="40" w:after="40"/>
      </w:pPr>
      <w:r>
        <w:rPr>
          <w:rFonts w:ascii="Arial" w:cs="Arial" w:eastAsia="Arial" w:hAnsi="Arial"/>
          <w:sz w:val="22"/>
          <w:szCs w:val="22"/>
        </w:rPr>
        <w:t xml:space="preserve">Responsive design compatible with desktop, tablet, and mobile browsers</w:t>
      </w:r>
    </w:p>
    <w:p>
      <w:pPr>
        <w:pStyle w:val="ListParagraph"/>
        <w:numPr>
          <w:ilvl w:val="0"/>
          <w:numId w:val="2"/>
        </w:numPr>
        <w:spacing w:before="40" w:after="40"/>
      </w:pPr>
      <w:r>
        <w:rPr>
          <w:rFonts w:ascii="Arial" w:cs="Arial" w:eastAsia="Arial" w:hAnsi="Arial"/>
          <w:sz w:val="22"/>
          <w:szCs w:val="22"/>
        </w:rPr>
        <w:t xml:space="preserve">Cloud-deployed production environment with GitHub-managed version history</w:t>
      </w:r>
    </w:p>
    <w:p>
      <w:r>
        <w:rPr>
          <w:sz w:val="20"/>
          <w:szCs w:val="20"/>
        </w:rPr>
        <w:t xml:space="preserve"/>
      </w:r>
    </w:p>
    <w:p>
      <w:pPr>
        <w:pStyle w:val="Heading2"/>
      </w:pPr>
      <w:r>
        <w:t xml:space="preserve">1.5 Target Users</w:t>
      </w:r>
    </w:p>
    <w:p>
      <w:pPr>
        <w:pStyle w:val="ListParagraph"/>
        <w:numPr>
          <w:ilvl w:val="0"/>
          <w:numId w:val="2"/>
        </w:numPr>
        <w:spacing w:before="40" w:after="40"/>
      </w:pPr>
      <w:r>
        <w:rPr>
          <w:rFonts w:ascii="Arial" w:cs="Arial" w:eastAsia="Arial" w:hAnsi="Arial"/>
          <w:sz w:val="22"/>
          <w:szCs w:val="22"/>
        </w:rPr>
        <w:t xml:space="preserve">Real estate professionals and property analysts seeking market trend insights</w:t>
      </w:r>
    </w:p>
    <w:p>
      <w:pPr>
        <w:pStyle w:val="ListParagraph"/>
        <w:numPr>
          <w:ilvl w:val="0"/>
          <w:numId w:val="2"/>
        </w:numPr>
        <w:spacing w:before="40" w:after="40"/>
      </w:pPr>
      <w:r>
        <w:rPr>
          <w:rFonts w:ascii="Arial" w:cs="Arial" w:eastAsia="Arial" w:hAnsi="Arial"/>
          <w:sz w:val="22"/>
          <w:szCs w:val="22"/>
        </w:rPr>
        <w:t xml:space="preserve">Academic researchers and students studying housing economics and data visualization</w:t>
      </w:r>
    </w:p>
    <w:p>
      <w:pPr>
        <w:pStyle w:val="ListParagraph"/>
        <w:numPr>
          <w:ilvl w:val="0"/>
          <w:numId w:val="2"/>
        </w:numPr>
        <w:spacing w:before="40" w:after="40"/>
      </w:pPr>
      <w:r>
        <w:rPr>
          <w:rFonts w:ascii="Arial" w:cs="Arial" w:eastAsia="Arial" w:hAnsi="Arial"/>
          <w:sz w:val="22"/>
          <w:szCs w:val="22"/>
        </w:rPr>
        <w:t xml:space="preserve">Property investors evaluating feature-price relationships for investment decisions</w:t>
      </w:r>
    </w:p>
    <w:p>
      <w:pPr>
        <w:pStyle w:val="ListParagraph"/>
        <w:numPr>
          <w:ilvl w:val="0"/>
          <w:numId w:val="2"/>
        </w:numPr>
        <w:spacing w:before="40" w:after="40"/>
      </w:pPr>
      <w:r>
        <w:rPr>
          <w:rFonts w:ascii="Arial" w:cs="Arial" w:eastAsia="Arial" w:hAnsi="Arial"/>
          <w:sz w:val="22"/>
          <w:szCs w:val="22"/>
        </w:rPr>
        <w:t xml:space="preserve">Urban planners analyzing housing stock characteristics and renovation patterns</w:t>
      </w:r>
    </w:p>
    <w:p>
      <w:pPr>
        <w:pStyle w:val="ListParagraph"/>
        <w:numPr>
          <w:ilvl w:val="0"/>
          <w:numId w:val="2"/>
        </w:numPr>
        <w:spacing w:before="40" w:after="40"/>
      </w:pPr>
      <w:r>
        <w:rPr>
          <w:rFonts w:ascii="Arial" w:cs="Arial" w:eastAsia="Arial" w:hAnsi="Arial"/>
          <w:sz w:val="22"/>
          <w:szCs w:val="22"/>
        </w:rPr>
        <w:t xml:space="preserve">Data analytics instructors using the project as a pedagogical demonstration</w:t>
      </w:r>
    </w:p>
    <w:p>
      <w:r>
        <w:rPr>
          <w:sz w:val="20"/>
          <w:szCs w:val="20"/>
        </w:rPr>
        <w:t xml:space="preserve"/>
      </w:r>
    </w:p>
    <w:p>
      <w:pPr>
        <w:pStyle w:val="Heading2"/>
      </w:pPr>
      <w:r>
        <w:t xml:space="preserve">1.6 Real-World Relevance</w:t>
      </w:r>
    </w:p>
    <w:p>
      <w:pPr>
        <w:spacing w:before="60" w:after="120"/>
      </w:pPr>
      <w:r>
        <w:rPr>
          <w:rFonts w:ascii="Arial" w:cs="Arial" w:eastAsia="Arial" w:hAnsi="Arial"/>
          <w:sz w:val="22"/>
          <w:szCs w:val="22"/>
        </w:rPr>
        <w:t xml:space="preserve">The housing market represents one of the most significant economic sectors globally, accounting for substantial portions of household wealth, construction employment, and mortgage credit. Understanding the factors that drive housing prices has direct implications for buyers, sellers, lenders, and policymakers alike.</w:t>
      </w:r>
    </w:p>
    <w:p>
      <w:pPr>
        <w:spacing w:before="60" w:after="120"/>
      </w:pPr>
      <w:r>
        <w:rPr>
          <w:rFonts w:ascii="Arial" w:cs="Arial" w:eastAsia="Arial" w:hAnsi="Arial"/>
          <w:sz w:val="22"/>
          <w:szCs w:val="22"/>
        </w:rPr>
        <w:t xml:space="preserve">This project demonstrates the practical application of modern data visualization tools to a domain with immediate real-world consequences. The techniques employed  --  data transformation, feature engineering, multi-dimensional visualization, and narrative data presentation  --  are directly transferable to professional analytics contexts in real estate, finance, urban planning, and related fields.</w:t>
      </w:r>
    </w:p>
    <w:p>
      <w:pPr>
        <w:spacing w:after="0"/>
      </w:pPr>
      <w:r>
        <w:br w:type="page"/>
      </w:r>
    </w:p>
    <w:p>
      <w:pPr>
        <w:pStyle w:val="Heading1"/>
      </w:pPr>
      <w:r>
        <w:t xml:space="preserve">2. Application Scenarios / Use Cases</w:t>
      </w:r>
    </w:p>
    <w:p>
      <w:pPr>
        <w:pBdr>
          <w:bottom w:val="single" w:color="2E75B6" w:sz="4" w:space="1"/>
        </w:pBdr>
        <w:spacing w:before="160" w:after="160"/>
      </w:pPr>
      <w:r>
        <w:rPr>
          <w:sz w:val="4"/>
          <w:szCs w:val="4"/>
        </w:rPr>
        <w:t xml:space="preserve"/>
      </w:r>
    </w:p>
    <w:p>
      <w:pPr>
        <w:pStyle w:val="Heading2"/>
      </w:pPr>
      <w:r>
        <w:t xml:space="preserve">Use Case 1: Real Estate Market Analysis for Property Valuation</w:t>
      </w:r>
    </w:p>
    <w:p>
      <w:pPr>
        <w:spacing w:before="60" w:after="120"/>
      </w:pPr>
      <w:r>
        <w:rPr>
          <w:rFonts w:ascii="Arial" w:cs="Arial" w:eastAsia="Arial" w:hAnsi="Arial"/>
          <w:sz w:val="22"/>
          <w:szCs w:val="22"/>
        </w:rPr>
        <w:t xml:space="preserve">A real estate agency wishes to understand how property features correlate with market sale prices to improve their automated valuation models (AVMs). An analyst accesses the Housing Visualizations platform and navigates to the Worksheets section.</w:t>
      </w:r>
    </w:p>
    <w:p>
      <w:pPr>
        <w:spacing w:before="60" w:after="120"/>
      </w:pPr>
      <w:r>
        <w:rPr>
          <w:rFonts w:ascii="Arial" w:cs="Arial" w:eastAsia="Arial" w:hAnsi="Arial"/>
          <w:sz w:val="22"/>
          <w:szCs w:val="22"/>
        </w:rPr>
        <w:t xml:space="preserve">Using Sheet 2 (Average Sale Prices), the analyst filters by bedroom count and renovation status to identify pricing tiers. Cross-referencing with Sheet 3 (Basement Area Analysis), they confirm that finished basement area contributes a consistent $7,500 per 100 sqft to average sale price. These insights are used to recalibrate the agency's property valuation algorithms, improving pricing accuracy by approximately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736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r>
      <w:tr>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Actor</w:t>
            </w:r>
          </w:p>
        </w:tc>
        <w:tc>
          <w:tcPr>
            <w:tcW w:type="dxa" w:w="73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Real Estate Analyst</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Goal</w:t>
            </w:r>
          </w:p>
        </w:tc>
        <w:tc>
          <w:tcPr>
            <w:tcW w:type="dxa" w:w="7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Quantify feature-price correlations for AVM improvement</w:t>
            </w:r>
          </w:p>
        </w:tc>
      </w:tr>
      <w:tr>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Precondition</w:t>
            </w:r>
          </w:p>
        </w:tc>
        <w:tc>
          <w:tcPr>
            <w:tcW w:type="dxa" w:w="73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Access to web application; basic Tableau interaction skills</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Steps</w:t>
            </w:r>
          </w:p>
        </w:tc>
        <w:tc>
          <w:tcPr>
            <w:tcW w:type="dxa" w:w="7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Navigate to Worksheets &gt; Sheet 2 and Sheet 3 &gt; Apply filters &gt; Extract insights</w:t>
            </w:r>
          </w:p>
        </w:tc>
      </w:tr>
      <w:tr>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Outcome</w:t>
            </w:r>
          </w:p>
        </w:tc>
        <w:tc>
          <w:tcPr>
            <w:tcW w:type="dxa" w:w="73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Improved property valuation accuracy through data-driven feature weighting</w:t>
            </w:r>
          </w:p>
        </w:tc>
      </w:tr>
    </w:tbl>
    <w:p>
      <w:r>
        <w:rPr>
          <w:sz w:val="20"/>
          <w:szCs w:val="20"/>
        </w:rPr>
        <w:t xml:space="preserve"/>
      </w:r>
    </w:p>
    <w:p>
      <w:pPr>
        <w:pStyle w:val="Heading2"/>
      </w:pPr>
      <w:r>
        <w:t xml:space="preserve">Use Case 2: Investment Strategy Development for Property Portfolio</w:t>
      </w:r>
    </w:p>
    <w:p>
      <w:pPr>
        <w:spacing w:before="60" w:after="120"/>
      </w:pPr>
      <w:r>
        <w:rPr>
          <w:rFonts w:ascii="Arial" w:cs="Arial" w:eastAsia="Arial" w:hAnsi="Arial"/>
          <w:sz w:val="22"/>
          <w:szCs w:val="22"/>
        </w:rPr>
        <w:t xml:space="preserve">A property investment firm is evaluating whether to focus its next acquisition cycle on renovated versus unrenovated properties. The investment strategist accesses the Dashboard page of the platform, which presents a unified view combining all analytical dimensions.</w:t>
      </w:r>
    </w:p>
    <w:p>
      <w:pPr>
        <w:spacing w:before="60" w:after="120"/>
      </w:pPr>
      <w:r>
        <w:rPr>
          <w:rFonts w:ascii="Arial" w:cs="Arial" w:eastAsia="Arial" w:hAnsi="Arial"/>
          <w:sz w:val="22"/>
          <w:szCs w:val="22"/>
        </w:rPr>
        <w:t xml:space="preserve">Using the renovation status filter within the embedded Tableau dashboard, the strategist observes that renovated homes demonstrate a 25% average price premium. Further exploration of Sheet 4 (Sales by Renovation Year) reveals that properties renovated within the previous five years command the highest premiums. The strategist recommends targeting properties due for renovation in locations with high baseline prices.</w:t>
      </w:r>
    </w:p>
    <w:p>
      <w:r>
        <w:rPr>
          <w:sz w:val="20"/>
          <w:szCs w:val="20"/>
        </w:rPr>
        <w:t xml:space="preserve"/>
      </w:r>
    </w:p>
    <w:p>
      <w:pPr>
        <w:pStyle w:val="Heading2"/>
      </w:pPr>
      <w:r>
        <w:t xml:space="preserve">Use Case 3: Academic Research on Housing Market Dynamics</w:t>
      </w:r>
    </w:p>
    <w:p>
      <w:pPr>
        <w:spacing w:before="60" w:after="120"/>
      </w:pPr>
      <w:r>
        <w:rPr>
          <w:rFonts w:ascii="Arial" w:cs="Arial" w:eastAsia="Arial" w:hAnsi="Arial"/>
          <w:sz w:val="22"/>
          <w:szCs w:val="22"/>
        </w:rPr>
        <w:t xml:space="preserve">A graduate student in urban economics is writing a thesis on the relationship between property age, renovation patterns, and market value. The student navigates to the Story Presentation page, which provides a guided narrative journey through four scenes: Housing Data Overview, Sales Trends by Renovation, Distribution of House Age, and Housing Features Analysis.</w:t>
      </w:r>
    </w:p>
    <w:p>
      <w:pPr>
        <w:spacing w:before="60" w:after="120"/>
      </w:pPr>
      <w:r>
        <w:rPr>
          <w:rFonts w:ascii="Arial" w:cs="Arial" w:eastAsia="Arial" w:hAnsi="Arial"/>
          <w:sz w:val="22"/>
          <w:szCs w:val="22"/>
        </w:rPr>
        <w:t xml:space="preserve">The narrative structure allows the student to follow a structured analytical argument rather than conducting raw data exploration. The story presentation serves as both a research tool and a model for data-driven academic argumentation, demonstrating how Tableau story functionality can replace static charts in academic presentations.</w:t>
      </w:r>
    </w:p>
    <w:p>
      <w:r>
        <w:rPr>
          <w:sz w:val="20"/>
          <w:szCs w:val="20"/>
        </w:rPr>
        <w:t xml:space="preserve"/>
      </w:r>
    </w:p>
    <w:p>
      <w:pPr>
        <w:pStyle w:val="Heading2"/>
      </w:pPr>
      <w:r>
        <w:t xml:space="preserve">Use Case 4: Urban Planning Policy Research</w:t>
      </w:r>
    </w:p>
    <w:p>
      <w:pPr>
        <w:spacing w:before="60" w:after="120"/>
      </w:pPr>
      <w:r>
        <w:rPr>
          <w:rFonts w:ascii="Arial" w:cs="Arial" w:eastAsia="Arial" w:hAnsi="Arial"/>
          <w:sz w:val="22"/>
          <w:szCs w:val="22"/>
        </w:rPr>
        <w:t xml:space="preserve">A municipal planning department is reviewing zoning policies related to single-story versus multi-story residential construction. Using Sheet 1 (Count of Transformed Housing Data), planners analyze the distribution of floor counts across the dataset, correlating housing type distribution with sale price bands. The insights inform a policy recommendation to incentivize medium-density (2-story) construction in targeted residential zones.</w:t>
      </w:r>
    </w:p>
    <w:p>
      <w:pPr>
        <w:spacing w:after="0"/>
      </w:pPr>
      <w:r>
        <w:br w:type="page"/>
      </w:r>
    </w:p>
    <w:p>
      <w:pPr>
        <w:pStyle w:val="Heading1"/>
      </w:pPr>
      <w:r>
        <w:t xml:space="preserve">3. Technical Architecture Overview</w:t>
      </w:r>
    </w:p>
    <w:p>
      <w:pPr>
        <w:pBdr>
          <w:bottom w:val="single" w:color="2E75B6" w:sz="4" w:space="1"/>
        </w:pBdr>
        <w:spacing w:before="160" w:after="160"/>
      </w:pPr>
      <w:r>
        <w:rPr>
          <w:sz w:val="4"/>
          <w:szCs w:val="4"/>
        </w:rPr>
        <w:t xml:space="preserve"/>
      </w:r>
    </w:p>
    <w:p>
      <w:pPr>
        <w:pStyle w:val="Heading2"/>
      </w:pPr>
      <w:r>
        <w:t xml:space="preserve">3.1 System Architecture</w:t>
      </w:r>
    </w:p>
    <w:p>
      <w:pPr>
        <w:spacing w:before="60" w:after="120"/>
      </w:pPr>
      <w:r>
        <w:rPr>
          <w:rFonts w:ascii="Arial" w:cs="Arial" w:eastAsia="Arial" w:hAnsi="Arial"/>
          <w:sz w:val="22"/>
          <w:szCs w:val="22"/>
        </w:rPr>
        <w:t xml:space="preserve">The application follows a classic three-tier web architecture comprising a presentation layer (frontend), an application layer (Flask backend), and an external visualization service (Tableau Public). Communication between tiers is stateless and HTTP-based, with Jinja2 template rendering bridging the backend and frontend layers.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Architecture Layer</w:t>
            </w:r>
          </w:p>
        </w:tc>
        <w:tc>
          <w:tcPr>
            <w:tcW w:type="dxa" w:w="696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Components &amp; Responsibilities</w:t>
            </w:r>
          </w:p>
        </w:tc>
      </w:tr>
      <w:tr>
        <w:tc>
          <w:tcPr>
            <w:tcW w:type="dxa" w:w="24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Presentation Layer</w:t>
            </w:r>
          </w:p>
        </w:tc>
        <w:tc>
          <w:tcPr>
            <w:tcW w:type="dxa" w:w="69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HTML5 templates rendered by Jinja2; CSS3/Tailwind for layout; GSAP/AOS/Particles.js for animations; Font Awesome for icons</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Application Layer</w:t>
            </w:r>
          </w:p>
        </w:tc>
        <w:tc>
          <w:tcPr>
            <w:tcW w:type="dxa" w:w="69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Python Flask handles URL routing, renders Jinja2 templates, serves static assets; 9 route handlers for all pages</w:t>
            </w:r>
          </w:p>
        </w:tc>
      </w:tr>
      <w:tr>
        <w:tc>
          <w:tcPr>
            <w:tcW w:type="dxa" w:w="24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Visualization Layer</w:t>
            </w:r>
          </w:p>
        </w:tc>
        <w:tc>
          <w:tcPr>
            <w:tcW w:type="dxa" w:w="69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Tableau Public hosts published workbooks; embedded via HTML iframe tags with query parameters controlling toolbar visibility</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Data Layer</w:t>
            </w:r>
          </w:p>
        </w:tc>
        <w:tc>
          <w:tcPr>
            <w:tcW w:type="dxa" w:w="69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Housing dataset processed and uploaded to Tableau Public; static after publication (no real-time ingestion in current version)</w:t>
            </w:r>
          </w:p>
        </w:tc>
      </w:tr>
      <w:tr>
        <w:tc>
          <w:tcPr>
            <w:tcW w:type="dxa" w:w="24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Deployment Layer</w:t>
            </w:r>
          </w:p>
        </w:tc>
        <w:tc>
          <w:tcPr>
            <w:tcW w:type="dxa" w:w="69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Cloud platform (Render/Vercel) hosts Flask application; Tableau Public CDN serves embedded visualizations globally</w:t>
            </w:r>
          </w:p>
        </w:tc>
      </w:tr>
    </w:tbl>
    <w:p>
      <w:r>
        <w:rPr>
          <w:sz w:val="20"/>
          <w:szCs w:val="20"/>
        </w:rPr>
        <w:t xml:space="preserve"/>
      </w:r>
    </w:p>
    <w:p>
      <w:pPr>
        <w:pStyle w:val="Heading2"/>
      </w:pPr>
      <w:r>
        <w:t xml:space="preserve">3.2 Frontend Layer</w:t>
      </w:r>
    </w:p>
    <w:p>
      <w:pPr>
        <w:spacing w:before="60" w:after="120"/>
      </w:pPr>
      <w:r>
        <w:rPr>
          <w:rFonts w:ascii="Arial" w:cs="Arial" w:eastAsia="Arial" w:hAnsi="Arial"/>
          <w:sz w:val="22"/>
          <w:szCs w:val="22"/>
        </w:rPr>
        <w:t xml:space="preserve">The frontend is implemented as a multi-page application (MPA) using HTML5 and Jinja2 templating. All pages extend a shared base template (base.html) that provides the loading screen, navigation bar, footer, and global JavaScript/CSS imports. Page-specific content is injected via Jinja2 block tags.</w:t>
      </w:r>
    </w:p>
    <w:p>
      <w:pPr>
        <w:spacing w:before="60" w:after="120"/>
      </w:pPr>
      <w:r>
        <w:rPr>
          <w:rFonts w:ascii="Arial" w:cs="Arial" w:eastAsia="Arial" w:hAnsi="Arial"/>
          <w:sz w:val="22"/>
          <w:szCs w:val="22"/>
        </w:rPr>
        <w:t xml:space="preserve">Tailwind CSS is loaded via CDN with a custom configuration object that registers the project color palette as design tokens. All animations are handled by GSAP (GreenSock Animation Platform) for complex timeline-based sequences, AOS (Animate on Scroll) for scroll-triggered reveals, and Particles.js for the dynamic background particle system on hero sections.</w:t>
      </w:r>
    </w:p>
    <w:p>
      <w:r>
        <w:rPr>
          <w:sz w:val="20"/>
          <w:szCs w:val="20"/>
        </w:rPr>
        <w:t xml:space="preserve"/>
      </w:r>
    </w:p>
    <w:p>
      <w:pPr>
        <w:pStyle w:val="Heading2"/>
      </w:pPr>
      <w:r>
        <w:t xml:space="preserve">3.3 Backend Layer</w:t>
      </w:r>
    </w:p>
    <w:p>
      <w:pPr>
        <w:spacing w:before="60" w:after="120"/>
      </w:pPr>
      <w:r>
        <w:rPr>
          <w:rFonts w:ascii="Arial" w:cs="Arial" w:eastAsia="Arial" w:hAnsi="Arial"/>
          <w:sz w:val="22"/>
          <w:szCs w:val="22"/>
        </w:rPr>
        <w:t xml:space="preserve">Flask serves as a lightweight WSGI application server. The application defines nine route handlers corresponding to the nine pages of the website. Each route calls Flask's render_template() function, passing the appropriate Jinja2 template name. No database is used; all data presentation is handled through embedded Tableau visualizations and static template content.</w:t>
      </w:r>
    </w:p>
    <w:p>
      <w:pPr>
        <w:spacing w:before="60" w:after="120"/>
      </w:pPr>
      <w:r>
        <w:rPr>
          <w:rFonts w:ascii="Arial" w:cs="Arial" w:eastAsia="Arial" w:hAnsi="Arial"/>
          <w:sz w:val="22"/>
          <w:szCs w:val="22"/>
        </w:rPr>
        <w:t xml:space="preserve">The application can be extended to include form processing (e.g., the contact page) using Flask's request object, with responses delivered as JSON or template re-renders. Static assets are served via Flask's built-in static file handler, referencing files in the /static directory.</w:t>
      </w:r>
    </w:p>
    <w:p>
      <w:r>
        <w:rPr>
          <w:sz w:val="20"/>
          <w:szCs w:val="20"/>
        </w:rPr>
        <w:t xml:space="preserve"/>
      </w:r>
    </w:p>
    <w:p>
      <w:pPr>
        <w:pStyle w:val="Heading2"/>
      </w:pPr>
      <w:r>
        <w:t xml:space="preserve">3.4 Tableau Integration</w:t>
      </w:r>
    </w:p>
    <w:p>
      <w:pPr>
        <w:spacing w:before="60" w:after="120"/>
      </w:pPr>
      <w:r>
        <w:rPr>
          <w:rFonts w:ascii="Arial" w:cs="Arial" w:eastAsia="Arial" w:hAnsi="Arial"/>
          <w:sz w:val="22"/>
          <w:szCs w:val="22"/>
        </w:rPr>
        <w:t xml:space="preserve">Tableau Public workbooks are published to the Tableau Public cloud service. Each visualization  --  worksheet, dashboard, or story  --  receives a unique public URL. These URLs are embedded in the Flask HTML templates using HTML iframe elements with the following query parameters:</w:t>
      </w:r>
    </w:p>
    <w:p>
      <w:pPr>
        <w:pStyle w:val="ListParagraph"/>
        <w:numPr>
          <w:ilvl w:val="0"/>
          <w:numId w:val="2"/>
        </w:numPr>
        <w:spacing w:before="40" w:after="40"/>
      </w:pPr>
      <w:r>
        <w:rPr>
          <w:rFonts w:ascii="Arial" w:cs="Arial" w:eastAsia="Arial" w:hAnsi="Arial"/>
          <w:sz w:val="22"/>
          <w:szCs w:val="22"/>
        </w:rPr>
        <w:t xml:space="preserve">:embed=y  --  Removes the Tableau toolbar border for a clean embedded appearance</w:t>
      </w:r>
    </w:p>
    <w:p>
      <w:pPr>
        <w:pStyle w:val="ListParagraph"/>
        <w:numPr>
          <w:ilvl w:val="0"/>
          <w:numId w:val="2"/>
        </w:numPr>
        <w:spacing w:before="40" w:after="40"/>
      </w:pPr>
      <w:r>
        <w:rPr>
          <w:rFonts w:ascii="Arial" w:cs="Arial" w:eastAsia="Arial" w:hAnsi="Arial"/>
          <w:sz w:val="22"/>
          <w:szCs w:val="22"/>
        </w:rPr>
        <w:t xml:space="preserve">:showVizHome=no  --  Suppresses the Tableau Public homepage link within the embed</w:t>
      </w:r>
    </w:p>
    <w:p>
      <w:pPr>
        <w:spacing w:before="60" w:after="120"/>
      </w:pPr>
      <w:r>
        <w:rPr>
          <w:rFonts w:ascii="Arial" w:cs="Arial" w:eastAsia="Arial" w:hAnsi="Arial"/>
          <w:sz w:val="22"/>
          <w:szCs w:val="22"/>
        </w:rPr>
        <w:t xml:space="preserve">The iframe elements are placed within styled container divs that apply border styling, border-radius, and box-shadow consistent with the application's design system. The tableau-container CSS class manages responsive scaling so that embeds render appropriately across screen sizes.</w:t>
      </w:r>
    </w:p>
    <w:p>
      <w:r>
        <w:rPr>
          <w:sz w:val="20"/>
          <w:szCs w:val="20"/>
        </w:rPr>
        <w:t xml:space="preserve"/>
      </w:r>
    </w:p>
    <w:p>
      <w:pPr>
        <w:pStyle w:val="Heading2"/>
      </w:pPr>
      <w:r>
        <w:t xml:space="preserve">3.5 Data Flow</w:t>
      </w:r>
    </w:p>
    <w:p>
      <w:pPr>
        <w:spacing w:before="60" w:after="120"/>
      </w:pPr>
      <w:r>
        <w:rPr>
          <w:rFonts w:ascii="Arial" w:cs="Arial" w:eastAsia="Arial" w:hAnsi="Arial"/>
          <w:sz w:val="22"/>
          <w:szCs w:val="22"/>
        </w:rPr>
        <w:t xml:space="preserve">1. The housing dataset is prepared locally using Python/Excel tools and uploaded to Tableau Desktop or Tableau Public's web authoring environment.</w:t>
      </w:r>
    </w:p>
    <w:p>
      <w:pPr>
        <w:spacing w:before="60" w:after="120"/>
      </w:pPr>
      <w:r>
        <w:rPr>
          <w:rFonts w:ascii="Arial" w:cs="Arial" w:eastAsia="Arial" w:hAnsi="Arial"/>
          <w:sz w:val="22"/>
          <w:szCs w:val="22"/>
        </w:rPr>
        <w:t xml:space="preserve">2. Tableau workbooks are created and published to Tableau Public, generating permanent public embed URLs.</w:t>
      </w:r>
    </w:p>
    <w:p>
      <w:pPr>
        <w:spacing w:before="60" w:after="120"/>
      </w:pPr>
      <w:r>
        <w:rPr>
          <w:rFonts w:ascii="Arial" w:cs="Arial" w:eastAsia="Arial" w:hAnsi="Arial"/>
          <w:sz w:val="22"/>
          <w:szCs w:val="22"/>
        </w:rPr>
        <w:t xml:space="preserve">3. Flask templates reference these URLs in iframe src attributes.</w:t>
      </w:r>
    </w:p>
    <w:p>
      <w:pPr>
        <w:spacing w:before="60" w:after="120"/>
      </w:pPr>
      <w:r>
        <w:rPr>
          <w:rFonts w:ascii="Arial" w:cs="Arial" w:eastAsia="Arial" w:hAnsi="Arial"/>
          <w:sz w:val="22"/>
          <w:szCs w:val="22"/>
        </w:rPr>
        <w:t xml:space="preserve">4. When a user visits a page, Flask renders the template and returns HTML to the browser.</w:t>
      </w:r>
    </w:p>
    <w:p>
      <w:pPr>
        <w:spacing w:before="60" w:after="120"/>
      </w:pPr>
      <w:r>
        <w:rPr>
          <w:rFonts w:ascii="Arial" w:cs="Arial" w:eastAsia="Arial" w:hAnsi="Arial"/>
          <w:sz w:val="22"/>
          <w:szCs w:val="22"/>
        </w:rPr>
        <w:t xml:space="preserve">5. The browser loads the page and initiates iframe src requests to Tableau Public's CDN.</w:t>
      </w:r>
    </w:p>
    <w:p>
      <w:pPr>
        <w:spacing w:before="60" w:after="120"/>
      </w:pPr>
      <w:r>
        <w:rPr>
          <w:rFonts w:ascii="Arial" w:cs="Arial" w:eastAsia="Arial" w:hAnsi="Arial"/>
          <w:sz w:val="22"/>
          <w:szCs w:val="22"/>
        </w:rPr>
        <w:t xml:space="preserve">6. Tableau Public delivers the interactive visualization to the browser.</w:t>
      </w:r>
    </w:p>
    <w:p>
      <w:pPr>
        <w:spacing w:before="60" w:after="120"/>
      </w:pPr>
      <w:r>
        <w:rPr>
          <w:rFonts w:ascii="Arial" w:cs="Arial" w:eastAsia="Arial" w:hAnsi="Arial"/>
          <w:sz w:val="22"/>
          <w:szCs w:val="22"/>
        </w:rPr>
        <w:t xml:space="preserve">7. The user interacts with the visualization (filtering, hovering, drilling down) within the iframe context.</w:t>
      </w:r>
    </w:p>
    <w:p>
      <w:r>
        <w:rPr>
          <w:sz w:val="20"/>
          <w:szCs w:val="20"/>
        </w:rPr>
        <w:t xml:space="preserve"/>
      </w:r>
    </w:p>
    <w:p>
      <w:pPr>
        <w:pStyle w:val="Heading2"/>
      </w:pPr>
      <w:r>
        <w:t xml:space="preserve">3.6 Conceptual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EBF3FA" w:val="clear"/>
            <w:tcMar>
              <w:top w:type="dxa" w:w="120"/>
              <w:left w:type="dxa" w:w="160"/>
              <w:bottom w:type="dxa" w:w="120"/>
              <w:right w:type="dxa" w:w="160"/>
            </w:tcMar>
          </w:tcPr>
          <w:p>
            <w:pPr>
              <w:jc w:val="center"/>
            </w:pPr>
            <w:r>
              <w:rPr>
                <w:rFonts w:ascii="Courier New" w:cs="Courier New" w:eastAsia="Courier New" w:hAnsi="Courier New"/>
                <w:b/>
                <w:bCs/>
                <w:color w:val="1F4E79"/>
                <w:sz w:val="20"/>
                <w:szCs w:val="20"/>
              </w:rPr>
              <w:t xml:space="preserve">[ USER BROWSER ]</w:t>
            </w:r>
          </w:p>
          <w:p>
            <w:pPr>
              <w:jc w:val="center"/>
            </w:pPr>
            <w:r>
              <w:rPr>
                <w:rFonts w:ascii="Courier New" w:cs="Courier New" w:eastAsia="Courier New" w:hAnsi="Courier New"/>
                <w:color w:val="444444"/>
                <w:sz w:val="18"/>
                <w:szCs w:val="18"/>
              </w:rPr>
              <w:t xml:space="preserve">       |  HTTP Request  |</w:t>
            </w:r>
          </w:p>
          <w:p>
            <w:pPr>
              <w:jc w:val="center"/>
            </w:pPr>
            <w:r>
              <w:rPr>
                <w:rFonts w:ascii="Courier New" w:cs="Courier New" w:eastAsia="Courier New" w:hAnsi="Courier New"/>
                <w:color w:val="444444"/>
                <w:sz w:val="18"/>
                <w:szCs w:val="18"/>
              </w:rPr>
              <w:t xml:space="preserve">       v               v</w:t>
            </w:r>
          </w:p>
          <w:p>
            <w:pPr>
              <w:jc w:val="center"/>
            </w:pPr>
            <w:r>
              <w:rPr>
                <w:rFonts w:ascii="Courier New" w:cs="Courier New" w:eastAsia="Courier New" w:hAnsi="Courier New"/>
                <w:b/>
                <w:bCs/>
                <w:color w:val="2E75B6"/>
                <w:sz w:val="20"/>
                <w:szCs w:val="20"/>
              </w:rPr>
              <w:t xml:space="preserve">[ FLASK APP (Render/Vercel) ]     [ TABLEAU PUBLIC CDN ]</w:t>
            </w:r>
          </w:p>
          <w:p>
            <w:pPr>
              <w:jc w:val="center"/>
            </w:pPr>
            <w:r>
              <w:rPr>
                <w:rFonts w:ascii="Courier New" w:cs="Courier New" w:eastAsia="Courier New" w:hAnsi="Courier New"/>
                <w:color w:val="444444"/>
                <w:sz w:val="18"/>
                <w:szCs w:val="18"/>
              </w:rPr>
              <w:t xml:space="preserve">  Jinja2 Templates + Routes          Workbook iFrames</w:t>
            </w:r>
          </w:p>
          <w:p>
            <w:pPr>
              <w:jc w:val="center"/>
            </w:pPr>
            <w:r>
              <w:rPr>
                <w:rFonts w:ascii="Courier New" w:cs="Courier New" w:eastAsia="Courier New" w:hAnsi="Courier New"/>
                <w:color w:val="444444"/>
                <w:sz w:val="18"/>
                <w:szCs w:val="18"/>
              </w:rPr>
              <w:t xml:space="preserve">       |                                    |</w:t>
            </w:r>
          </w:p>
          <w:p>
            <w:pPr>
              <w:jc w:val="center"/>
            </w:pPr>
            <w:r>
              <w:rPr>
                <w:rFonts w:ascii="Courier New" w:cs="Courier New" w:eastAsia="Courier New" w:hAnsi="Courier New"/>
                <w:color w:val="888888"/>
                <w:sz w:val="18"/>
                <w:szCs w:val="18"/>
              </w:rPr>
              <w:t xml:space="preserve">[ STATIC ASSETS: CSS/JS/Images ]   [ HOUSING DATASET ]</w:t>
            </w:r>
          </w:p>
        </w:tc>
      </w:tr>
    </w:tbl>
    <w:p>
      <w:pPr>
        <w:spacing w:after="0"/>
      </w:pPr>
      <w:r>
        <w:br w:type="page"/>
      </w:r>
    </w:p>
    <w:p>
      <w:pPr>
        <w:pStyle w:val="Heading1"/>
      </w:pPr>
      <w:r>
        <w:t xml:space="preserve">4. Prerequisites</w:t>
      </w:r>
    </w:p>
    <w:p>
      <w:pPr>
        <w:pBdr>
          <w:bottom w:val="single" w:color="2E75B6" w:sz="4" w:space="1"/>
        </w:pBdr>
        <w:spacing w:before="160" w:after="160"/>
      </w:pPr>
      <w:r>
        <w:rPr>
          <w:sz w:val="4"/>
          <w:szCs w:val="4"/>
        </w:rPr>
        <w:t xml:space="preserve"/>
      </w:r>
    </w:p>
    <w:p>
      <w:pPr>
        <w:pStyle w:val="Heading2"/>
      </w:pPr>
      <w:r>
        <w:t xml:space="preserve">4.1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Software</w:t>
            </w:r>
          </w:p>
        </w:tc>
        <w:tc>
          <w:tcPr>
            <w:tcW w:type="dxa" w:w="240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376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32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Python</w:t>
            </w:r>
          </w:p>
        </w:tc>
        <w:tc>
          <w:tcPr>
            <w:tcW w:type="dxa" w:w="24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3.8 or higher</w:t>
            </w:r>
          </w:p>
        </w:tc>
        <w:tc>
          <w:tcPr>
            <w:tcW w:type="dxa" w:w="37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Flask backend and data processing</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Flask</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2.3 or higher</w:t>
            </w:r>
          </w:p>
        </w:tc>
        <w:tc>
          <w:tcPr>
            <w:tcW w:type="dxa" w:w="3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Web application framework</w:t>
            </w:r>
          </w:p>
        </w:tc>
      </w:tr>
      <w:tr>
        <w:tc>
          <w:tcPr>
            <w:tcW w:type="dxa" w:w="32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Tableau Desktop / Public</w:t>
            </w:r>
          </w:p>
        </w:tc>
        <w:tc>
          <w:tcPr>
            <w:tcW w:type="dxa" w:w="24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2023.x or higher</w:t>
            </w:r>
          </w:p>
        </w:tc>
        <w:tc>
          <w:tcPr>
            <w:tcW w:type="dxa" w:w="37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Visualization creation and publishing</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Web Browser</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Chrome 90+ / Firefox 88+</w:t>
            </w:r>
          </w:p>
        </w:tc>
        <w:tc>
          <w:tcPr>
            <w:tcW w:type="dxa" w:w="3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Application access and iframe rendering</w:t>
            </w:r>
          </w:p>
        </w:tc>
      </w:tr>
      <w:tr>
        <w:tc>
          <w:tcPr>
            <w:tcW w:type="dxa" w:w="32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Git</w:t>
            </w:r>
          </w:p>
        </w:tc>
        <w:tc>
          <w:tcPr>
            <w:tcW w:type="dxa" w:w="24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2.30 or higher</w:t>
            </w:r>
          </w:p>
        </w:tc>
        <w:tc>
          <w:tcPr>
            <w:tcW w:type="dxa" w:w="37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Version control and repository management</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Text Editor / IDE</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VS Code, PyCharm, etc.</w:t>
            </w:r>
          </w:p>
        </w:tc>
        <w:tc>
          <w:tcPr>
            <w:tcW w:type="dxa" w:w="37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Code editing and development</w:t>
            </w:r>
          </w:p>
        </w:tc>
      </w:tr>
      <w:tr>
        <w:tc>
          <w:tcPr>
            <w:tcW w:type="dxa" w:w="32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Node.js (optional)</w:t>
            </w:r>
          </w:p>
        </w:tc>
        <w:tc>
          <w:tcPr>
            <w:tcW w:type="dxa" w:w="24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16+ LTS</w:t>
            </w:r>
          </w:p>
        </w:tc>
        <w:tc>
          <w:tcPr>
            <w:tcW w:type="dxa" w:w="37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Frontend tooling if Tailwind CLI is used</w:t>
            </w:r>
          </w:p>
        </w:tc>
      </w:tr>
    </w:tbl>
    <w:p>
      <w:r>
        <w:rPr>
          <w:sz w:val="20"/>
          <w:szCs w:val="20"/>
        </w:rPr>
        <w:t xml:space="preserve"/>
      </w:r>
    </w:p>
    <w:p>
      <w:pPr>
        <w:pStyle w:val="Heading2"/>
      </w:pPr>
      <w:r>
        <w:t xml:space="preserve">4.2 Libraries / Frameworks /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Library</w:t>
            </w:r>
          </w:p>
        </w:tc>
        <w:tc>
          <w:tcPr>
            <w:tcW w:type="dxa" w:w="200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436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Usage</w:t>
            </w:r>
          </w:p>
        </w:tc>
      </w:tr>
      <w:tr>
        <w:tc>
          <w:tcPr>
            <w:tcW w:type="dxa" w:w="3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Flask 2.3+</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pip (requirements.txt)</w:t>
            </w:r>
          </w:p>
        </w:tc>
        <w:tc>
          <w:tcPr>
            <w:tcW w:type="dxa" w:w="43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Core web framework</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Jinja2</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Bundled with Flask</w:t>
            </w:r>
          </w:p>
        </w:tc>
        <w:tc>
          <w:tcPr>
            <w:tcW w:type="dxa" w:w="4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HTML templating engine</w:t>
            </w:r>
          </w:p>
        </w:tc>
      </w:tr>
      <w:tr>
        <w:tc>
          <w:tcPr>
            <w:tcW w:type="dxa" w:w="3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Tailwind CSS</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CDN (cdn.tailwindcss.com)</w:t>
            </w:r>
          </w:p>
        </w:tc>
        <w:tc>
          <w:tcPr>
            <w:tcW w:type="dxa" w:w="43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Utility-first CSS framework</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GSAP 3.12</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CDN (cdnjs.cloudflare.com)</w:t>
            </w:r>
          </w:p>
        </w:tc>
        <w:tc>
          <w:tcPr>
            <w:tcW w:type="dxa" w:w="4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JavaScript animation library</w:t>
            </w:r>
          </w:p>
        </w:tc>
      </w:tr>
      <w:tr>
        <w:tc>
          <w:tcPr>
            <w:tcW w:type="dxa" w:w="3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AOS 2.3.4</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CDN (unpkg.com)</w:t>
            </w:r>
          </w:p>
        </w:tc>
        <w:tc>
          <w:tcPr>
            <w:tcW w:type="dxa" w:w="43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Scroll-triggered animation library</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Particles.js 2.0</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CDN (jsdelivr.net)</w:t>
            </w:r>
          </w:p>
        </w:tc>
        <w:tc>
          <w:tcPr>
            <w:tcW w:type="dxa" w:w="4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Background particle effects</w:t>
            </w:r>
          </w:p>
        </w:tc>
      </w:tr>
      <w:tr>
        <w:tc>
          <w:tcPr>
            <w:tcW w:type="dxa" w:w="3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Font Awesome 6.5</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CDN (cdnjs.cloudflare.com)</w:t>
            </w:r>
          </w:p>
        </w:tc>
        <w:tc>
          <w:tcPr>
            <w:tcW w:type="dxa" w:w="43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Icon library</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Three.js r128</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CDN (cdnjs.cloudflare.com)</w:t>
            </w:r>
          </w:p>
        </w:tc>
        <w:tc>
          <w:tcPr>
            <w:tcW w:type="dxa" w:w="4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3D background animations</w:t>
            </w:r>
          </w:p>
        </w:tc>
      </w:tr>
      <w:tr>
        <w:tc>
          <w:tcPr>
            <w:tcW w:type="dxa" w:w="3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Google Fonts</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CDN (fonts.googleapis.com)</w:t>
            </w:r>
          </w:p>
        </w:tc>
        <w:tc>
          <w:tcPr>
            <w:tcW w:type="dxa" w:w="43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Poppins + Inter typography</w:t>
            </w:r>
          </w:p>
        </w:tc>
      </w:tr>
    </w:tbl>
    <w:p>
      <w:r>
        <w:rPr>
          <w:sz w:val="20"/>
          <w:szCs w:val="20"/>
        </w:rPr>
        <w:t xml:space="preserve"/>
      </w:r>
    </w:p>
    <w:p>
      <w:pPr>
        <w:pStyle w:val="Heading2"/>
      </w:pPr>
      <w:r>
        <w:t xml:space="preserve">4.3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308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Minimum</w:t>
            </w:r>
          </w:p>
        </w:tc>
        <w:tc>
          <w:tcPr>
            <w:tcW w:type="dxa" w:w="308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Recommended</w:t>
            </w:r>
          </w:p>
        </w:tc>
      </w:tr>
      <w:tr>
        <w:tc>
          <w:tcPr>
            <w:tcW w:type="dxa" w:w="32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Processor</w:t>
            </w:r>
          </w:p>
        </w:tc>
        <w:tc>
          <w:tcPr>
            <w:tcW w:type="dxa" w:w="308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Intel Core i3 / AMD Ryzen 3</w:t>
            </w:r>
          </w:p>
        </w:tc>
        <w:tc>
          <w:tcPr>
            <w:tcW w:type="dxa" w:w="308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Intel Core i5+ / AMD Ryzen 5+</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RAM</w:t>
            </w:r>
          </w:p>
        </w:tc>
        <w:tc>
          <w:tcPr>
            <w:tcW w:type="dxa" w:w="30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4 GB</w:t>
            </w:r>
          </w:p>
        </w:tc>
        <w:tc>
          <w:tcPr>
            <w:tcW w:type="dxa" w:w="30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8 GB or more</w:t>
            </w:r>
          </w:p>
        </w:tc>
      </w:tr>
      <w:tr>
        <w:tc>
          <w:tcPr>
            <w:tcW w:type="dxa" w:w="32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Storage</w:t>
            </w:r>
          </w:p>
        </w:tc>
        <w:tc>
          <w:tcPr>
            <w:tcW w:type="dxa" w:w="308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2 GB free space</w:t>
            </w:r>
          </w:p>
        </w:tc>
        <w:tc>
          <w:tcPr>
            <w:tcW w:type="dxa" w:w="308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10 GB free space</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Internet Connection</w:t>
            </w:r>
          </w:p>
        </w:tc>
        <w:tc>
          <w:tcPr>
            <w:tcW w:type="dxa" w:w="30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5 Mbps broadband</w:t>
            </w:r>
          </w:p>
        </w:tc>
        <w:tc>
          <w:tcPr>
            <w:tcW w:type="dxa" w:w="30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20+ Mbps for smooth iframe loading</w:t>
            </w:r>
          </w:p>
        </w:tc>
      </w:tr>
      <w:tr>
        <w:tc>
          <w:tcPr>
            <w:tcW w:type="dxa" w:w="32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Display</w:t>
            </w:r>
          </w:p>
        </w:tc>
        <w:tc>
          <w:tcPr>
            <w:tcW w:type="dxa" w:w="308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1280 x 720 HD</w:t>
            </w:r>
          </w:p>
        </w:tc>
        <w:tc>
          <w:tcPr>
            <w:tcW w:type="dxa" w:w="308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1920 x 1080 Full HD</w:t>
            </w:r>
          </w:p>
        </w:tc>
      </w:tr>
    </w:tbl>
    <w:p>
      <w:r>
        <w:rPr>
          <w:sz w:val="20"/>
          <w:szCs w:val="20"/>
        </w:rPr>
        <w:t xml:space="preserve"/>
      </w:r>
    </w:p>
    <w:p>
      <w:pPr>
        <w:pStyle w:val="Heading1"/>
      </w:pPr>
      <w:r>
        <w:t xml:space="preserve">5. Prior Knowledge Required</w:t>
      </w:r>
    </w:p>
    <w:p>
      <w:pPr>
        <w:pBdr>
          <w:bottom w:val="single" w:color="2E75B6" w:sz="4" w:space="1"/>
        </w:pBdr>
        <w:spacing w:before="160" w:after="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80"/>
        <w:gridCol w:w="3680"/>
      </w:tblGrid>
      <w:tr>
        <w:tc>
          <w:tcPr>
            <w:tcW w:type="dxa" w:w="320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Knowledge Area</w:t>
            </w:r>
          </w:p>
        </w:tc>
        <w:tc>
          <w:tcPr>
            <w:tcW w:type="dxa" w:w="248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Level Required</w:t>
            </w:r>
          </w:p>
        </w:tc>
        <w:tc>
          <w:tcPr>
            <w:tcW w:type="dxa" w:w="368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Application in Project</w:t>
            </w:r>
          </w:p>
        </w:tc>
      </w:tr>
      <w:tr>
        <w:tc>
          <w:tcPr>
            <w:tcW w:type="dxa" w:w="32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Python Programming</w:t>
            </w:r>
          </w:p>
        </w:tc>
        <w:tc>
          <w:tcPr>
            <w:tcW w:type="dxa" w:w="248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Intermediate</w:t>
            </w:r>
          </w:p>
        </w:tc>
        <w:tc>
          <w:tcPr>
            <w:tcW w:type="dxa" w:w="368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Flask routing, template rendering, static file serving</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HTML / CSS</w:t>
            </w:r>
          </w:p>
        </w:tc>
        <w:tc>
          <w:tcPr>
            <w:tcW w:type="dxa" w:w="24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Intermediate</w:t>
            </w:r>
          </w:p>
        </w:tc>
        <w:tc>
          <w:tcPr>
            <w:tcW w:type="dxa" w:w="36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Template structure, responsive layout, styling</w:t>
            </w:r>
          </w:p>
        </w:tc>
      </w:tr>
      <w:tr>
        <w:tc>
          <w:tcPr>
            <w:tcW w:type="dxa" w:w="32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JavaScript</w:t>
            </w:r>
          </w:p>
        </w:tc>
        <w:tc>
          <w:tcPr>
            <w:tcW w:type="dxa" w:w="248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Basic-Intermediate</w:t>
            </w:r>
          </w:p>
        </w:tc>
        <w:tc>
          <w:tcPr>
            <w:tcW w:type="dxa" w:w="368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GSAP animations, AOS config, event handling</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Tableau</w:t>
            </w:r>
          </w:p>
        </w:tc>
        <w:tc>
          <w:tcPr>
            <w:tcW w:type="dxa" w:w="24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Intermediate</w:t>
            </w:r>
          </w:p>
        </w:tc>
        <w:tc>
          <w:tcPr>
            <w:tcW w:type="dxa" w:w="36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Worksheet, dashboard, and story creation</w:t>
            </w:r>
          </w:p>
        </w:tc>
      </w:tr>
      <w:tr>
        <w:tc>
          <w:tcPr>
            <w:tcW w:type="dxa" w:w="32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Data Analysis Concepts</w:t>
            </w:r>
          </w:p>
        </w:tc>
        <w:tc>
          <w:tcPr>
            <w:tcW w:type="dxa" w:w="248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Basic-Intermediate</w:t>
            </w:r>
          </w:p>
        </w:tc>
        <w:tc>
          <w:tcPr>
            <w:tcW w:type="dxa" w:w="368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Understanding housing features and statistical measures</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Git / GitHub</w:t>
            </w:r>
          </w:p>
        </w:tc>
        <w:tc>
          <w:tcPr>
            <w:tcW w:type="dxa" w:w="24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Basic</w:t>
            </w:r>
          </w:p>
        </w:tc>
        <w:tc>
          <w:tcPr>
            <w:tcW w:type="dxa" w:w="36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Version control, commits, repository publishing</w:t>
            </w:r>
          </w:p>
        </w:tc>
      </w:tr>
      <w:tr>
        <w:tc>
          <w:tcPr>
            <w:tcW w:type="dxa" w:w="32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Web Deployment</w:t>
            </w:r>
          </w:p>
        </w:tc>
        <w:tc>
          <w:tcPr>
            <w:tcW w:type="dxa" w:w="248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Basic</w:t>
            </w:r>
          </w:p>
        </w:tc>
        <w:tc>
          <w:tcPr>
            <w:tcW w:type="dxa" w:w="368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Cloud platform configuration (Render / Vercel)</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SQL / Data Wrangling</w:t>
            </w:r>
          </w:p>
        </w:tc>
        <w:tc>
          <w:tcPr>
            <w:tcW w:type="dxa" w:w="24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Basic</w:t>
            </w:r>
          </w:p>
        </w:tc>
        <w:tc>
          <w:tcPr>
            <w:tcW w:type="dxa" w:w="36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Understanding data transformations applied pre-Tableau</w:t>
            </w:r>
          </w:p>
        </w:tc>
      </w:tr>
    </w:tbl>
    <w:p>
      <w:pPr>
        <w:spacing w:after="0"/>
      </w:pPr>
      <w:r>
        <w:br w:type="page"/>
      </w:r>
    </w:p>
    <w:p>
      <w:pPr>
        <w:pStyle w:val="Heading1"/>
      </w:pPr>
      <w:r>
        <w:t xml:space="preserve">6. Project Objectives</w:t>
      </w:r>
    </w:p>
    <w:p>
      <w:pPr>
        <w:pBdr>
          <w:bottom w:val="single" w:color="2E75B6" w:sz="4" w:space="1"/>
        </w:pBdr>
        <w:spacing w:before="160" w:after="160"/>
      </w:pPr>
      <w:r>
        <w:rPr>
          <w:sz w:val="4"/>
          <w:szCs w:val="4"/>
        </w:rPr>
        <w:t xml:space="preserve"/>
      </w:r>
    </w:p>
    <w:p>
      <w:pPr>
        <w:spacing w:before="60" w:after="120"/>
      </w:pPr>
      <w:r>
        <w:rPr>
          <w:rFonts w:ascii="Arial" w:cs="Arial" w:eastAsia="Arial" w:hAnsi="Arial"/>
          <w:sz w:val="22"/>
          <w:szCs w:val="22"/>
        </w:rPr>
        <w:t xml:space="preserve">The following objectives guided the design, development, and evaluation of this project:</w:t>
      </w:r>
    </w:p>
    <w:p>
      <w:r>
        <w:rPr>
          <w:sz w:val="20"/>
          <w:szCs w:val="20"/>
        </w:rPr>
        <w:t xml:space="preserve"/>
      </w:r>
    </w:p>
    <w:p>
      <w:pPr>
        <w:pStyle w:val="Heading2"/>
      </w:pPr>
      <w:r>
        <w:t xml:space="preserve">Primary Objectives</w:t>
      </w:r>
    </w:p>
    <w:p>
      <w:pPr>
        <w:pStyle w:val="ListParagraph"/>
        <w:numPr>
          <w:ilvl w:val="0"/>
          <w:numId w:val="3"/>
        </w:numPr>
        <w:spacing w:before="40" w:after="40"/>
      </w:pPr>
      <w:r>
        <w:rPr>
          <w:rFonts w:ascii="Arial" w:cs="Arial" w:eastAsia="Arial" w:hAnsi="Arial"/>
          <w:sz w:val="22"/>
          <w:szCs w:val="22"/>
        </w:rPr>
        <w:t xml:space="preserve">To design and develop four Tableau worksheets that independently analyze distinct dimensions of the housing market dataset, including record distribution, average sale prices, basement area contribution, and renovation trend analysis.</w:t>
      </w:r>
    </w:p>
    <w:p>
      <w:pPr>
        <w:pStyle w:val="ListParagraph"/>
        <w:numPr>
          <w:ilvl w:val="0"/>
          <w:numId w:val="3"/>
        </w:numPr>
        <w:spacing w:before="40" w:after="40"/>
      </w:pPr>
      <w:r>
        <w:rPr>
          <w:rFonts w:ascii="Arial" w:cs="Arial" w:eastAsia="Arial" w:hAnsi="Arial"/>
          <w:sz w:val="22"/>
          <w:szCs w:val="22"/>
        </w:rPr>
        <w:t xml:space="preserve">To construct a unified Tableau dashboard that consolidates multiple analytical views into an interactive, cross-filterable interface for comprehensive housing market exploration.</w:t>
      </w:r>
    </w:p>
    <w:p>
      <w:pPr>
        <w:pStyle w:val="ListParagraph"/>
        <w:numPr>
          <w:ilvl w:val="0"/>
          <w:numId w:val="3"/>
        </w:numPr>
        <w:spacing w:before="40" w:after="40"/>
      </w:pPr>
      <w:r>
        <w:rPr>
          <w:rFonts w:ascii="Arial" w:cs="Arial" w:eastAsia="Arial" w:hAnsi="Arial"/>
          <w:sz w:val="22"/>
          <w:szCs w:val="22"/>
        </w:rPr>
        <w:t xml:space="preserve">To create a multi-scene Tableau story presentation that communicates the key findings of the analysis through structured narrative data storytelling.</w:t>
      </w:r>
    </w:p>
    <w:p>
      <w:pPr>
        <w:pStyle w:val="ListParagraph"/>
        <w:numPr>
          <w:ilvl w:val="0"/>
          <w:numId w:val="3"/>
        </w:numPr>
        <w:spacing w:before="40" w:after="40"/>
      </w:pPr>
      <w:r>
        <w:rPr>
          <w:rFonts w:ascii="Arial" w:cs="Arial" w:eastAsia="Arial" w:hAnsi="Arial"/>
          <w:sz w:val="22"/>
          <w:szCs w:val="22"/>
        </w:rPr>
        <w:t xml:space="preserve">To build a professional Python Flask web application that embeds all Tableau visualizations in a responsive, animated, and aesthetically polished web interface.</w:t>
      </w:r>
    </w:p>
    <w:p>
      <w:pPr>
        <w:pStyle w:val="ListParagraph"/>
        <w:numPr>
          <w:ilvl w:val="0"/>
          <w:numId w:val="3"/>
        </w:numPr>
        <w:spacing w:before="40" w:after="40"/>
      </w:pPr>
      <w:r>
        <w:rPr>
          <w:rFonts w:ascii="Arial" w:cs="Arial" w:eastAsia="Arial" w:hAnsi="Arial"/>
          <w:sz w:val="22"/>
          <w:szCs w:val="22"/>
        </w:rPr>
        <w:t xml:space="preserve">To deploy the complete application to a cloud platform and publish the source code to a GitHub repository for academic review and version-controlled documentation.</w:t>
      </w:r>
    </w:p>
    <w:p>
      <w:r>
        <w:rPr>
          <w:sz w:val="20"/>
          <w:szCs w:val="20"/>
        </w:rPr>
        <w:t xml:space="preserve"/>
      </w:r>
    </w:p>
    <w:p>
      <w:pPr>
        <w:pStyle w:val="Heading2"/>
      </w:pPr>
      <w:r>
        <w:t xml:space="preserve">Secondary Objectives</w:t>
      </w:r>
    </w:p>
    <w:p>
      <w:pPr>
        <w:pStyle w:val="ListParagraph"/>
        <w:numPr>
          <w:ilvl w:val="0"/>
          <w:numId w:val="3"/>
        </w:numPr>
        <w:spacing w:before="40" w:after="40"/>
      </w:pPr>
      <w:r>
        <w:rPr>
          <w:rFonts w:ascii="Arial" w:cs="Arial" w:eastAsia="Arial" w:hAnsi="Arial"/>
          <w:sz w:val="22"/>
          <w:szCs w:val="22"/>
        </w:rPr>
        <w:t xml:space="preserve">To demonstrate the practical application of Tableau's embedded analytics capabilities in a production web environment.</w:t>
      </w:r>
    </w:p>
    <w:p>
      <w:pPr>
        <w:pStyle w:val="ListParagraph"/>
        <w:numPr>
          <w:ilvl w:val="0"/>
          <w:numId w:val="3"/>
        </w:numPr>
        <w:spacing w:before="40" w:after="40"/>
      </w:pPr>
      <w:r>
        <w:rPr>
          <w:rFonts w:ascii="Arial" w:cs="Arial" w:eastAsia="Arial" w:hAnsi="Arial"/>
          <w:sz w:val="22"/>
          <w:szCs w:val="22"/>
        </w:rPr>
        <w:t xml:space="preserve">To apply data transformation and feature engineering techniques that prepare raw housing data for effective Tableau visualization.</w:t>
      </w:r>
    </w:p>
    <w:p>
      <w:pPr>
        <w:pStyle w:val="ListParagraph"/>
        <w:numPr>
          <w:ilvl w:val="0"/>
          <w:numId w:val="3"/>
        </w:numPr>
        <w:spacing w:before="40" w:after="40"/>
      </w:pPr>
      <w:r>
        <w:rPr>
          <w:rFonts w:ascii="Arial" w:cs="Arial" w:eastAsia="Arial" w:hAnsi="Arial"/>
          <w:sz w:val="22"/>
          <w:szCs w:val="22"/>
        </w:rPr>
        <w:t xml:space="preserve">To present quantifiable analytical insights about housing market dynamics, including price premiums associated with renovation, the influence of basement area, and property age distributions.</w:t>
      </w:r>
    </w:p>
    <w:p>
      <w:pPr>
        <w:pStyle w:val="ListParagraph"/>
        <w:numPr>
          <w:ilvl w:val="0"/>
          <w:numId w:val="3"/>
        </w:numPr>
        <w:spacing w:before="40" w:after="40"/>
      </w:pPr>
      <w:r>
        <w:rPr>
          <w:rFonts w:ascii="Arial" w:cs="Arial" w:eastAsia="Arial" w:hAnsi="Arial"/>
          <w:sz w:val="22"/>
          <w:szCs w:val="22"/>
        </w:rPr>
        <w:t xml:space="preserve">To develop skills in full-stack web development, combining backend Python development with frontend animation libraries and responsive design principles.</w:t>
      </w:r>
    </w:p>
    <w:p>
      <w:r>
        <w:rPr>
          <w:sz w:val="20"/>
          <w:szCs w:val="20"/>
        </w:rPr>
        <w:t xml:space="preserve"/>
      </w:r>
    </w:p>
    <w:p>
      <w:pPr>
        <w:pStyle w:val="Heading1"/>
      </w:pPr>
      <w:r>
        <w:t xml:space="preserve">7. System Workflow</w:t>
      </w:r>
    </w:p>
    <w:p>
      <w:pPr>
        <w:pBdr>
          <w:bottom w:val="single" w:color="2E75B6" w:sz="4" w:space="1"/>
        </w:pBdr>
        <w:spacing w:before="160" w:after="160"/>
      </w:pPr>
      <w:r>
        <w:rPr>
          <w:sz w:val="4"/>
          <w:szCs w:val="4"/>
        </w:rPr>
        <w:t xml:space="preserve"/>
      </w:r>
    </w:p>
    <w:p>
      <w:pPr>
        <w:pStyle w:val="Heading2"/>
      </w:pPr>
      <w:r>
        <w:t xml:space="preserve">End-to-End System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6000"/>
      </w:tblGrid>
      <w:tr>
        <w:tc>
          <w:tcPr>
            <w:tcW w:type="dxa" w:w="72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264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600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720"/>
            <w:tcBorders>
              <w:top w:val="single" w:color="BBBBBB" w:sz="1"/>
              <w:left w:val="single" w:color="BBBBBB" w:sz="1"/>
              <w:bottom w:val="single" w:color="BBBBBB" w:sz="1"/>
              <w:right w:val="single" w:color="BBBBBB" w:sz="1"/>
            </w:tcBorders>
            <w:shd w:fill="2A6F97" w:val="clear"/>
            <w:tcMar>
              <w:top w:type="dxa" w:w="70"/>
              <w:left w:type="dxa" w:w="80"/>
              <w:bottom w:type="dxa" w:w="70"/>
              <w:right w:type="dxa" w:w="80"/>
            </w:tcMar>
          </w:tcPr>
          <w:p>
            <w:pPr>
              <w:jc w:val="center"/>
            </w:pPr>
            <w:r>
              <w:rPr>
                <w:rFonts w:ascii="Arial" w:cs="Arial" w:eastAsia="Arial" w:hAnsi="Arial"/>
                <w:b/>
                <w:bCs/>
                <w:color w:val="FFFFFF"/>
                <w:sz w:val="20"/>
                <w:szCs w:val="20"/>
              </w:rPr>
              <w:t xml:space="preserve">1</w:t>
            </w:r>
          </w:p>
        </w:tc>
        <w:tc>
          <w:tcPr>
            <w:tcW w:type="dxa" w:w="264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User Navigation</w:t>
            </w:r>
          </w:p>
        </w:tc>
        <w:tc>
          <w:tcPr>
            <w:tcW w:type="dxa" w:w="6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User accesses the web application via browser. The loading screen animates (3 seconds), then the homepage is revealed with GSAP-powered hero animations.</w:t>
            </w:r>
          </w:p>
        </w:tc>
      </w:tr>
      <w:tr>
        <w:tc>
          <w:tcPr>
            <w:tcW w:type="dxa" w:w="720"/>
            <w:tcBorders>
              <w:top w:val="single" w:color="BBBBBB" w:sz="1"/>
              <w:left w:val="single" w:color="BBBBBB" w:sz="1"/>
              <w:bottom w:val="single" w:color="BBBBBB" w:sz="1"/>
              <w:right w:val="single" w:color="BBBBBB" w:sz="1"/>
            </w:tcBorders>
            <w:shd w:fill="2A6F97" w:val="clear"/>
            <w:tcMar>
              <w:top w:type="dxa" w:w="70"/>
              <w:left w:type="dxa" w:w="80"/>
              <w:bottom w:type="dxa" w:w="70"/>
              <w:right w:type="dxa" w:w="80"/>
            </w:tcMar>
          </w:tcPr>
          <w:p>
            <w:pPr>
              <w:jc w:val="center"/>
            </w:pPr>
            <w:r>
              <w:rPr>
                <w:rFonts w:ascii="Arial" w:cs="Arial" w:eastAsia="Arial" w:hAnsi="Arial"/>
                <w:b/>
                <w:bCs/>
                <w:color w:val="FFFFFF"/>
                <w:sz w:val="20"/>
                <w:szCs w:val="20"/>
              </w:rPr>
              <w:t xml:space="preserve">2</w:t>
            </w:r>
          </w:p>
        </w:tc>
        <w:tc>
          <w:tcPr>
            <w:tcW w:type="dxa" w:w="264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Page Request</w:t>
            </w:r>
          </w:p>
        </w:tc>
        <w:tc>
          <w:tcPr>
            <w:tcW w:type="dxa" w:w="6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Browser sends an HTTP GET request to the Flask application server at the relevant route (e.g., /worksheets, /dashboard).</w:t>
            </w:r>
          </w:p>
        </w:tc>
      </w:tr>
      <w:tr>
        <w:tc>
          <w:tcPr>
            <w:tcW w:type="dxa" w:w="720"/>
            <w:tcBorders>
              <w:top w:val="single" w:color="BBBBBB" w:sz="1"/>
              <w:left w:val="single" w:color="BBBBBB" w:sz="1"/>
              <w:bottom w:val="single" w:color="BBBBBB" w:sz="1"/>
              <w:right w:val="single" w:color="BBBBBB" w:sz="1"/>
            </w:tcBorders>
            <w:shd w:fill="2A6F97" w:val="clear"/>
            <w:tcMar>
              <w:top w:type="dxa" w:w="70"/>
              <w:left w:type="dxa" w:w="80"/>
              <w:bottom w:type="dxa" w:w="70"/>
              <w:right w:type="dxa" w:w="80"/>
            </w:tcMar>
          </w:tcPr>
          <w:p>
            <w:pPr>
              <w:jc w:val="center"/>
            </w:pPr>
            <w:r>
              <w:rPr>
                <w:rFonts w:ascii="Arial" w:cs="Arial" w:eastAsia="Arial" w:hAnsi="Arial"/>
                <w:b/>
                <w:bCs/>
                <w:color w:val="FFFFFF"/>
                <w:sz w:val="20"/>
                <w:szCs w:val="20"/>
              </w:rPr>
              <w:t xml:space="preserve">3</w:t>
            </w:r>
          </w:p>
        </w:tc>
        <w:tc>
          <w:tcPr>
            <w:tcW w:type="dxa" w:w="264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Route Handling</w:t>
            </w:r>
          </w:p>
        </w:tc>
        <w:tc>
          <w:tcPr>
            <w:tcW w:type="dxa" w:w="6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Flask's route handler receives the request, selects the appropriate Jinja2 template, and calls render_template() to compile the HTML response.</w:t>
            </w:r>
          </w:p>
        </w:tc>
      </w:tr>
      <w:tr>
        <w:tc>
          <w:tcPr>
            <w:tcW w:type="dxa" w:w="720"/>
            <w:tcBorders>
              <w:top w:val="single" w:color="BBBBBB" w:sz="1"/>
              <w:left w:val="single" w:color="BBBBBB" w:sz="1"/>
              <w:bottom w:val="single" w:color="BBBBBB" w:sz="1"/>
              <w:right w:val="single" w:color="BBBBBB" w:sz="1"/>
            </w:tcBorders>
            <w:shd w:fill="2A6F97" w:val="clear"/>
            <w:tcMar>
              <w:top w:type="dxa" w:w="70"/>
              <w:left w:type="dxa" w:w="80"/>
              <w:bottom w:type="dxa" w:w="70"/>
              <w:right w:type="dxa" w:w="80"/>
            </w:tcMar>
          </w:tcPr>
          <w:p>
            <w:pPr>
              <w:jc w:val="center"/>
            </w:pPr>
            <w:r>
              <w:rPr>
                <w:rFonts w:ascii="Arial" w:cs="Arial" w:eastAsia="Arial" w:hAnsi="Arial"/>
                <w:b/>
                <w:bCs/>
                <w:color w:val="FFFFFF"/>
                <w:sz w:val="20"/>
                <w:szCs w:val="20"/>
              </w:rPr>
              <w:t xml:space="preserve">4</w:t>
            </w:r>
          </w:p>
        </w:tc>
        <w:tc>
          <w:tcPr>
            <w:tcW w:type="dxa" w:w="264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Template Rendering</w:t>
            </w:r>
          </w:p>
        </w:tc>
        <w:tc>
          <w:tcPr>
            <w:tcW w:type="dxa" w:w="6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Jinja2 processes the template, injecting dynamic content (page titles, navigation active states, visualization metadata) into the HTML structure.</w:t>
            </w:r>
          </w:p>
        </w:tc>
      </w:tr>
      <w:tr>
        <w:tc>
          <w:tcPr>
            <w:tcW w:type="dxa" w:w="720"/>
            <w:tcBorders>
              <w:top w:val="single" w:color="BBBBBB" w:sz="1"/>
              <w:left w:val="single" w:color="BBBBBB" w:sz="1"/>
              <w:bottom w:val="single" w:color="BBBBBB" w:sz="1"/>
              <w:right w:val="single" w:color="BBBBBB" w:sz="1"/>
            </w:tcBorders>
            <w:shd w:fill="2A6F97" w:val="clear"/>
            <w:tcMar>
              <w:top w:type="dxa" w:w="70"/>
              <w:left w:type="dxa" w:w="80"/>
              <w:bottom w:type="dxa" w:w="70"/>
              <w:right w:type="dxa" w:w="80"/>
            </w:tcMar>
          </w:tcPr>
          <w:p>
            <w:pPr>
              <w:jc w:val="center"/>
            </w:pPr>
            <w:r>
              <w:rPr>
                <w:rFonts w:ascii="Arial" w:cs="Arial" w:eastAsia="Arial" w:hAnsi="Arial"/>
                <w:b/>
                <w:bCs/>
                <w:color w:val="FFFFFF"/>
                <w:sz w:val="20"/>
                <w:szCs w:val="20"/>
              </w:rPr>
              <w:t xml:space="preserve">5</w:t>
            </w:r>
          </w:p>
        </w:tc>
        <w:tc>
          <w:tcPr>
            <w:tcW w:type="dxa" w:w="264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Response Delivery</w:t>
            </w:r>
          </w:p>
        </w:tc>
        <w:tc>
          <w:tcPr>
            <w:tcW w:type="dxa" w:w="6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Flask returns the rendered HTML to the browser. The browser parses the HTML and initiates additional resource requests (CSS, JS, fonts).</w:t>
            </w:r>
          </w:p>
        </w:tc>
      </w:tr>
      <w:tr>
        <w:tc>
          <w:tcPr>
            <w:tcW w:type="dxa" w:w="720"/>
            <w:tcBorders>
              <w:top w:val="single" w:color="BBBBBB" w:sz="1"/>
              <w:left w:val="single" w:color="BBBBBB" w:sz="1"/>
              <w:bottom w:val="single" w:color="BBBBBB" w:sz="1"/>
              <w:right w:val="single" w:color="BBBBBB" w:sz="1"/>
            </w:tcBorders>
            <w:shd w:fill="2A6F97" w:val="clear"/>
            <w:tcMar>
              <w:top w:type="dxa" w:w="70"/>
              <w:left w:type="dxa" w:w="80"/>
              <w:bottom w:type="dxa" w:w="70"/>
              <w:right w:type="dxa" w:w="80"/>
            </w:tcMar>
          </w:tcPr>
          <w:p>
            <w:pPr>
              <w:jc w:val="center"/>
            </w:pPr>
            <w:r>
              <w:rPr>
                <w:rFonts w:ascii="Arial" w:cs="Arial" w:eastAsia="Arial" w:hAnsi="Arial"/>
                <w:b/>
                <w:bCs/>
                <w:color w:val="FFFFFF"/>
                <w:sz w:val="20"/>
                <w:szCs w:val="20"/>
              </w:rPr>
              <w:t xml:space="preserve">6</w:t>
            </w:r>
          </w:p>
        </w:tc>
        <w:tc>
          <w:tcPr>
            <w:tcW w:type="dxa" w:w="264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Frontend Initialization</w:t>
            </w:r>
          </w:p>
        </w:tc>
        <w:tc>
          <w:tcPr>
            <w:tcW w:type="dxa" w:w="6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JavaScript initializes: AOS for scroll animations, GSAP for hero reveals, Particles.js for background effects, and counter animations for statistics.</w:t>
            </w:r>
          </w:p>
        </w:tc>
      </w:tr>
      <w:tr>
        <w:tc>
          <w:tcPr>
            <w:tcW w:type="dxa" w:w="720"/>
            <w:tcBorders>
              <w:top w:val="single" w:color="BBBBBB" w:sz="1"/>
              <w:left w:val="single" w:color="BBBBBB" w:sz="1"/>
              <w:bottom w:val="single" w:color="BBBBBB" w:sz="1"/>
              <w:right w:val="single" w:color="BBBBBB" w:sz="1"/>
            </w:tcBorders>
            <w:shd w:fill="2A6F97" w:val="clear"/>
            <w:tcMar>
              <w:top w:type="dxa" w:w="70"/>
              <w:left w:type="dxa" w:w="80"/>
              <w:bottom w:type="dxa" w:w="70"/>
              <w:right w:type="dxa" w:w="80"/>
            </w:tcMar>
          </w:tcPr>
          <w:p>
            <w:pPr>
              <w:jc w:val="center"/>
            </w:pPr>
            <w:r>
              <w:rPr>
                <w:rFonts w:ascii="Arial" w:cs="Arial" w:eastAsia="Arial" w:hAnsi="Arial"/>
                <w:b/>
                <w:bCs/>
                <w:color w:val="FFFFFF"/>
                <w:sz w:val="20"/>
                <w:szCs w:val="20"/>
              </w:rPr>
              <w:t xml:space="preserve">7</w:t>
            </w:r>
          </w:p>
        </w:tc>
        <w:tc>
          <w:tcPr>
            <w:tcW w:type="dxa" w:w="264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Tableau Embed Loading</w:t>
            </w:r>
          </w:p>
        </w:tc>
        <w:tc>
          <w:tcPr>
            <w:tcW w:type="dxa" w:w="6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iFrame src attributes trigger HTTP requests to Tableau Public's CDN. Tableau loads the interactive visualization within the iframe context.</w:t>
            </w:r>
          </w:p>
        </w:tc>
      </w:tr>
      <w:tr>
        <w:tc>
          <w:tcPr>
            <w:tcW w:type="dxa" w:w="720"/>
            <w:tcBorders>
              <w:top w:val="single" w:color="BBBBBB" w:sz="1"/>
              <w:left w:val="single" w:color="BBBBBB" w:sz="1"/>
              <w:bottom w:val="single" w:color="BBBBBB" w:sz="1"/>
              <w:right w:val="single" w:color="BBBBBB" w:sz="1"/>
            </w:tcBorders>
            <w:shd w:fill="2A6F97" w:val="clear"/>
            <w:tcMar>
              <w:top w:type="dxa" w:w="70"/>
              <w:left w:type="dxa" w:w="80"/>
              <w:bottom w:type="dxa" w:w="70"/>
              <w:right w:type="dxa" w:w="80"/>
            </w:tcMar>
          </w:tcPr>
          <w:p>
            <w:pPr>
              <w:jc w:val="center"/>
            </w:pPr>
            <w:r>
              <w:rPr>
                <w:rFonts w:ascii="Arial" w:cs="Arial" w:eastAsia="Arial" w:hAnsi="Arial"/>
                <w:b/>
                <w:bCs/>
                <w:color w:val="FFFFFF"/>
                <w:sz w:val="20"/>
                <w:szCs w:val="20"/>
              </w:rPr>
              <w:t xml:space="preserve">8</w:t>
            </w:r>
          </w:p>
        </w:tc>
        <w:tc>
          <w:tcPr>
            <w:tcW w:type="dxa" w:w="264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User Interaction</w:t>
            </w:r>
          </w:p>
        </w:tc>
        <w:tc>
          <w:tcPr>
            <w:tcW w:type="dxa" w:w="6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User interacts with the Tableau visualization: applies filters, hovers for tooltips, navigates story scenes, or cross-filters dashboard views.</w:t>
            </w:r>
          </w:p>
        </w:tc>
      </w:tr>
      <w:tr>
        <w:tc>
          <w:tcPr>
            <w:tcW w:type="dxa" w:w="720"/>
            <w:tcBorders>
              <w:top w:val="single" w:color="BBBBBB" w:sz="1"/>
              <w:left w:val="single" w:color="BBBBBB" w:sz="1"/>
              <w:bottom w:val="single" w:color="BBBBBB" w:sz="1"/>
              <w:right w:val="single" w:color="BBBBBB" w:sz="1"/>
            </w:tcBorders>
            <w:shd w:fill="2A6F97" w:val="clear"/>
            <w:tcMar>
              <w:top w:type="dxa" w:w="70"/>
              <w:left w:type="dxa" w:w="80"/>
              <w:bottom w:type="dxa" w:w="70"/>
              <w:right w:type="dxa" w:w="80"/>
            </w:tcMar>
          </w:tcPr>
          <w:p>
            <w:pPr>
              <w:jc w:val="center"/>
            </w:pPr>
            <w:r>
              <w:rPr>
                <w:rFonts w:ascii="Arial" w:cs="Arial" w:eastAsia="Arial" w:hAnsi="Arial"/>
                <w:b/>
                <w:bCs/>
                <w:color w:val="FFFFFF"/>
                <w:sz w:val="20"/>
                <w:szCs w:val="20"/>
              </w:rPr>
              <w:t xml:space="preserve">9</w:t>
            </w:r>
          </w:p>
        </w:tc>
        <w:tc>
          <w:tcPr>
            <w:tcW w:type="dxa" w:w="264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Visualization Response</w:t>
            </w:r>
          </w:p>
        </w:tc>
        <w:tc>
          <w:tcPr>
            <w:tcW w:type="dxa" w:w="6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Tableau re-renders the visualization in response to user interaction without a full page reload, delivering a native interactive analytics experience.</w:t>
            </w:r>
          </w:p>
        </w:tc>
      </w:tr>
      <w:tr>
        <w:tc>
          <w:tcPr>
            <w:tcW w:type="dxa" w:w="720"/>
            <w:tcBorders>
              <w:top w:val="single" w:color="BBBBBB" w:sz="1"/>
              <w:left w:val="single" w:color="BBBBBB" w:sz="1"/>
              <w:bottom w:val="single" w:color="BBBBBB" w:sz="1"/>
              <w:right w:val="single" w:color="BBBBBB" w:sz="1"/>
            </w:tcBorders>
            <w:shd w:fill="2A6F97" w:val="clear"/>
            <w:tcMar>
              <w:top w:type="dxa" w:w="70"/>
              <w:left w:type="dxa" w:w="80"/>
              <w:bottom w:type="dxa" w:w="70"/>
              <w:right w:type="dxa" w:w="80"/>
            </w:tcMar>
          </w:tcPr>
          <w:p>
            <w:pPr>
              <w:jc w:val="center"/>
            </w:pPr>
            <w:r>
              <w:rPr>
                <w:rFonts w:ascii="Arial" w:cs="Arial" w:eastAsia="Arial" w:hAnsi="Arial"/>
                <w:b/>
                <w:bCs/>
                <w:color w:val="FFFFFF"/>
                <w:sz w:val="20"/>
                <w:szCs w:val="20"/>
              </w:rPr>
              <w:t xml:space="preserve">10</w:t>
            </w:r>
          </w:p>
        </w:tc>
        <w:tc>
          <w:tcPr>
            <w:tcW w:type="dxa" w:w="264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Insight Generation</w:t>
            </w:r>
          </w:p>
        </w:tc>
        <w:tc>
          <w:tcPr>
            <w:tcW w:type="dxa" w:w="6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User synthesizes insights from the visualization and may navigate to the Insights page for pre-computed analytical findings with animated statistics.</w:t>
            </w:r>
          </w:p>
        </w:tc>
      </w:tr>
    </w:tbl>
    <w:p>
      <w:pPr>
        <w:spacing w:after="0"/>
      </w:pPr>
      <w:r>
        <w:br w:type="page"/>
      </w:r>
    </w:p>
    <w:p>
      <w:pPr>
        <w:pStyle w:val="Heading1"/>
      </w:pPr>
      <w:r>
        <w:t xml:space="preserve">8. Milestone 1: Requirement Analysis &amp; System Design</w:t>
      </w:r>
    </w:p>
    <w:p>
      <w:pPr>
        <w:pBdr>
          <w:bottom w:val="single" w:color="2E75B6" w:sz="4" w:space="1"/>
        </w:pBdr>
        <w:spacing w:before="160" w:after="160"/>
      </w:pPr>
      <w:r>
        <w:rPr>
          <w:sz w:val="4"/>
          <w:szCs w:val="4"/>
        </w:rPr>
        <w:t xml:space="preserve"/>
      </w:r>
    </w:p>
    <w:p>
      <w:pPr>
        <w:pStyle w:val="Heading2"/>
      </w:pPr>
      <w:r>
        <w:t xml:space="preserve">8.1 Problem Definition</w:t>
      </w:r>
    </w:p>
    <w:p>
      <w:pPr>
        <w:spacing w:before="60" w:after="120"/>
      </w:pPr>
      <w:r>
        <w:rPr>
          <w:rFonts w:ascii="Arial" w:cs="Arial" w:eastAsia="Arial" w:hAnsi="Arial"/>
          <w:sz w:val="22"/>
          <w:szCs w:val="22"/>
        </w:rPr>
        <w:t xml:space="preserve">The initial phase focused on scoping the analytical problem and establishing clear deliverables. The core problem was identified as: given a large-scale housing market dataset with diverse attributes, how can meaningful insights about pricing factors, renovation impact, and feature distributions be communicated effectively to non-technical stakeholders through interactive visualizations embedded in a professional web interface?</w:t>
      </w:r>
    </w:p>
    <w:p>
      <w:pPr>
        <w:spacing w:before="60" w:after="120"/>
      </w:pPr>
      <w:r>
        <w:rPr>
          <w:rFonts w:ascii="Arial" w:cs="Arial" w:eastAsia="Arial" w:hAnsi="Arial"/>
          <w:sz w:val="22"/>
          <w:szCs w:val="22"/>
        </w:rPr>
        <w:t xml:space="preserve">Three sub-problems were identified: (1) selecting the most analytically significant features from the dataset for visualization; (2) designing a Tableau workbook structure that enables both independent worksheet exploration and holistic dashboard synthesis; and (3) building a web application architecture that presents the Tableau embeds with professional UI quality without introducing unnecessary complexity.</w:t>
      </w:r>
    </w:p>
    <w:p>
      <w:r>
        <w:rPr>
          <w:sz w:val="20"/>
          <w:szCs w:val="20"/>
        </w:rPr>
        <w:t xml:space="preserve"/>
      </w:r>
    </w:p>
    <w:p>
      <w:pPr>
        <w:pStyle w:val="Heading2"/>
      </w:pPr>
      <w:r>
        <w:t xml:space="preserve">8.2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40"/>
        <w:gridCol w:w="5000"/>
      </w:tblGrid>
      <w:tr>
        <w:tc>
          <w:tcPr>
            <w:tcW w:type="dxa" w:w="72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364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500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72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FR-01</w:t>
            </w:r>
          </w:p>
        </w:tc>
        <w:tc>
          <w:tcPr>
            <w:tcW w:type="dxa" w:w="364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Multi-page Web Application</w:t>
            </w:r>
          </w:p>
        </w:tc>
        <w:tc>
          <w:tcPr>
            <w:tcW w:type="dxa" w:w="5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The system shall provide 9 navigable pages: Home, About, Features, Worksheets, Dashboard, Story, Insights, Team, and Contact.</w:t>
            </w:r>
          </w:p>
        </w:tc>
      </w:tr>
      <w:tr>
        <w:tc>
          <w:tcPr>
            <w:tcW w:type="dxa" w:w="7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FR-02</w:t>
            </w:r>
          </w:p>
        </w:tc>
        <w:tc>
          <w:tcPr>
            <w:tcW w:type="dxa" w:w="364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Worksheet Visualization Gallery</w:t>
            </w:r>
          </w:p>
        </w:tc>
        <w:tc>
          <w:tcPr>
            <w:tcW w:type="dxa" w:w="5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The Worksheets page shall embed all 4 Tableau worksheets with titles, descriptions, and metadata.</w:t>
            </w:r>
          </w:p>
        </w:tc>
      </w:tr>
      <w:tr>
        <w:tc>
          <w:tcPr>
            <w:tcW w:type="dxa" w:w="72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FR-03</w:t>
            </w:r>
          </w:p>
        </w:tc>
        <w:tc>
          <w:tcPr>
            <w:tcW w:type="dxa" w:w="364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Dashboard Integration</w:t>
            </w:r>
          </w:p>
        </w:tc>
        <w:tc>
          <w:tcPr>
            <w:tcW w:type="dxa" w:w="5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The Dashboard page shall embed the unified Tableau dashboard in a full-width container with KPI summary cards.</w:t>
            </w:r>
          </w:p>
        </w:tc>
      </w:tr>
      <w:tr>
        <w:tc>
          <w:tcPr>
            <w:tcW w:type="dxa" w:w="7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FR-04</w:t>
            </w:r>
          </w:p>
        </w:tc>
        <w:tc>
          <w:tcPr>
            <w:tcW w:type="dxa" w:w="364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Story Presentation Page</w:t>
            </w:r>
          </w:p>
        </w:tc>
        <w:tc>
          <w:tcPr>
            <w:tcW w:type="dxa" w:w="5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The Story page shall embed the Tableau story with a scene navigator providing context for each of the 4 scenes.</w:t>
            </w:r>
          </w:p>
        </w:tc>
      </w:tr>
      <w:tr>
        <w:tc>
          <w:tcPr>
            <w:tcW w:type="dxa" w:w="72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FR-05</w:t>
            </w:r>
          </w:p>
        </w:tc>
        <w:tc>
          <w:tcPr>
            <w:tcW w:type="dxa" w:w="364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Loading Screen</w:t>
            </w:r>
          </w:p>
        </w:tc>
        <w:tc>
          <w:tcPr>
            <w:tcW w:type="dxa" w:w="5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A 3-second animated loading screen with city skyline animation shall display on initial page load.</w:t>
            </w:r>
          </w:p>
        </w:tc>
      </w:tr>
      <w:tr>
        <w:tc>
          <w:tcPr>
            <w:tcW w:type="dxa" w:w="7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FR-06</w:t>
            </w:r>
          </w:p>
        </w:tc>
        <w:tc>
          <w:tcPr>
            <w:tcW w:type="dxa" w:w="364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Navigation System</w:t>
            </w:r>
          </w:p>
        </w:tc>
        <w:tc>
          <w:tcPr>
            <w:tcW w:type="dxa" w:w="5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A sticky glassmorphism navbar shall provide navigation across all 9 pages with active state indication.</w:t>
            </w:r>
          </w:p>
        </w:tc>
      </w:tr>
      <w:tr>
        <w:tc>
          <w:tcPr>
            <w:tcW w:type="dxa" w:w="72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FR-07</w:t>
            </w:r>
          </w:p>
        </w:tc>
        <w:tc>
          <w:tcPr>
            <w:tcW w:type="dxa" w:w="364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Animated Statistics</w:t>
            </w:r>
          </w:p>
        </w:tc>
        <w:tc>
          <w:tcPr>
            <w:tcW w:type="dxa" w:w="5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The Home and Insights pages shall display animated counter statistics triggered by scroll position.</w:t>
            </w:r>
          </w:p>
        </w:tc>
      </w:tr>
      <w:tr>
        <w:tc>
          <w:tcPr>
            <w:tcW w:type="dxa" w:w="7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FR-08</w:t>
            </w:r>
          </w:p>
        </w:tc>
        <w:tc>
          <w:tcPr>
            <w:tcW w:type="dxa" w:w="364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Contact Form</w:t>
            </w:r>
          </w:p>
        </w:tc>
        <w:tc>
          <w:tcPr>
            <w:tcW w:type="dxa" w:w="5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The Contact page shall include a functional contact form with client-side validation and submission feedback.</w:t>
            </w:r>
          </w:p>
        </w:tc>
      </w:tr>
      <w:tr>
        <w:tc>
          <w:tcPr>
            <w:tcW w:type="dxa" w:w="72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FR-09</w:t>
            </w:r>
          </w:p>
        </w:tc>
        <w:tc>
          <w:tcPr>
            <w:tcW w:type="dxa" w:w="364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Responsive Design</w:t>
            </w:r>
          </w:p>
        </w:tc>
        <w:tc>
          <w:tcPr>
            <w:tcW w:type="dxa" w:w="5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All pages shall render correctly at desktop (1920px), tablet (768px), and mobile (375px) breakpoints.</w:t>
            </w:r>
          </w:p>
        </w:tc>
      </w:tr>
      <w:tr>
        <w:tc>
          <w:tcPr>
            <w:tcW w:type="dxa" w:w="72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FR-10</w:t>
            </w:r>
          </w:p>
        </w:tc>
        <w:tc>
          <w:tcPr>
            <w:tcW w:type="dxa" w:w="364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External Links</w:t>
            </w:r>
          </w:p>
        </w:tc>
        <w:tc>
          <w:tcPr>
            <w:tcW w:type="dxa" w:w="5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All Tableau visualizations shall include links to open the full visualization in Tableau Public.</w:t>
            </w:r>
          </w:p>
        </w:tc>
      </w:tr>
    </w:tbl>
    <w:p>
      <w:r>
        <w:rPr>
          <w:sz w:val="20"/>
          <w:szCs w:val="20"/>
        </w:rPr>
        <w:t xml:space="preserve"/>
      </w:r>
    </w:p>
    <w:p>
      <w:pPr>
        <w:pStyle w:val="Heading2"/>
      </w:pPr>
      <w:r>
        <w:t xml:space="preserve">8.3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696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r>
      <w:tr>
        <w:tc>
          <w:tcPr>
            <w:tcW w:type="dxa" w:w="24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Performance</w:t>
            </w:r>
          </w:p>
        </w:tc>
        <w:tc>
          <w:tcPr>
            <w:tcW w:type="dxa" w:w="69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Pages shall achieve a Lighthouse performance score of 70+ on desktop; Tableau iframes shall begin rendering within 3 seconds on a 20 Mbps connection.</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Usability</w:t>
            </w:r>
          </w:p>
        </w:tc>
        <w:tc>
          <w:tcPr>
            <w:tcW w:type="dxa" w:w="69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Navigation shall require no more than 2 clicks to reach any page; all interactive elements shall have visible hover states.</w:t>
            </w:r>
          </w:p>
        </w:tc>
      </w:tr>
      <w:tr>
        <w:tc>
          <w:tcPr>
            <w:tcW w:type="dxa" w:w="24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Accessibility</w:t>
            </w:r>
          </w:p>
        </w:tc>
        <w:tc>
          <w:tcPr>
            <w:tcW w:type="dxa" w:w="69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Color contrast ratios shall meet WCAG AA standards; all icons shall have aria-label attributes.</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Maintainability</w:t>
            </w:r>
          </w:p>
        </w:tc>
        <w:tc>
          <w:tcPr>
            <w:tcW w:type="dxa" w:w="69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All HTML pages shall extend a single base template; CSS shall use a defined variable system for all colors and spacing.</w:t>
            </w:r>
          </w:p>
        </w:tc>
      </w:tr>
      <w:tr>
        <w:tc>
          <w:tcPr>
            <w:tcW w:type="dxa" w:w="24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Security</w:t>
            </w:r>
          </w:p>
        </w:tc>
        <w:tc>
          <w:tcPr>
            <w:tcW w:type="dxa" w:w="69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No user data shall be stored; the contact form shall use client-side validation only in the initial version.</w:t>
            </w:r>
          </w:p>
        </w:tc>
      </w:tr>
      <w:tr>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Scalability</w:t>
            </w:r>
          </w:p>
        </w:tc>
        <w:tc>
          <w:tcPr>
            <w:tcW w:type="dxa" w:w="69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The Flask routing architecture shall allow new pages to be added by creating a template file and a single route function.</w:t>
            </w:r>
          </w:p>
        </w:tc>
      </w:tr>
      <w:tr>
        <w:tc>
          <w:tcPr>
            <w:tcW w:type="dxa" w:w="24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Browser Compatibility</w:t>
            </w:r>
          </w:p>
        </w:tc>
        <w:tc>
          <w:tcPr>
            <w:tcW w:type="dxa" w:w="69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The application shall function correctly in Chrome 90+, Firefox 88+, Safari 14+, and Edge 90+.</w:t>
            </w:r>
          </w:p>
        </w:tc>
      </w:tr>
    </w:tbl>
    <w:p>
      <w:r>
        <w:rPr>
          <w:sz w:val="20"/>
          <w:szCs w:val="20"/>
        </w:rPr>
        <w:t xml:space="preserve"/>
      </w:r>
    </w:p>
    <w:p>
      <w:pPr>
        <w:pStyle w:val="Heading2"/>
      </w:pPr>
      <w:r>
        <w:t xml:space="preserve">8.4 Technology Stack Justification</w:t>
      </w:r>
    </w:p>
    <w:p>
      <w:pPr>
        <w:pStyle w:val="ListParagraph"/>
        <w:numPr>
          <w:ilvl w:val="0"/>
          <w:numId w:val="2"/>
        </w:numPr>
        <w:spacing w:before="40" w:after="40"/>
      </w:pPr>
      <w:r>
        <w:rPr>
          <w:rFonts w:ascii="Arial" w:cs="Arial" w:eastAsia="Arial" w:hAnsi="Arial"/>
          <w:sz w:val="22"/>
          <w:szCs w:val="22"/>
        </w:rPr>
        <w:t xml:space="preserve">Tableau Public was selected over D3.js or Plotly because it provides enterprise-grade interactive visualization capabilities with no per-user licensing cost, a mature embed API, and a cloud publishing platform that eliminates the need for server-side data processing infrastructure.</w:t>
      </w:r>
    </w:p>
    <w:p>
      <w:pPr>
        <w:pStyle w:val="ListParagraph"/>
        <w:numPr>
          <w:ilvl w:val="0"/>
          <w:numId w:val="2"/>
        </w:numPr>
        <w:spacing w:before="40" w:after="40"/>
      </w:pPr>
      <w:r>
        <w:rPr>
          <w:rFonts w:ascii="Arial" w:cs="Arial" w:eastAsia="Arial" w:hAnsi="Arial"/>
          <w:sz w:val="22"/>
          <w:szCs w:val="22"/>
        </w:rPr>
        <w:t xml:space="preserve">Python Flask was chosen over Django for its minimal overhead and rapid prototyping speed. Since the application requires only template rendering and static file serving, Flask's micro-framework philosophy is ideally suited  --  Django's ORM, admin panel, and form framework would add unnecessary complexity.</w:t>
      </w:r>
    </w:p>
    <w:p>
      <w:pPr>
        <w:pStyle w:val="ListParagraph"/>
        <w:numPr>
          <w:ilvl w:val="0"/>
          <w:numId w:val="2"/>
        </w:numPr>
        <w:spacing w:before="40" w:after="40"/>
      </w:pPr>
      <w:r>
        <w:rPr>
          <w:rFonts w:ascii="Arial" w:cs="Arial" w:eastAsia="Arial" w:hAnsi="Arial"/>
          <w:sz w:val="22"/>
          <w:szCs w:val="22"/>
        </w:rPr>
        <w:t xml:space="preserve">Tailwind CSS was preferred over Bootstrap because its utility-first approach allows precise, one-off styling without accumulating override debt, which is critical for a custom-designed dark-theme interface.</w:t>
      </w:r>
    </w:p>
    <w:p>
      <w:pPr>
        <w:pStyle w:val="ListParagraph"/>
        <w:numPr>
          <w:ilvl w:val="0"/>
          <w:numId w:val="2"/>
        </w:numPr>
        <w:spacing w:before="40" w:after="40"/>
      </w:pPr>
      <w:r>
        <w:rPr>
          <w:rFonts w:ascii="Arial" w:cs="Arial" w:eastAsia="Arial" w:hAnsi="Arial"/>
          <w:sz w:val="22"/>
          <w:szCs w:val="22"/>
        </w:rPr>
        <w:t xml:space="preserve">GSAP was selected for animation because it provides the performance and easing curve control required for the city skyline loader, hero text reveals, and floating icon animations  --  capabilities not achievable with CSS animations alone.</w:t>
      </w:r>
    </w:p>
    <w:p>
      <w:pPr>
        <w:spacing w:after="0"/>
      </w:pPr>
      <w:r>
        <w:br w:type="page"/>
      </w:r>
    </w:p>
    <w:p>
      <w:pPr>
        <w:pStyle w:val="Heading1"/>
      </w:pPr>
      <w:r>
        <w:t xml:space="preserve">9. Milestone 2: Environment Setup &amp; Initial Configuration</w:t>
      </w:r>
    </w:p>
    <w:p>
      <w:pPr>
        <w:pBdr>
          <w:bottom w:val="single" w:color="2E75B6" w:sz="4" w:space="1"/>
        </w:pBdr>
        <w:spacing w:before="160" w:after="160"/>
      </w:pPr>
      <w:r>
        <w:rPr>
          <w:sz w:val="4"/>
          <w:szCs w:val="4"/>
        </w:rPr>
        <w:t xml:space="preserve"/>
      </w:r>
    </w:p>
    <w:p>
      <w:pPr>
        <w:pStyle w:val="Heading2"/>
      </w:pPr>
      <w:r>
        <w:t xml:space="preserve">9.1 Development Environment Setup</w:t>
      </w:r>
    </w:p>
    <w:p>
      <w:pPr>
        <w:spacing w:before="60" w:after="120"/>
      </w:pPr>
      <w:r>
        <w:rPr>
          <w:rFonts w:ascii="Arial" w:cs="Arial" w:eastAsia="Arial" w:hAnsi="Arial"/>
          <w:sz w:val="22"/>
          <w:szCs w:val="22"/>
        </w:rPr>
        <w:t xml:space="preserve">The development environment was configured on a standard desktop workstation running Windows 11 / macOS. The setup process proceeded through the following stages:</w:t>
      </w:r>
    </w:p>
    <w:p>
      <w:pPr>
        <w:pStyle w:val="ListParagraph"/>
        <w:numPr>
          <w:ilvl w:val="0"/>
          <w:numId w:val="3"/>
        </w:numPr>
        <w:spacing w:before="40" w:after="40"/>
      </w:pPr>
      <w:r>
        <w:rPr>
          <w:rFonts w:ascii="Arial" w:cs="Arial" w:eastAsia="Arial" w:hAnsi="Arial"/>
          <w:sz w:val="22"/>
          <w:szCs w:val="22"/>
        </w:rPr>
        <w:t xml:space="preserve">Install Python 3.10+ from python.org and verify installation with python --version</w:t>
      </w:r>
    </w:p>
    <w:p>
      <w:pPr>
        <w:pStyle w:val="ListParagraph"/>
        <w:numPr>
          <w:ilvl w:val="0"/>
          <w:numId w:val="3"/>
        </w:numPr>
        <w:spacing w:before="40" w:after="40"/>
      </w:pPr>
      <w:r>
        <w:rPr>
          <w:rFonts w:ascii="Arial" w:cs="Arial" w:eastAsia="Arial" w:hAnsi="Arial"/>
          <w:sz w:val="22"/>
          <w:szCs w:val="22"/>
        </w:rPr>
        <w:t xml:space="preserve">Create a dedicated project directory: mkdir housing_viz &amp;&amp; cd housing_viz</w:t>
      </w:r>
    </w:p>
    <w:p>
      <w:pPr>
        <w:pStyle w:val="ListParagraph"/>
        <w:numPr>
          <w:ilvl w:val="0"/>
          <w:numId w:val="3"/>
        </w:numPr>
        <w:spacing w:before="40" w:after="40"/>
      </w:pPr>
      <w:r>
        <w:rPr>
          <w:rFonts w:ascii="Arial" w:cs="Arial" w:eastAsia="Arial" w:hAnsi="Arial"/>
          <w:sz w:val="22"/>
          <w:szCs w:val="22"/>
        </w:rPr>
        <w:t xml:space="preserve">Create and activate a virtual environment: python -m venv venv &amp;&amp; source venv/bin/activate</w:t>
      </w:r>
    </w:p>
    <w:p>
      <w:pPr>
        <w:pStyle w:val="ListParagraph"/>
        <w:numPr>
          <w:ilvl w:val="0"/>
          <w:numId w:val="3"/>
        </w:numPr>
        <w:spacing w:before="40" w:after="40"/>
      </w:pPr>
      <w:r>
        <w:rPr>
          <w:rFonts w:ascii="Arial" w:cs="Arial" w:eastAsia="Arial" w:hAnsi="Arial"/>
          <w:sz w:val="22"/>
          <w:szCs w:val="22"/>
        </w:rPr>
        <w:t xml:space="preserve">Install Flask: pip install flask</w:t>
      </w:r>
    </w:p>
    <w:p>
      <w:pPr>
        <w:pStyle w:val="ListParagraph"/>
        <w:numPr>
          <w:ilvl w:val="0"/>
          <w:numId w:val="3"/>
        </w:numPr>
        <w:spacing w:before="40" w:after="40"/>
      </w:pPr>
      <w:r>
        <w:rPr>
          <w:rFonts w:ascii="Arial" w:cs="Arial" w:eastAsia="Arial" w:hAnsi="Arial"/>
          <w:sz w:val="22"/>
          <w:szCs w:val="22"/>
        </w:rPr>
        <w:t xml:space="preserve">Create the requirements.txt file: pip freeze &gt; requirements.txt</w:t>
      </w:r>
    </w:p>
    <w:p>
      <w:pPr>
        <w:pStyle w:val="ListParagraph"/>
        <w:numPr>
          <w:ilvl w:val="0"/>
          <w:numId w:val="3"/>
        </w:numPr>
        <w:spacing w:before="40" w:after="40"/>
      </w:pPr>
      <w:r>
        <w:rPr>
          <w:rFonts w:ascii="Arial" w:cs="Arial" w:eastAsia="Arial" w:hAnsi="Arial"/>
          <w:sz w:val="22"/>
          <w:szCs w:val="22"/>
        </w:rPr>
        <w:t xml:space="preserve">Initialize a Git repository: git init &amp;&amp; git add . &amp;&amp; git commit -m "Initial project setup"</w:t>
      </w:r>
    </w:p>
    <w:p>
      <w:pPr>
        <w:pStyle w:val="ListParagraph"/>
        <w:numPr>
          <w:ilvl w:val="0"/>
          <w:numId w:val="3"/>
        </w:numPr>
        <w:spacing w:before="40" w:after="40"/>
      </w:pPr>
      <w:r>
        <w:rPr>
          <w:rFonts w:ascii="Arial" w:cs="Arial" w:eastAsia="Arial" w:hAnsi="Arial"/>
          <w:sz w:val="22"/>
          <w:szCs w:val="22"/>
        </w:rPr>
        <w:t xml:space="preserve">Create a GitHub repository and push: git remote add origin &lt;repo_url&gt; &amp;&amp; git push -u origin main</w:t>
      </w:r>
    </w:p>
    <w:p>
      <w:r>
        <w:rPr>
          <w:sz w:val="20"/>
          <w:szCs w:val="20"/>
        </w:rPr>
        <w:t xml:space="preserve"/>
      </w:r>
    </w:p>
    <w:p>
      <w:pPr>
        <w:pStyle w:val="Heading2"/>
      </w:pPr>
      <w:r>
        <w:t xml:space="preserve">9.2 Tableau Public Configuration</w:t>
      </w:r>
    </w:p>
    <w:p>
      <w:pPr>
        <w:pStyle w:val="ListParagraph"/>
        <w:numPr>
          <w:ilvl w:val="0"/>
          <w:numId w:val="3"/>
        </w:numPr>
        <w:spacing w:before="40" w:after="40"/>
      </w:pPr>
      <w:r>
        <w:rPr>
          <w:rFonts w:ascii="Arial" w:cs="Arial" w:eastAsia="Arial" w:hAnsi="Arial"/>
          <w:sz w:val="22"/>
          <w:szCs w:val="22"/>
        </w:rPr>
        <w:t xml:space="preserve">Create a free Tableau Public account at public.tableau.com</w:t>
      </w:r>
    </w:p>
    <w:p>
      <w:pPr>
        <w:pStyle w:val="ListParagraph"/>
        <w:numPr>
          <w:ilvl w:val="0"/>
          <w:numId w:val="3"/>
        </w:numPr>
        <w:spacing w:before="40" w:after="40"/>
      </w:pPr>
      <w:r>
        <w:rPr>
          <w:rFonts w:ascii="Arial" w:cs="Arial" w:eastAsia="Arial" w:hAnsi="Arial"/>
          <w:sz w:val="22"/>
          <w:szCs w:val="22"/>
        </w:rPr>
        <w:t xml:space="preserve">Download and install Tableau Desktop (or use Tableau Public's web authoring tool)</w:t>
      </w:r>
    </w:p>
    <w:p>
      <w:pPr>
        <w:pStyle w:val="ListParagraph"/>
        <w:numPr>
          <w:ilvl w:val="0"/>
          <w:numId w:val="3"/>
        </w:numPr>
        <w:spacing w:before="40" w:after="40"/>
      </w:pPr>
      <w:r>
        <w:rPr>
          <w:rFonts w:ascii="Arial" w:cs="Arial" w:eastAsia="Arial" w:hAnsi="Arial"/>
          <w:sz w:val="22"/>
          <w:szCs w:val="22"/>
        </w:rPr>
        <w:t xml:space="preserve">Import the housing dataset as an Excel or CSV data source</w:t>
      </w:r>
    </w:p>
    <w:p>
      <w:pPr>
        <w:pStyle w:val="ListParagraph"/>
        <w:numPr>
          <w:ilvl w:val="0"/>
          <w:numId w:val="3"/>
        </w:numPr>
        <w:spacing w:before="40" w:after="40"/>
      </w:pPr>
      <w:r>
        <w:rPr>
          <w:rFonts w:ascii="Arial" w:cs="Arial" w:eastAsia="Arial" w:hAnsi="Arial"/>
          <w:sz w:val="22"/>
          <w:szCs w:val="22"/>
        </w:rPr>
        <w:t xml:space="preserve">Create the four worksheets, dashboard, and story within a single Tableau workbook</w:t>
      </w:r>
    </w:p>
    <w:p>
      <w:pPr>
        <w:pStyle w:val="ListParagraph"/>
        <w:numPr>
          <w:ilvl w:val="0"/>
          <w:numId w:val="3"/>
        </w:numPr>
        <w:spacing w:before="40" w:after="40"/>
      </w:pPr>
      <w:r>
        <w:rPr>
          <w:rFonts w:ascii="Arial" w:cs="Arial" w:eastAsia="Arial" w:hAnsi="Arial"/>
          <w:sz w:val="22"/>
          <w:szCs w:val="22"/>
        </w:rPr>
        <w:t xml:space="preserve">Publish the workbook to Tableau Public by selecting Server &gt; Tableau Public &gt; Save to Tableau Public</w:t>
      </w:r>
    </w:p>
    <w:p>
      <w:pPr>
        <w:pStyle w:val="ListParagraph"/>
        <w:numPr>
          <w:ilvl w:val="0"/>
          <w:numId w:val="3"/>
        </w:numPr>
        <w:spacing w:before="40" w:after="40"/>
      </w:pPr>
      <w:r>
        <w:rPr>
          <w:rFonts w:ascii="Arial" w:cs="Arial" w:eastAsia="Arial" w:hAnsi="Arial"/>
          <w:sz w:val="22"/>
          <w:szCs w:val="22"/>
        </w:rPr>
        <w:t xml:space="preserve">Copy the embed URLs for each visualization from the Tableau Public share panel</w:t>
      </w:r>
    </w:p>
    <w:p>
      <w:r>
        <w:rPr>
          <w:sz w:val="20"/>
          <w:szCs w:val="20"/>
        </w:rPr>
        <w:t xml:space="preserve"/>
      </w:r>
    </w:p>
    <w:p>
      <w:pPr>
        <w:pStyle w:val="Heading2"/>
      </w:pPr>
      <w:r>
        <w:t xml:space="preserve">9.3 Project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w:t>
            </w:r>
          </w:p>
        </w:tc>
        <w:tc>
          <w:tcPr>
            <w:tcW w:type="dxa" w:w="536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40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Courier New" w:cs="Courier New" w:eastAsia="Courier New" w:hAnsi="Courier New"/>
                <w:b/>
                <w:bCs/>
                <w:sz w:val="18"/>
                <w:szCs w:val="18"/>
              </w:rPr>
              <w:t xml:space="preserve">housing_viz/</w:t>
            </w:r>
          </w:p>
        </w:tc>
        <w:tc>
          <w:tcPr>
            <w:tcW w:type="dxa" w:w="53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Root project directory</w:t>
            </w:r>
          </w:p>
        </w:tc>
      </w:tr>
      <w:tr>
        <w:tc>
          <w:tcPr>
            <w:tcW w:type="dxa" w:w="4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housing_viz/app.py</w:t>
            </w:r>
          </w:p>
        </w:tc>
        <w:tc>
          <w:tcPr>
            <w:tcW w:type="dxa" w:w="5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Flask application: route definitions and server entry point</w:t>
            </w:r>
          </w:p>
        </w:tc>
      </w:tr>
      <w:tr>
        <w:tc>
          <w:tcPr>
            <w:tcW w:type="dxa" w:w="40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housing_viz/requirements.txt</w:t>
            </w:r>
          </w:p>
        </w:tc>
        <w:tc>
          <w:tcPr>
            <w:tcW w:type="dxa" w:w="53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Python dependency manifest for pip installation</w:t>
            </w:r>
          </w:p>
        </w:tc>
      </w:tr>
      <w:tr>
        <w:tc>
          <w:tcPr>
            <w:tcW w:type="dxa" w:w="4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housing_viz/templates/</w:t>
            </w:r>
          </w:p>
        </w:tc>
        <w:tc>
          <w:tcPr>
            <w:tcW w:type="dxa" w:w="5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Jinja2 HTML template directory</w:t>
            </w:r>
          </w:p>
        </w:tc>
      </w:tr>
      <w:tr>
        <w:tc>
          <w:tcPr>
            <w:tcW w:type="dxa" w:w="40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housing_viz/templates/base.html</w:t>
            </w:r>
          </w:p>
        </w:tc>
        <w:tc>
          <w:tcPr>
            <w:tcW w:type="dxa" w:w="53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Base template: navbar, footer, loader, shared JS/CSS imports</w:t>
            </w:r>
          </w:p>
        </w:tc>
      </w:tr>
      <w:tr>
        <w:tc>
          <w:tcPr>
            <w:tcW w:type="dxa" w:w="4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housing_viz/templates/index.html</w:t>
            </w:r>
          </w:p>
        </w:tc>
        <w:tc>
          <w:tcPr>
            <w:tcW w:type="dxa" w:w="5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Home page template</w:t>
            </w:r>
          </w:p>
        </w:tc>
      </w:tr>
      <w:tr>
        <w:tc>
          <w:tcPr>
            <w:tcW w:type="dxa" w:w="40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housing_viz/templates/about.html</w:t>
            </w:r>
          </w:p>
        </w:tc>
        <w:tc>
          <w:tcPr>
            <w:tcW w:type="dxa" w:w="53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About project template</w:t>
            </w:r>
          </w:p>
        </w:tc>
      </w:tr>
      <w:tr>
        <w:tc>
          <w:tcPr>
            <w:tcW w:type="dxa" w:w="4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housing_viz/templates/housingfeatures.html</w:t>
            </w:r>
          </w:p>
        </w:tc>
        <w:tc>
          <w:tcPr>
            <w:tcW w:type="dxa" w:w="5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Housing features breakdown template</w:t>
            </w:r>
          </w:p>
        </w:tc>
      </w:tr>
      <w:tr>
        <w:tc>
          <w:tcPr>
            <w:tcW w:type="dxa" w:w="40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housing_viz/templates/worksheets.html</w:t>
            </w:r>
          </w:p>
        </w:tc>
        <w:tc>
          <w:tcPr>
            <w:tcW w:type="dxa" w:w="53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Tableau worksheets gallery template</w:t>
            </w:r>
          </w:p>
        </w:tc>
      </w:tr>
      <w:tr>
        <w:tc>
          <w:tcPr>
            <w:tcW w:type="dxa" w:w="4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housing_viz/templates/dashboard.html</w:t>
            </w:r>
          </w:p>
        </w:tc>
        <w:tc>
          <w:tcPr>
            <w:tcW w:type="dxa" w:w="5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Tableau dashboard page template</w:t>
            </w:r>
          </w:p>
        </w:tc>
      </w:tr>
      <w:tr>
        <w:tc>
          <w:tcPr>
            <w:tcW w:type="dxa" w:w="40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housing_viz/templates/story.html</w:t>
            </w:r>
          </w:p>
        </w:tc>
        <w:tc>
          <w:tcPr>
            <w:tcW w:type="dxa" w:w="53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Tableau story presentation template</w:t>
            </w:r>
          </w:p>
        </w:tc>
      </w:tr>
      <w:tr>
        <w:tc>
          <w:tcPr>
            <w:tcW w:type="dxa" w:w="4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housing_viz/templates/insights.html</w:t>
            </w:r>
          </w:p>
        </w:tc>
        <w:tc>
          <w:tcPr>
            <w:tcW w:type="dxa" w:w="5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Data insights and counters template</w:t>
            </w:r>
          </w:p>
        </w:tc>
      </w:tr>
      <w:tr>
        <w:tc>
          <w:tcPr>
            <w:tcW w:type="dxa" w:w="40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housing_viz/templates/team.html</w:t>
            </w:r>
          </w:p>
        </w:tc>
        <w:tc>
          <w:tcPr>
            <w:tcW w:type="dxa" w:w="53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Team members template</w:t>
            </w:r>
          </w:p>
        </w:tc>
      </w:tr>
      <w:tr>
        <w:tc>
          <w:tcPr>
            <w:tcW w:type="dxa" w:w="4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housing_viz/templates/contact.html</w:t>
            </w:r>
          </w:p>
        </w:tc>
        <w:tc>
          <w:tcPr>
            <w:tcW w:type="dxa" w:w="5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Contact form and FAQ template</w:t>
            </w:r>
          </w:p>
        </w:tc>
      </w:tr>
      <w:tr>
        <w:tc>
          <w:tcPr>
            <w:tcW w:type="dxa" w:w="40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Courier New" w:cs="Courier New" w:eastAsia="Courier New" w:hAnsi="Courier New"/>
                <w:b/>
                <w:bCs/>
                <w:sz w:val="18"/>
                <w:szCs w:val="18"/>
              </w:rPr>
              <w:t xml:space="preserve">housing_viz/static/</w:t>
            </w:r>
          </w:p>
        </w:tc>
        <w:tc>
          <w:tcPr>
            <w:tcW w:type="dxa" w:w="53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Static assets directory (served by Flask)</w:t>
            </w:r>
          </w:p>
        </w:tc>
      </w:tr>
      <w:tr>
        <w:tc>
          <w:tcPr>
            <w:tcW w:type="dxa" w:w="4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housing_viz/static/css/style.css</w:t>
            </w:r>
          </w:p>
        </w:tc>
        <w:tc>
          <w:tcPr>
            <w:tcW w:type="dxa" w:w="5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Global CSS: variables, animations, component styles</w:t>
            </w:r>
          </w:p>
        </w:tc>
      </w:tr>
      <w:tr>
        <w:tc>
          <w:tcPr>
            <w:tcW w:type="dxa" w:w="40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Courier New" w:cs="Courier New" w:eastAsia="Courier New" w:hAnsi="Courier New"/>
                <w:b w:val="false"/>
                <w:bCs w:val="false"/>
                <w:sz w:val="18"/>
                <w:szCs w:val="18"/>
              </w:rPr>
              <w:t xml:space="preserve">housing_viz/static/js/main.js</w:t>
            </w:r>
          </w:p>
        </w:tc>
        <w:tc>
          <w:tcPr>
            <w:tcW w:type="dxa" w:w="53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Global JavaScript: loader, navbar, AOS, GSAP, particles</w:t>
            </w:r>
          </w:p>
        </w:tc>
      </w:tr>
      <w:tr>
        <w:tc>
          <w:tcPr>
            <w:tcW w:type="dxa" w:w="4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sz w:val="18"/>
                <w:szCs w:val="18"/>
              </w:rPr>
              <w:t xml:space="preserve">housing_viz/static/images/</w:t>
            </w:r>
          </w:p>
        </w:tc>
        <w:tc>
          <w:tcPr>
            <w:tcW w:type="dxa" w:w="5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Image assets (logos, team photos, etc.)</w:t>
            </w:r>
          </w:p>
        </w:tc>
      </w:tr>
    </w:tbl>
    <w:p>
      <w:pPr>
        <w:spacing w:after="0"/>
      </w:pPr>
      <w:r>
        <w:br w:type="page"/>
      </w:r>
    </w:p>
    <w:p>
      <w:pPr>
        <w:pStyle w:val="Heading1"/>
      </w:pPr>
      <w:r>
        <w:t xml:space="preserve">10. Milestone 3: Core System Development</w:t>
      </w:r>
    </w:p>
    <w:p>
      <w:pPr>
        <w:pBdr>
          <w:bottom w:val="single" w:color="2E75B6" w:sz="4" w:space="1"/>
        </w:pBdr>
        <w:spacing w:before="160" w:after="160"/>
      </w:pPr>
      <w:r>
        <w:rPr>
          <w:sz w:val="4"/>
          <w:szCs w:val="4"/>
        </w:rPr>
        <w:t xml:space="preserve"/>
      </w:r>
    </w:p>
    <w:p>
      <w:pPr>
        <w:pStyle w:val="Heading2"/>
      </w:pPr>
      <w:r>
        <w:t xml:space="preserve">10.1 Feature 1 - Data Visualization Worksheets</w:t>
      </w:r>
    </w:p>
    <w:p>
      <w:pPr>
        <w:spacing w:before="60" w:after="120"/>
      </w:pPr>
      <w:r>
        <w:rPr>
          <w:rFonts w:ascii="Arial" w:cs="Arial" w:eastAsia="Arial" w:hAnsi="Arial"/>
          <w:sz w:val="22"/>
          <w:szCs w:val="22"/>
        </w:rPr>
        <w:t xml:space="preserve">Four Tableau worksheets were created within a single Tableau Public workbook, each analyzing a distinct dimension of the housing dataset: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2640"/>
        <w:gridCol w:w="3600"/>
      </w:tblGrid>
      <w:tr>
        <w:tc>
          <w:tcPr>
            <w:tcW w:type="dxa" w:w="72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40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Worksheet Name</w:t>
            </w:r>
          </w:p>
        </w:tc>
        <w:tc>
          <w:tcPr>
            <w:tcW w:type="dxa" w:w="264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Chart Type</w:t>
            </w:r>
          </w:p>
        </w:tc>
        <w:tc>
          <w:tcPr>
            <w:tcW w:type="dxa" w:w="360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Analytical Question</w:t>
            </w:r>
          </w:p>
        </w:tc>
      </w:tr>
      <w:tr>
        <w:tc>
          <w:tcPr>
            <w:tcW w:type="dxa" w:w="720"/>
            <w:tcBorders>
              <w:top w:val="single" w:color="BBBBBB" w:sz="1"/>
              <w:left w:val="single" w:color="BBBBBB" w:sz="1"/>
              <w:bottom w:val="single" w:color="BBBBBB" w:sz="1"/>
              <w:right w:val="single" w:color="BBBBBB" w:sz="1"/>
            </w:tcBorders>
            <w:shd w:fill="2A6F97" w:val="clear"/>
            <w:tcMar>
              <w:top w:type="dxa" w:w="70"/>
              <w:left w:type="dxa" w:w="80"/>
              <w:bottom w:type="dxa" w:w="70"/>
              <w:right w:type="dxa" w:w="80"/>
            </w:tcMar>
          </w:tcPr>
          <w:p>
            <w:pPr>
              <w:jc w:val="center"/>
            </w:pPr>
            <w:r>
              <w:rPr>
                <w:rFonts w:ascii="Arial" w:cs="Arial" w:eastAsia="Arial" w:hAnsi="Arial"/>
                <w:b/>
                <w:bCs/>
                <w:color w:val="FFFFFF"/>
                <w:sz w:val="20"/>
                <w:szCs w:val="20"/>
              </w:rPr>
              <w:t xml:space="preserve">1</w:t>
            </w:r>
          </w:p>
        </w:tc>
        <w:tc>
          <w:tcPr>
            <w:tcW w:type="dxa" w:w="24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Count of Transformed Housing Data</w:t>
            </w:r>
          </w:p>
        </w:tc>
        <w:tc>
          <w:tcPr>
            <w:tcW w:type="dxa" w:w="264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Bar Chart / Histogram</w:t>
            </w:r>
          </w:p>
        </w:tc>
        <w:tc>
          <w:tcPr>
            <w:tcW w:type="dxa" w:w="36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What is the distribution of housing records across key categorical variables (bedrooms, condition, grade)?</w:t>
            </w:r>
          </w:p>
        </w:tc>
      </w:tr>
      <w:tr>
        <w:tc>
          <w:tcPr>
            <w:tcW w:type="dxa" w:w="720"/>
            <w:tcBorders>
              <w:top w:val="single" w:color="BBBBBB" w:sz="1"/>
              <w:left w:val="single" w:color="BBBBBB" w:sz="1"/>
              <w:bottom w:val="single" w:color="BBBBBB" w:sz="1"/>
              <w:right w:val="single" w:color="BBBBBB" w:sz="1"/>
            </w:tcBorders>
            <w:shd w:fill="2A6F97" w:val="clear"/>
            <w:tcMar>
              <w:top w:type="dxa" w:w="70"/>
              <w:left w:type="dxa" w:w="80"/>
              <w:bottom w:type="dxa" w:w="70"/>
              <w:right w:type="dxa" w:w="80"/>
            </w:tcMar>
          </w:tcPr>
          <w:p>
            <w:pPr>
              <w:jc w:val="center"/>
            </w:pPr>
            <w:r>
              <w:rPr>
                <w:rFonts w:ascii="Arial" w:cs="Arial" w:eastAsia="Arial" w:hAnsi="Arial"/>
                <w:b/>
                <w:bCs/>
                <w:color w:val="FFFFFF"/>
                <w:sz w:val="20"/>
                <w:szCs w:val="20"/>
              </w:rPr>
              <w:t xml:space="preserve">2</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Average Sale Prices</w:t>
            </w:r>
          </w:p>
        </w:tc>
        <w:tc>
          <w:tcPr>
            <w:tcW w:type="dxa" w:w="264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Line / Bar Chart</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How do average sale prices vary across property features, bedroom counts, and time periods?</w:t>
            </w:r>
          </w:p>
        </w:tc>
      </w:tr>
      <w:tr>
        <w:tc>
          <w:tcPr>
            <w:tcW w:type="dxa" w:w="720"/>
            <w:tcBorders>
              <w:top w:val="single" w:color="BBBBBB" w:sz="1"/>
              <w:left w:val="single" w:color="BBBBBB" w:sz="1"/>
              <w:bottom w:val="single" w:color="BBBBBB" w:sz="1"/>
              <w:right w:val="single" w:color="BBBBBB" w:sz="1"/>
            </w:tcBorders>
            <w:shd w:fill="2A6F97" w:val="clear"/>
            <w:tcMar>
              <w:top w:type="dxa" w:w="70"/>
              <w:left w:type="dxa" w:w="80"/>
              <w:bottom w:type="dxa" w:w="70"/>
              <w:right w:type="dxa" w:w="80"/>
            </w:tcMar>
          </w:tcPr>
          <w:p>
            <w:pPr>
              <w:jc w:val="center"/>
            </w:pPr>
            <w:r>
              <w:rPr>
                <w:rFonts w:ascii="Arial" w:cs="Arial" w:eastAsia="Arial" w:hAnsi="Arial"/>
                <w:b/>
                <w:bCs/>
                <w:color w:val="FFFFFF"/>
                <w:sz w:val="20"/>
                <w:szCs w:val="20"/>
              </w:rPr>
              <w:t xml:space="preserve">3</w:t>
            </w:r>
          </w:p>
        </w:tc>
        <w:tc>
          <w:tcPr>
            <w:tcW w:type="dxa" w:w="24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Area of House from Basement</w:t>
            </w:r>
          </w:p>
        </w:tc>
        <w:tc>
          <w:tcPr>
            <w:tcW w:type="dxa" w:w="264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Scatter / Area Chart</w:t>
            </w:r>
          </w:p>
        </w:tc>
        <w:tc>
          <w:tcPr>
            <w:tcW w:type="dxa" w:w="36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How does basement square footage correlate with total property area and sale price?</w:t>
            </w:r>
          </w:p>
        </w:tc>
      </w:tr>
      <w:tr>
        <w:tc>
          <w:tcPr>
            <w:tcW w:type="dxa" w:w="720"/>
            <w:tcBorders>
              <w:top w:val="single" w:color="BBBBBB" w:sz="1"/>
              <w:left w:val="single" w:color="BBBBBB" w:sz="1"/>
              <w:bottom w:val="single" w:color="BBBBBB" w:sz="1"/>
              <w:right w:val="single" w:color="BBBBBB" w:sz="1"/>
            </w:tcBorders>
            <w:shd w:fill="2A6F97" w:val="clear"/>
            <w:tcMar>
              <w:top w:type="dxa" w:w="70"/>
              <w:left w:type="dxa" w:w="80"/>
              <w:bottom w:type="dxa" w:w="70"/>
              <w:right w:type="dxa" w:w="80"/>
            </w:tcMar>
          </w:tcPr>
          <w:p>
            <w:pPr>
              <w:jc w:val="center"/>
            </w:pPr>
            <w:r>
              <w:rPr>
                <w:rFonts w:ascii="Arial" w:cs="Arial" w:eastAsia="Arial" w:hAnsi="Arial"/>
                <w:b/>
                <w:bCs/>
                <w:color w:val="FFFFFF"/>
                <w:sz w:val="20"/>
                <w:szCs w:val="20"/>
              </w:rPr>
              <w:t xml:space="preserve">4</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Total Sales by Years Since Renovation</w:t>
            </w:r>
          </w:p>
        </w:tc>
        <w:tc>
          <w:tcPr>
            <w:tcW w:type="dxa" w:w="264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Timeline / Bar Chart</w:t>
            </w:r>
          </w:p>
        </w:tc>
        <w:tc>
          <w:tcPr>
            <w:tcW w:type="dxa" w:w="3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How does time elapsed since last renovation correlate with total sales volume and price?</w:t>
            </w:r>
          </w:p>
        </w:tc>
      </w:tr>
    </w:tbl>
    <w:p>
      <w:r>
        <w:rPr>
          <w:sz w:val="20"/>
          <w:szCs w:val="20"/>
        </w:rPr>
        <w:t xml:space="preserve"/>
      </w:r>
    </w:p>
    <w:p>
      <w:pPr>
        <w:spacing w:before="60" w:after="120"/>
      </w:pPr>
      <w:r>
        <w:rPr>
          <w:rFonts w:ascii="Arial" w:cs="Arial" w:eastAsia="Arial" w:hAnsi="Arial"/>
          <w:sz w:val="22"/>
          <w:szCs w:val="22"/>
        </w:rPr>
        <w:t xml:space="preserve">Each worksheet was published to Tableau Public and embedded in the Worksheets page (worksheets.html) using the following iframe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F8F8F8" w:val="clear"/>
            <w:tcMar>
              <w:top w:type="dxa" w:w="100"/>
              <w:left w:type="dxa" w:w="160"/>
              <w:bottom w:type="dxa" w:w="100"/>
              <w:right w:type="dxa" w:w="160"/>
            </w:tcMar>
          </w:tcPr>
          <w:p>
            <w:r>
              <w:rPr>
                <w:rFonts w:ascii="Courier New" w:cs="Courier New" w:eastAsia="Courier New" w:hAnsi="Courier New"/>
                <w:color w:val="0070C0"/>
                <w:sz w:val="18"/>
                <w:szCs w:val="18"/>
              </w:rPr>
              <w:t xml:space="preserve">&lt;div class="tableau-container"&gt;</w:t>
            </w:r>
          </w:p>
          <w:p>
            <w:r>
              <w:rPr>
                <w:rFonts w:ascii="Courier New" w:cs="Courier New" w:eastAsia="Courier New" w:hAnsi="Courier New"/>
                <w:color w:val="0070C0"/>
                <w:sz w:val="18"/>
                <w:szCs w:val="18"/>
              </w:rPr>
              <w:t xml:space="preserve">  &lt;iframe</w:t>
            </w:r>
          </w:p>
          <w:p>
            <w:r>
              <w:rPr>
                <w:rFonts w:ascii="Courier New" w:cs="Courier New" w:eastAsia="Courier New" w:hAnsi="Courier New"/>
                <w:color w:val="444444"/>
                <w:sz w:val="18"/>
                <w:szCs w:val="18"/>
              </w:rPr>
              <w:t xml:space="preserve">    src="https://public.tableau.com/views/[WORKBOOK]/[SHEET]</w:t>
            </w:r>
          </w:p>
          <w:p>
            <w:r>
              <w:rPr>
                <w:rFonts w:ascii="Courier New" w:cs="Courier New" w:eastAsia="Courier New" w:hAnsi="Courier New"/>
                <w:color w:val="444444"/>
                <w:sz w:val="18"/>
                <w:szCs w:val="18"/>
              </w:rPr>
              <w:t xml:space="preserve">         ?:embed=y&amp;:showVizHome=no"</w:t>
            </w:r>
          </w:p>
          <w:p>
            <w:r>
              <w:rPr>
                <w:rFonts w:ascii="Courier New" w:cs="Courier New" w:eastAsia="Courier New" w:hAnsi="Courier New"/>
                <w:color w:val="444444"/>
                <w:sz w:val="18"/>
                <w:szCs w:val="18"/>
              </w:rPr>
              <w:t xml:space="preserve">    width="100%" height="600px" frameborder="0"</w:t>
            </w:r>
          </w:p>
          <w:p>
            <w:r>
              <w:rPr>
                <w:rFonts w:ascii="Courier New" w:cs="Courier New" w:eastAsia="Courier New" w:hAnsi="Courier New"/>
                <w:color w:val="444444"/>
                <w:sz w:val="18"/>
                <w:szCs w:val="18"/>
              </w:rPr>
              <w:t xml:space="preserve">    allowfullscreen&gt;</w:t>
            </w:r>
          </w:p>
          <w:p>
            <w:r>
              <w:rPr>
                <w:rFonts w:ascii="Courier New" w:cs="Courier New" w:eastAsia="Courier New" w:hAnsi="Courier New"/>
                <w:color w:val="0070C0"/>
                <w:sz w:val="18"/>
                <w:szCs w:val="18"/>
              </w:rPr>
              <w:t xml:space="preserve">  &lt;/iframe&gt;</w:t>
            </w:r>
          </w:p>
          <w:p>
            <w:r>
              <w:rPr>
                <w:rFonts w:ascii="Courier New" w:cs="Courier New" w:eastAsia="Courier New" w:hAnsi="Courier New"/>
                <w:color w:val="0070C0"/>
                <w:sz w:val="18"/>
                <w:szCs w:val="18"/>
              </w:rPr>
              <w:t xml:space="preserve">&lt;/div&gt;</w:t>
            </w:r>
          </w:p>
        </w:tc>
      </w:tr>
    </w:tbl>
    <w:p>
      <w:r>
        <w:rPr>
          <w:sz w:val="20"/>
          <w:szCs w:val="20"/>
        </w:rPr>
        <w:t xml:space="preserve"/>
      </w:r>
    </w:p>
    <w:p>
      <w:pPr>
        <w:pStyle w:val="Heading2"/>
      </w:pPr>
      <w:r>
        <w:t xml:space="preserve">10.2 Feature 2 - Tableau Dashboard Creation</w:t>
      </w:r>
    </w:p>
    <w:p>
      <w:pPr>
        <w:spacing w:before="60" w:after="120"/>
      </w:pPr>
      <w:r>
        <w:rPr>
          <w:rFonts w:ascii="Arial" w:cs="Arial" w:eastAsia="Arial" w:hAnsi="Arial"/>
          <w:sz w:val="22"/>
          <w:szCs w:val="22"/>
        </w:rPr>
        <w:t xml:space="preserve">The Tableau Dashboard (Dashboard1) was created by combining all four worksheets into a single canvas within Tableau Desktop. The dashboard was designed with the following layout principles:</w:t>
      </w:r>
    </w:p>
    <w:p>
      <w:pPr>
        <w:pStyle w:val="ListParagraph"/>
        <w:numPr>
          <w:ilvl w:val="0"/>
          <w:numId w:val="2"/>
        </w:numPr>
        <w:spacing w:before="40" w:after="40"/>
      </w:pPr>
      <w:r>
        <w:rPr>
          <w:rFonts w:ascii="Arial" w:cs="Arial" w:eastAsia="Arial" w:hAnsi="Arial"/>
          <w:sz w:val="22"/>
          <w:szCs w:val="22"/>
        </w:rPr>
        <w:t xml:space="preserve">Grid-based layout with fixed container sizing for consistent rendering across devices</w:t>
      </w:r>
    </w:p>
    <w:p>
      <w:pPr>
        <w:pStyle w:val="ListParagraph"/>
        <w:numPr>
          <w:ilvl w:val="0"/>
          <w:numId w:val="2"/>
        </w:numPr>
        <w:spacing w:before="40" w:after="40"/>
      </w:pPr>
      <w:r>
        <w:rPr>
          <w:rFonts w:ascii="Arial" w:cs="Arial" w:eastAsia="Arial" w:hAnsi="Arial"/>
          <w:sz w:val="22"/>
          <w:szCs w:val="22"/>
        </w:rPr>
        <w:t xml:space="preserve">Cross-filtering enabled so that user selections in one chart automatically filter all other charts</w:t>
      </w:r>
    </w:p>
    <w:p>
      <w:pPr>
        <w:pStyle w:val="ListParagraph"/>
        <w:numPr>
          <w:ilvl w:val="0"/>
          <w:numId w:val="2"/>
        </w:numPr>
        <w:spacing w:before="40" w:after="40"/>
      </w:pPr>
      <w:r>
        <w:rPr>
          <w:rFonts w:ascii="Arial" w:cs="Arial" w:eastAsia="Arial" w:hAnsi="Arial"/>
          <w:sz w:val="22"/>
          <w:szCs w:val="22"/>
        </w:rPr>
        <w:t xml:space="preserve">Tooltips customized with formatted text showing exact values, percentage changes, and comparative context</w:t>
      </w:r>
    </w:p>
    <w:p>
      <w:pPr>
        <w:pStyle w:val="ListParagraph"/>
        <w:numPr>
          <w:ilvl w:val="0"/>
          <w:numId w:val="2"/>
        </w:numPr>
        <w:spacing w:before="40" w:after="40"/>
      </w:pPr>
      <w:r>
        <w:rPr>
          <w:rFonts w:ascii="Arial" w:cs="Arial" w:eastAsia="Arial" w:hAnsi="Arial"/>
          <w:sz w:val="22"/>
          <w:szCs w:val="22"/>
        </w:rPr>
        <w:t xml:space="preserve">Consistent color scheme applied across all charts using Tableau's custom color palette matching the web application's design system</w:t>
      </w:r>
    </w:p>
    <w:p>
      <w:pPr>
        <w:spacing w:before="60" w:after="120"/>
      </w:pPr>
      <w:r>
        <w:rPr>
          <w:rFonts w:ascii="Arial" w:cs="Arial" w:eastAsia="Arial" w:hAnsi="Arial"/>
          <w:sz w:val="22"/>
          <w:szCs w:val="22"/>
        </w:rPr>
        <w:t xml:space="preserve">The dashboard was embedded in dashboard.html with a height of 700px (configured within the iframe style attribute), providing sufficient vertical space to display all dashboard components without requiring the user to scroll within the iframe. A KPI summary row above the iframe provides pre-computed headline metrics as styled cards.</w:t>
      </w:r>
    </w:p>
    <w:p>
      <w:r>
        <w:rPr>
          <w:sz w:val="20"/>
          <w:szCs w:val="20"/>
        </w:rPr>
        <w:t xml:space="preserve"/>
      </w:r>
    </w:p>
    <w:p>
      <w:pPr>
        <w:pStyle w:val="Heading2"/>
      </w:pPr>
      <w:r>
        <w:t xml:space="preserve">10.3 Feature 3 - Tableau Story Presentation</w:t>
      </w:r>
    </w:p>
    <w:p>
      <w:pPr>
        <w:spacing w:before="60" w:after="120"/>
      </w:pPr>
      <w:r>
        <w:rPr>
          <w:rFonts w:ascii="Arial" w:cs="Arial" w:eastAsia="Arial" w:hAnsi="Arial"/>
          <w:sz w:val="22"/>
          <w:szCs w:val="22"/>
        </w:rPr>
        <w:t xml:space="preserve">The Tableau Story (Story1) was constructed using Tableau's Story functionality, which allows sequential scene-based presentation of visualizations with accompanying text captions. Four scenes were created:</w:t>
      </w:r>
    </w:p>
    <w:p>
      <w:pPr>
        <w:pStyle w:val="ListParagraph"/>
        <w:numPr>
          <w:ilvl w:val="0"/>
          <w:numId w:val="2"/>
        </w:numPr>
        <w:spacing w:before="40" w:after="40"/>
      </w:pPr>
      <w:r>
        <w:rPr>
          <w:rFonts w:ascii="Arial" w:cs="Arial" w:eastAsia="Arial" w:hAnsi="Arial"/>
          <w:sz w:val="22"/>
          <w:szCs w:val="22"/>
        </w:rPr>
        <w:t xml:space="preserve">Scene 1 - Housing Data Overview: Presents the dataset scope, record count distribution, and property category breakdowns using Sheet 1 as the base visualization.</w:t>
      </w:r>
    </w:p>
    <w:p>
      <w:pPr>
        <w:pStyle w:val="ListParagraph"/>
        <w:numPr>
          <w:ilvl w:val="0"/>
          <w:numId w:val="2"/>
        </w:numPr>
        <w:spacing w:before="40" w:after="40"/>
      </w:pPr>
      <w:r>
        <w:rPr>
          <w:rFonts w:ascii="Arial" w:cs="Arial" w:eastAsia="Arial" w:hAnsi="Arial"/>
          <w:sz w:val="22"/>
          <w:szCs w:val="22"/>
        </w:rPr>
        <w:t xml:space="preserve">Scene 2 - Sales Trends by Renovation: Uses Sheet 4 to narrate the relationship between renovation history and sales performance, annotated with key statistical findings.</w:t>
      </w:r>
    </w:p>
    <w:p>
      <w:pPr>
        <w:pStyle w:val="ListParagraph"/>
        <w:numPr>
          <w:ilvl w:val="0"/>
          <w:numId w:val="2"/>
        </w:numPr>
        <w:spacing w:before="40" w:after="40"/>
      </w:pPr>
      <w:r>
        <w:rPr>
          <w:rFonts w:ascii="Arial" w:cs="Arial" w:eastAsia="Arial" w:hAnsi="Arial"/>
          <w:sz w:val="22"/>
          <w:szCs w:val="22"/>
        </w:rPr>
        <w:t xml:space="preserve">Scene 3 - Distribution of House Age: Presents a filtered view of the dataset showing property age distributions from 1900 to 2015, highlighting era-based construction patterns.</w:t>
      </w:r>
    </w:p>
    <w:p>
      <w:pPr>
        <w:pStyle w:val="ListParagraph"/>
        <w:numPr>
          <w:ilvl w:val="0"/>
          <w:numId w:val="2"/>
        </w:numPr>
        <w:spacing w:before="40" w:after="40"/>
      </w:pPr>
      <w:r>
        <w:rPr>
          <w:rFonts w:ascii="Arial" w:cs="Arial" w:eastAsia="Arial" w:hAnsi="Arial"/>
          <w:sz w:val="22"/>
          <w:szCs w:val="22"/>
        </w:rPr>
        <w:t xml:space="preserve">Scene 4 - Housing Features Analysis: Synthesizes Sheets 2 and 3 to present the multi-dimensional feature-price relationship, showing how bedroom, bathroom, and basement combinations affect market value.</w:t>
      </w:r>
    </w:p>
    <w:p>
      <w:pPr>
        <w:spacing w:before="60" w:after="120"/>
      </w:pPr>
      <w:r>
        <w:rPr>
          <w:rFonts w:ascii="Arial" w:cs="Arial" w:eastAsia="Arial" w:hAnsi="Arial"/>
          <w:sz w:val="22"/>
          <w:szCs w:val="22"/>
        </w:rPr>
        <w:t xml:space="preserve">The story was embedded in story.html alongside a scene navigator implemented in HTML/CSS that highlights the active scene and provides contextual explanations independent of the Tableau frame.</w:t>
      </w:r>
    </w:p>
    <w:p>
      <w:r>
        <w:rPr>
          <w:sz w:val="20"/>
          <w:szCs w:val="20"/>
        </w:rPr>
        <w:t xml:space="preserve"/>
      </w:r>
    </w:p>
    <w:p>
      <w:pPr>
        <w:pStyle w:val="Heading2"/>
      </w:pPr>
      <w:r>
        <w:t xml:space="preserve">10.4 Feature 4 - Web Interface Integration</w:t>
      </w:r>
    </w:p>
    <w:p>
      <w:pPr>
        <w:spacing w:before="60" w:after="120"/>
      </w:pPr>
      <w:r>
        <w:rPr>
          <w:rFonts w:ascii="Arial" w:cs="Arial" w:eastAsia="Arial" w:hAnsi="Arial"/>
          <w:sz w:val="22"/>
          <w:szCs w:val="22"/>
        </w:rPr>
        <w:t xml:space="preserve">The Flask web interface was developed using a base template architecture. The base.html template contains all shared elements: the loading screen, the navigation bar, the footer, and all CDN script/link imports. Individual page templates extend base.html using Jinja2 block tags ({% block content %} and {% block scripts %}).</w:t>
      </w:r>
    </w:p>
    <w:p>
      <w:pPr>
        <w:spacing w:before="60" w:after="120"/>
      </w:pPr>
      <w:r>
        <w:rPr>
          <w:rFonts w:ascii="Arial" w:cs="Arial" w:eastAsia="Arial" w:hAnsi="Arial"/>
          <w:sz w:val="22"/>
          <w:szCs w:val="22"/>
        </w:rPr>
        <w:t xml:space="preserve">The loading screen implementation uses CSS keyframe animations (buildUp for the building growth effect, floatIcon for floating icons, and fillBar for the progress bar) combined with a JavaScript typewriter effect for the loading text. After 3 seconds, JavaScript applies a CSS opacity transition to hide the loader and reveal the main content.</w:t>
      </w:r>
    </w:p>
    <w:p>
      <w:pPr>
        <w:spacing w:before="60" w:after="120"/>
      </w:pPr>
      <w:r>
        <w:rPr>
          <w:rFonts w:ascii="Arial" w:cs="Arial" w:eastAsia="Arial" w:hAnsi="Arial"/>
          <w:sz w:val="22"/>
          <w:szCs w:val="22"/>
        </w:rPr>
        <w:t xml:space="preserve">The navigation bar uses a CSS class scrolled that is applied via a JavaScript scroll event listener. When scrollY exceeds 60 pixels, the navbar transitions from transparent to a backdrop-blur dark background with a bottom border, creating the glassmorphism effect.</w:t>
      </w:r>
    </w:p>
    <w:p>
      <w:pPr>
        <w:spacing w:before="60" w:after="120"/>
      </w:pPr>
      <w:r>
        <w:rPr>
          <w:rFonts w:ascii="Arial" w:cs="Arial" w:eastAsia="Arial" w:hAnsi="Arial"/>
          <w:sz w:val="22"/>
          <w:szCs w:val="22"/>
        </w:rPr>
        <w:t xml:space="preserve">GSAP animations target the hero section elements on DOMContentLoaded, applying staggered y-translation and opacity reveals for the title, subtitle, button row, and dashboard card. The floating house icons are animated with infinite yoyo tweens for a continuous floating effect.</w:t>
      </w:r>
    </w:p>
    <w:p>
      <w:pPr>
        <w:spacing w:after="0"/>
      </w:pPr>
      <w:r>
        <w:br w:type="page"/>
      </w:r>
    </w:p>
    <w:p>
      <w:pPr>
        <w:pStyle w:val="Heading1"/>
      </w:pPr>
      <w:r>
        <w:t xml:space="preserve">11. Milestone 4: Integration &amp; Optimization</w:t>
      </w:r>
    </w:p>
    <w:p>
      <w:pPr>
        <w:pBdr>
          <w:bottom w:val="single" w:color="2E75B6" w:sz="4" w:space="1"/>
        </w:pBdr>
        <w:spacing w:before="160" w:after="160"/>
      </w:pPr>
      <w:r>
        <w:rPr>
          <w:sz w:val="4"/>
          <w:szCs w:val="4"/>
        </w:rPr>
        <w:t xml:space="preserve"/>
      </w:r>
    </w:p>
    <w:p>
      <w:pPr>
        <w:pStyle w:val="Heading2"/>
      </w:pPr>
      <w:r>
        <w:t xml:space="preserve">11.1 System Integration</w:t>
      </w:r>
    </w:p>
    <w:p>
      <w:pPr>
        <w:spacing w:before="60" w:after="120"/>
      </w:pPr>
      <w:r>
        <w:rPr>
          <w:rFonts w:ascii="Arial" w:cs="Arial" w:eastAsia="Arial" w:hAnsi="Arial"/>
          <w:sz w:val="22"/>
          <w:szCs w:val="22"/>
        </w:rPr>
        <w:t xml:space="preserve">System integration focused on ensuring that all components  --  Flask routing, Jinja2 templating, Tableau embeds, and JavaScript animation libraries  --  function cohesively without conflicts. Key integration challenges included:</w:t>
      </w:r>
    </w:p>
    <w:p>
      <w:pPr>
        <w:pStyle w:val="ListParagraph"/>
        <w:numPr>
          <w:ilvl w:val="0"/>
          <w:numId w:val="2"/>
        </w:numPr>
        <w:spacing w:before="40" w:after="40"/>
      </w:pPr>
      <w:r>
        <w:rPr>
          <w:rFonts w:ascii="Arial" w:cs="Arial" w:eastAsia="Arial" w:hAnsi="Arial"/>
          <w:sz w:val="22"/>
          <w:szCs w:val="22"/>
        </w:rPr>
        <w:t xml:space="preserve">Animation Library Conflicts: GSAP, AOS, and Particles.js were loaded in sequence with GSAP and ScrollTrigger registered first via gsap.registerPlugin(ScrollTrigger). AOS was initialized with once: true to prevent re-animation on scroll-back. Particles.js was initialized only on pages that include a #particles-js container, preventing null reference errors on non-hero pages.</w:t>
      </w:r>
    </w:p>
    <w:p>
      <w:pPr>
        <w:pStyle w:val="ListParagraph"/>
        <w:numPr>
          <w:ilvl w:val="0"/>
          <w:numId w:val="2"/>
        </w:numPr>
        <w:spacing w:before="40" w:after="40"/>
      </w:pPr>
      <w:r>
        <w:rPr>
          <w:rFonts w:ascii="Arial" w:cs="Arial" w:eastAsia="Arial" w:hAnsi="Arial"/>
          <w:sz w:val="22"/>
          <w:szCs w:val="22"/>
        </w:rPr>
        <w:t xml:space="preserve">Tableau Iframe Sizing: Tableau embeds require minimum width to render correctly. The tableau-container CSS class sets width: 100% with overflow: hidden on the container div, while the iframe itself uses width: 1200px with a CSS transform scale for responsive adaptation on smaller screens.</w:t>
      </w:r>
    </w:p>
    <w:p>
      <w:pPr>
        <w:pStyle w:val="ListParagraph"/>
        <w:numPr>
          <w:ilvl w:val="0"/>
          <w:numId w:val="2"/>
        </w:numPr>
        <w:spacing w:before="40" w:after="40"/>
      </w:pPr>
      <w:r>
        <w:rPr>
          <w:rFonts w:ascii="Arial" w:cs="Arial" w:eastAsia="Arial" w:hAnsi="Arial"/>
          <w:sz w:val="22"/>
          <w:szCs w:val="22"/>
        </w:rPr>
        <w:t xml:space="preserve">Page Transition Coordination: JavaScript page transitions use GSAP to fade out the main element before navigation, preventing jarring page changes. The pageshow event on the new page triggers a fade-in from opacity 0 to 1. Anchor links pointing to external URLs or mailto: were excluded from the transition handler.</w:t>
      </w:r>
    </w:p>
    <w:p>
      <w:r>
        <w:rPr>
          <w:sz w:val="20"/>
          <w:szCs w:val="20"/>
        </w:rPr>
        <w:t xml:space="preserve"/>
      </w:r>
    </w:p>
    <w:p>
      <w:pPr>
        <w:pStyle w:val="Heading2"/>
      </w:pPr>
      <w:r>
        <w:t xml:space="preserve">11.2 Performance Optimization</w:t>
      </w:r>
    </w:p>
    <w:p>
      <w:pPr>
        <w:pStyle w:val="ListParagraph"/>
        <w:numPr>
          <w:ilvl w:val="0"/>
          <w:numId w:val="2"/>
        </w:numPr>
        <w:spacing w:before="40" w:after="40"/>
      </w:pPr>
      <w:r>
        <w:rPr>
          <w:rFonts w:ascii="Arial" w:cs="Arial" w:eastAsia="Arial" w:hAnsi="Arial"/>
          <w:sz w:val="22"/>
          <w:szCs w:val="22"/>
        </w:rPr>
        <w:t xml:space="preserve">All CDN libraries are loaded via HTTPS from geographically distributed CDN endpoints (cdnjs.cloudflare.com, unpkg.com, jsdelivr.net) to minimize latency regardless of user location.</w:t>
      </w:r>
    </w:p>
    <w:p>
      <w:pPr>
        <w:pStyle w:val="ListParagraph"/>
        <w:numPr>
          <w:ilvl w:val="0"/>
          <w:numId w:val="2"/>
        </w:numPr>
        <w:spacing w:before="40" w:after="40"/>
      </w:pPr>
      <w:r>
        <w:rPr>
          <w:rFonts w:ascii="Arial" w:cs="Arial" w:eastAsia="Arial" w:hAnsi="Arial"/>
          <w:sz w:val="22"/>
          <w:szCs w:val="22"/>
        </w:rPr>
        <w:t xml:space="preserve">JavaScript initialization functions are deferred to DOMContentLoaded where possible, preventing render-blocking.</w:t>
      </w:r>
    </w:p>
    <w:p>
      <w:pPr>
        <w:pStyle w:val="ListParagraph"/>
        <w:numPr>
          <w:ilvl w:val="0"/>
          <w:numId w:val="2"/>
        </w:numPr>
        <w:spacing w:before="40" w:after="40"/>
      </w:pPr>
      <w:r>
        <w:rPr>
          <w:rFonts w:ascii="Arial" w:cs="Arial" w:eastAsia="Arial" w:hAnsi="Arial"/>
          <w:sz w:val="22"/>
          <w:szCs w:val="22"/>
        </w:rPr>
        <w:t xml:space="preserve">AOS animations use the once: true parameter so that animations do not re-execute on scroll, reducing CPU usage on long scroll sessions.</w:t>
      </w:r>
    </w:p>
    <w:p>
      <w:pPr>
        <w:pStyle w:val="ListParagraph"/>
        <w:numPr>
          <w:ilvl w:val="0"/>
          <w:numId w:val="2"/>
        </w:numPr>
        <w:spacing w:before="40" w:after="40"/>
      </w:pPr>
      <w:r>
        <w:rPr>
          <w:rFonts w:ascii="Arial" w:cs="Arial" w:eastAsia="Arial" w:hAnsi="Arial"/>
          <w:sz w:val="22"/>
          <w:szCs w:val="22"/>
        </w:rPr>
        <w:t xml:space="preserve">Particle counts are limited to 50 particles per canvas with reduced line distance (140px) to maintain smooth animation at 60fps on mid-range hardware.</w:t>
      </w:r>
    </w:p>
    <w:p>
      <w:pPr>
        <w:pStyle w:val="ListParagraph"/>
        <w:numPr>
          <w:ilvl w:val="0"/>
          <w:numId w:val="2"/>
        </w:numPr>
        <w:spacing w:before="40" w:after="40"/>
      </w:pPr>
      <w:r>
        <w:rPr>
          <w:rFonts w:ascii="Arial" w:cs="Arial" w:eastAsia="Arial" w:hAnsi="Arial"/>
          <w:sz w:val="22"/>
          <w:szCs w:val="22"/>
        </w:rPr>
        <w:t xml:space="preserve">Tableau iframes use lazy-loaded image rendering and are positioned below the hero section so that they do not block initial page render.</w:t>
      </w:r>
    </w:p>
    <w:p>
      <w:r>
        <w:rPr>
          <w:sz w:val="20"/>
          <w:szCs w:val="20"/>
        </w:rPr>
        <w:t xml:space="preserve"/>
      </w:r>
    </w:p>
    <w:p>
      <w:pPr>
        <w:pStyle w:val="Heading2"/>
      </w:pPr>
      <w:r>
        <w:t xml:space="preserve">11.3 Error Handling</w:t>
      </w:r>
    </w:p>
    <w:p>
      <w:pPr>
        <w:pStyle w:val="ListParagraph"/>
        <w:numPr>
          <w:ilvl w:val="0"/>
          <w:numId w:val="2"/>
        </w:numPr>
        <w:spacing w:before="40" w:after="40"/>
      </w:pPr>
      <w:r>
        <w:rPr>
          <w:rFonts w:ascii="Arial" w:cs="Arial" w:eastAsia="Arial" w:hAnsi="Arial"/>
          <w:sz w:val="22"/>
          <w:szCs w:val="22"/>
        </w:rPr>
        <w:t xml:space="preserve">JavaScript null checks: All JavaScript DOM queries are guarded with if (element) checks before event listener attachment, preventing console errors on pages where the queried element does not exist.</w:t>
      </w:r>
    </w:p>
    <w:p>
      <w:pPr>
        <w:pStyle w:val="ListParagraph"/>
        <w:numPr>
          <w:ilvl w:val="0"/>
          <w:numId w:val="2"/>
        </w:numPr>
        <w:spacing w:before="40" w:after="40"/>
      </w:pPr>
      <w:r>
        <w:rPr>
          <w:rFonts w:ascii="Arial" w:cs="Arial" w:eastAsia="Arial" w:hAnsi="Arial"/>
          <w:sz w:val="22"/>
          <w:szCs w:val="22"/>
        </w:rPr>
        <w:t xml:space="preserve">Particles.js initialization checks: initParticles() checks for both the particlesJS function availability (typeof check) and the container element existence before initialization.</w:t>
      </w:r>
    </w:p>
    <w:p>
      <w:pPr>
        <w:pStyle w:val="ListParagraph"/>
        <w:numPr>
          <w:ilvl w:val="0"/>
          <w:numId w:val="2"/>
        </w:numPr>
        <w:spacing w:before="40" w:after="40"/>
      </w:pPr>
      <w:r>
        <w:rPr>
          <w:rFonts w:ascii="Arial" w:cs="Arial" w:eastAsia="Arial" w:hAnsi="Arial"/>
          <w:sz w:val="22"/>
          <w:szCs w:val="22"/>
        </w:rPr>
        <w:t xml:space="preserve">Tableau embed fallback: iframe elements include a descriptive text fallback and a link to the external Tableau Public URL for users whose browsers block iframe content.</w:t>
      </w:r>
    </w:p>
    <w:p>
      <w:pPr>
        <w:pStyle w:val="ListParagraph"/>
        <w:numPr>
          <w:ilvl w:val="0"/>
          <w:numId w:val="2"/>
        </w:numPr>
        <w:spacing w:before="40" w:after="40"/>
      </w:pPr>
      <w:r>
        <w:rPr>
          <w:rFonts w:ascii="Arial" w:cs="Arial" w:eastAsia="Arial" w:hAnsi="Arial"/>
          <w:sz w:val="22"/>
          <w:szCs w:val="22"/>
        </w:rPr>
        <w:t xml:space="preserve">Flask 404 handling: Flask's default 404 error page is functional; a custom error template can be added via @app.errorhandler(404) in a future iteration.</w:t>
      </w:r>
    </w:p>
    <w:p>
      <w:r>
        <w:rPr>
          <w:sz w:val="20"/>
          <w:szCs w:val="20"/>
        </w:rPr>
        <w:t xml:space="preserve"/>
      </w:r>
    </w:p>
    <w:p>
      <w:pPr>
        <w:pStyle w:val="Heading2"/>
      </w:pPr>
      <w:r>
        <w:t xml:space="preserve">11.4 Validation</w:t>
      </w:r>
    </w:p>
    <w:p>
      <w:pPr>
        <w:pStyle w:val="ListParagraph"/>
        <w:numPr>
          <w:ilvl w:val="0"/>
          <w:numId w:val="2"/>
        </w:numPr>
        <w:spacing w:before="40" w:after="40"/>
      </w:pPr>
      <w:r>
        <w:rPr>
          <w:rFonts w:ascii="Arial" w:cs="Arial" w:eastAsia="Arial" w:hAnsi="Arial"/>
          <w:sz w:val="22"/>
          <w:szCs w:val="22"/>
        </w:rPr>
        <w:t xml:space="preserve">HTML validity was checked using the W3C Markup Validation Service. All major structural issues were resolved.</w:t>
      </w:r>
    </w:p>
    <w:p>
      <w:pPr>
        <w:pStyle w:val="ListParagraph"/>
        <w:numPr>
          <w:ilvl w:val="0"/>
          <w:numId w:val="2"/>
        </w:numPr>
        <w:spacing w:before="40" w:after="40"/>
      </w:pPr>
      <w:r>
        <w:rPr>
          <w:rFonts w:ascii="Arial" w:cs="Arial" w:eastAsia="Arial" w:hAnsi="Arial"/>
          <w:sz w:val="22"/>
          <w:szCs w:val="22"/>
        </w:rPr>
        <w:t xml:space="preserve">CSS was validated through browser DevTools and visual testing across Chrome, Firefox, and Edge.</w:t>
      </w:r>
    </w:p>
    <w:p>
      <w:pPr>
        <w:pStyle w:val="ListParagraph"/>
        <w:numPr>
          <w:ilvl w:val="0"/>
          <w:numId w:val="2"/>
        </w:numPr>
        <w:spacing w:before="40" w:after="40"/>
      </w:pPr>
      <w:r>
        <w:rPr>
          <w:rFonts w:ascii="Arial" w:cs="Arial" w:eastAsia="Arial" w:hAnsi="Arial"/>
          <w:sz w:val="22"/>
          <w:szCs w:val="22"/>
        </w:rPr>
        <w:t xml:space="preserve">JavaScript console errors were eliminated through systematic null-check implementation and library loading order correction.</w:t>
      </w:r>
    </w:p>
    <w:p>
      <w:pPr>
        <w:pStyle w:val="ListParagraph"/>
        <w:numPr>
          <w:ilvl w:val="0"/>
          <w:numId w:val="2"/>
        </w:numPr>
        <w:spacing w:before="40" w:after="40"/>
      </w:pPr>
      <w:r>
        <w:rPr>
          <w:rFonts w:ascii="Arial" w:cs="Arial" w:eastAsia="Arial" w:hAnsi="Arial"/>
          <w:sz w:val="22"/>
          <w:szCs w:val="22"/>
        </w:rPr>
        <w:t xml:space="preserve">All 9 Flask routes were tested programmatically using Flask's test client, confirming 200 OK responses for all pages.</w:t>
      </w:r>
    </w:p>
    <w:p>
      <w:pPr>
        <w:pStyle w:val="ListParagraph"/>
        <w:numPr>
          <w:ilvl w:val="0"/>
          <w:numId w:val="2"/>
        </w:numPr>
        <w:spacing w:before="40" w:after="40"/>
      </w:pPr>
      <w:r>
        <w:rPr>
          <w:rFonts w:ascii="Arial" w:cs="Arial" w:eastAsia="Arial" w:hAnsi="Arial"/>
          <w:sz w:val="22"/>
          <w:szCs w:val="22"/>
        </w:rPr>
        <w:t xml:space="preserve">Tableau embed functionality was verified by loading each page and confirming that the Tableau visualization rendered within the iframe and responded to user interaction.</w:t>
      </w:r>
    </w:p>
    <w:p>
      <w:pPr>
        <w:spacing w:after="0"/>
      </w:pPr>
      <w:r>
        <w:br w:type="page"/>
      </w:r>
    </w:p>
    <w:p>
      <w:pPr>
        <w:pStyle w:val="Heading1"/>
      </w:pPr>
      <w:r>
        <w:t xml:space="preserve">12. Milestone 5: Testing &amp; Validation</w:t>
      </w:r>
    </w:p>
    <w:p>
      <w:pPr>
        <w:pBdr>
          <w:bottom w:val="single" w:color="2E75B6" w:sz="4" w:space="1"/>
        </w:pBdr>
        <w:spacing w:before="160" w:after="160"/>
      </w:pPr>
      <w:r>
        <w:rPr>
          <w:sz w:val="4"/>
          <w:szCs w:val="4"/>
        </w:rPr>
        <w:t xml:space="preserve"/>
      </w:r>
    </w:p>
    <w:p>
      <w:pPr>
        <w:pStyle w:val="Heading2"/>
      </w:pPr>
      <w:r>
        <w:t xml:space="preserve">12.1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2000"/>
        <w:gridCol w:w="2000"/>
        <w:gridCol w:w="2240"/>
      </w:tblGrid>
      <w:tr>
        <w:tc>
          <w:tcPr>
            <w:tcW w:type="dxa" w:w="72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40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Description</w:t>
            </w:r>
          </w:p>
        </w:tc>
        <w:tc>
          <w:tcPr>
            <w:tcW w:type="dxa" w:w="200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w:t>
            </w:r>
          </w:p>
        </w:tc>
        <w:tc>
          <w:tcPr>
            <w:tcW w:type="dxa" w:w="200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Output</w:t>
            </w:r>
          </w:p>
        </w:tc>
        <w:tc>
          <w:tcPr>
            <w:tcW w:type="dxa" w:w="224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72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TC-01</w:t>
            </w:r>
          </w:p>
        </w:tc>
        <w:tc>
          <w:tcPr>
            <w:tcW w:type="dxa" w:w="24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Home page route response</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GET /</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HTTP 200; index.html rendered</w:t>
            </w:r>
          </w:p>
        </w:tc>
        <w:tc>
          <w:tcPr>
            <w:tcW w:type="dxa" w:w="224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PASS</w:t>
            </w:r>
          </w:p>
        </w:tc>
      </w:tr>
      <w:tr>
        <w:tc>
          <w:tcPr>
            <w:tcW w:type="dxa" w:w="72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TC-02</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About page route response</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GET /about</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HTTP 200; about.html rendered</w:t>
            </w:r>
          </w:p>
        </w:tc>
        <w:tc>
          <w:tcPr>
            <w:tcW w:type="dxa" w:w="224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PASS</w:t>
            </w:r>
          </w:p>
        </w:tc>
      </w:tr>
      <w:tr>
        <w:tc>
          <w:tcPr>
            <w:tcW w:type="dxa" w:w="72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TC-03</w:t>
            </w:r>
          </w:p>
        </w:tc>
        <w:tc>
          <w:tcPr>
            <w:tcW w:type="dxa" w:w="24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Worksheets route response</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GET /worksheets</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HTTP 200; worksheets.html rendered</w:t>
            </w:r>
          </w:p>
        </w:tc>
        <w:tc>
          <w:tcPr>
            <w:tcW w:type="dxa" w:w="224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PASS</w:t>
            </w:r>
          </w:p>
        </w:tc>
      </w:tr>
      <w:tr>
        <w:tc>
          <w:tcPr>
            <w:tcW w:type="dxa" w:w="72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TC-04</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Dashboard route response</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GET /dashboard</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HTTP 200; dashboard.html rendered</w:t>
            </w:r>
          </w:p>
        </w:tc>
        <w:tc>
          <w:tcPr>
            <w:tcW w:type="dxa" w:w="224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PASS</w:t>
            </w:r>
          </w:p>
        </w:tc>
      </w:tr>
      <w:tr>
        <w:tc>
          <w:tcPr>
            <w:tcW w:type="dxa" w:w="72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TC-05</w:t>
            </w:r>
          </w:p>
        </w:tc>
        <w:tc>
          <w:tcPr>
            <w:tcW w:type="dxa" w:w="24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Story route response</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GET /story</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HTTP 200; story.html rendered</w:t>
            </w:r>
          </w:p>
        </w:tc>
        <w:tc>
          <w:tcPr>
            <w:tcW w:type="dxa" w:w="224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PASS</w:t>
            </w:r>
          </w:p>
        </w:tc>
      </w:tr>
      <w:tr>
        <w:tc>
          <w:tcPr>
            <w:tcW w:type="dxa" w:w="72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TC-06</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Insights route response</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GET /insights</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HTTP 200; insights.html rendered</w:t>
            </w:r>
          </w:p>
        </w:tc>
        <w:tc>
          <w:tcPr>
            <w:tcW w:type="dxa" w:w="224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PASS</w:t>
            </w:r>
          </w:p>
        </w:tc>
      </w:tr>
      <w:tr>
        <w:tc>
          <w:tcPr>
            <w:tcW w:type="dxa" w:w="72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TC-07</w:t>
            </w:r>
          </w:p>
        </w:tc>
        <w:tc>
          <w:tcPr>
            <w:tcW w:type="dxa" w:w="24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Team route response</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GET /team</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HTTP 200; team.html rendered</w:t>
            </w:r>
          </w:p>
        </w:tc>
        <w:tc>
          <w:tcPr>
            <w:tcW w:type="dxa" w:w="224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PASS</w:t>
            </w:r>
          </w:p>
        </w:tc>
      </w:tr>
      <w:tr>
        <w:tc>
          <w:tcPr>
            <w:tcW w:type="dxa" w:w="72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TC-08</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Contact route response</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GET /contact</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HTTP 200; contact.html rendered</w:t>
            </w:r>
          </w:p>
        </w:tc>
        <w:tc>
          <w:tcPr>
            <w:tcW w:type="dxa" w:w="224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PASS</w:t>
            </w:r>
          </w:p>
        </w:tc>
      </w:tr>
      <w:tr>
        <w:tc>
          <w:tcPr>
            <w:tcW w:type="dxa" w:w="72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TC-09</w:t>
            </w:r>
          </w:p>
        </w:tc>
        <w:tc>
          <w:tcPr>
            <w:tcW w:type="dxa" w:w="24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Features route response</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GET /housingfeatures</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HTTP 200; housingfeatures.html rendered</w:t>
            </w:r>
          </w:p>
        </w:tc>
        <w:tc>
          <w:tcPr>
            <w:tcW w:type="dxa" w:w="224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PASS</w:t>
            </w:r>
          </w:p>
        </w:tc>
      </w:tr>
      <w:tr>
        <w:tc>
          <w:tcPr>
            <w:tcW w:type="dxa" w:w="72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TC-10</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Loader animation display</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Page initial load</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3-second loader visible, then hidden</w:t>
            </w:r>
          </w:p>
        </w:tc>
        <w:tc>
          <w:tcPr>
            <w:tcW w:type="dxa" w:w="224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PASS</w:t>
            </w:r>
          </w:p>
        </w:tc>
      </w:tr>
      <w:tr>
        <w:tc>
          <w:tcPr>
            <w:tcW w:type="dxa" w:w="72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TC-11</w:t>
            </w:r>
          </w:p>
        </w:tc>
        <w:tc>
          <w:tcPr>
            <w:tcW w:type="dxa" w:w="24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Navbar scroll effect</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Scroll &gt; 60px</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Navbar background turns dark with blur</w:t>
            </w:r>
          </w:p>
        </w:tc>
        <w:tc>
          <w:tcPr>
            <w:tcW w:type="dxa" w:w="224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PASS</w:t>
            </w:r>
          </w:p>
        </w:tc>
      </w:tr>
      <w:tr>
        <w:tc>
          <w:tcPr>
            <w:tcW w:type="dxa" w:w="72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TC-12</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Mobile menu toggle</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Click hamburger icon</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Mobile menu opens and closes</w:t>
            </w:r>
          </w:p>
        </w:tc>
        <w:tc>
          <w:tcPr>
            <w:tcW w:type="dxa" w:w="224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PASS</w:t>
            </w:r>
          </w:p>
        </w:tc>
      </w:tr>
      <w:tr>
        <w:tc>
          <w:tcPr>
            <w:tcW w:type="dxa" w:w="72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TC-13</w:t>
            </w:r>
          </w:p>
        </w:tc>
        <w:tc>
          <w:tcPr>
            <w:tcW w:type="dxa" w:w="24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Worksheet 1 embed</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Navigate to /worksheets</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Sheet 1 iframe renders Tableau content</w:t>
            </w:r>
          </w:p>
        </w:tc>
        <w:tc>
          <w:tcPr>
            <w:tcW w:type="dxa" w:w="224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PASS</w:t>
            </w:r>
          </w:p>
        </w:tc>
      </w:tr>
      <w:tr>
        <w:tc>
          <w:tcPr>
            <w:tcW w:type="dxa" w:w="72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TC-14</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Worksheet 2 embed</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Navigate to /worksheets</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Sheet 2 iframe renders Tableau content</w:t>
            </w:r>
          </w:p>
        </w:tc>
        <w:tc>
          <w:tcPr>
            <w:tcW w:type="dxa" w:w="224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PASS</w:t>
            </w:r>
          </w:p>
        </w:tc>
      </w:tr>
      <w:tr>
        <w:tc>
          <w:tcPr>
            <w:tcW w:type="dxa" w:w="72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TC-15</w:t>
            </w:r>
          </w:p>
        </w:tc>
        <w:tc>
          <w:tcPr>
            <w:tcW w:type="dxa" w:w="24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Worksheet 3 embed</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Navigate to /worksheets</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Sheet 3 iframe renders Tableau content</w:t>
            </w:r>
          </w:p>
        </w:tc>
        <w:tc>
          <w:tcPr>
            <w:tcW w:type="dxa" w:w="224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PASS</w:t>
            </w:r>
          </w:p>
        </w:tc>
      </w:tr>
      <w:tr>
        <w:tc>
          <w:tcPr>
            <w:tcW w:type="dxa" w:w="72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TC-16</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Worksheet 4 embed</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Navigate to /worksheets</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Sheet 4 iframe renders Tableau content</w:t>
            </w:r>
          </w:p>
        </w:tc>
        <w:tc>
          <w:tcPr>
            <w:tcW w:type="dxa" w:w="224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PASS</w:t>
            </w:r>
          </w:p>
        </w:tc>
      </w:tr>
      <w:tr>
        <w:tc>
          <w:tcPr>
            <w:tcW w:type="dxa" w:w="72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TC-17</w:t>
            </w:r>
          </w:p>
        </w:tc>
        <w:tc>
          <w:tcPr>
            <w:tcW w:type="dxa" w:w="24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Dashboard embed</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Navigate to /dashboard</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Dashboard iframe renders correctly</w:t>
            </w:r>
          </w:p>
        </w:tc>
        <w:tc>
          <w:tcPr>
            <w:tcW w:type="dxa" w:w="224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PASS</w:t>
            </w:r>
          </w:p>
        </w:tc>
      </w:tr>
      <w:tr>
        <w:tc>
          <w:tcPr>
            <w:tcW w:type="dxa" w:w="72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TC-18</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Story embed</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Navigate to /story</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Story iframe renders with scene navigation</w:t>
            </w:r>
          </w:p>
        </w:tc>
        <w:tc>
          <w:tcPr>
            <w:tcW w:type="dxa" w:w="224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PASS</w:t>
            </w:r>
          </w:p>
        </w:tc>
      </w:tr>
      <w:tr>
        <w:tc>
          <w:tcPr>
            <w:tcW w:type="dxa" w:w="72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TC-19</w:t>
            </w:r>
          </w:p>
        </w:tc>
        <w:tc>
          <w:tcPr>
            <w:tcW w:type="dxa" w:w="24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Counter animation</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Scroll to stats section</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Numbers animate from 0 to target values</w:t>
            </w:r>
          </w:p>
        </w:tc>
        <w:tc>
          <w:tcPr>
            <w:tcW w:type="dxa" w:w="224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PASS</w:t>
            </w:r>
          </w:p>
        </w:tc>
      </w:tr>
      <w:tr>
        <w:tc>
          <w:tcPr>
            <w:tcW w:type="dxa" w:w="72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TC-20</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GSAP hero animation</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Page load on /</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Title, subtitle, and button GSAP reveals</w:t>
            </w:r>
          </w:p>
        </w:tc>
        <w:tc>
          <w:tcPr>
            <w:tcW w:type="dxa" w:w="224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PASS</w:t>
            </w:r>
          </w:p>
        </w:tc>
      </w:tr>
      <w:tr>
        <w:tc>
          <w:tcPr>
            <w:tcW w:type="dxa" w:w="72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TC-21</w:t>
            </w:r>
          </w:p>
        </w:tc>
        <w:tc>
          <w:tcPr>
            <w:tcW w:type="dxa" w:w="24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AOS scroll animations</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Scroll down any page</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Cards and sections animate on scroll-in</w:t>
            </w:r>
          </w:p>
        </w:tc>
        <w:tc>
          <w:tcPr>
            <w:tcW w:type="dxa" w:w="224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PASS</w:t>
            </w:r>
          </w:p>
        </w:tc>
      </w:tr>
      <w:tr>
        <w:tc>
          <w:tcPr>
            <w:tcW w:type="dxa" w:w="72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TC-22</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Team card tilt effect</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Mouse over team card</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3D tilt perspective transform applied</w:t>
            </w:r>
          </w:p>
        </w:tc>
        <w:tc>
          <w:tcPr>
            <w:tcW w:type="dxa" w:w="224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PASS</w:t>
            </w:r>
          </w:p>
        </w:tc>
      </w:tr>
      <w:tr>
        <w:tc>
          <w:tcPr>
            <w:tcW w:type="dxa" w:w="72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TC-23</w:t>
            </w:r>
          </w:p>
        </w:tc>
        <w:tc>
          <w:tcPr>
            <w:tcW w:type="dxa" w:w="24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Contact form validation</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Submit empty form</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Required field validation errors shown</w:t>
            </w:r>
          </w:p>
        </w:tc>
        <w:tc>
          <w:tcPr>
            <w:tcW w:type="dxa" w:w="224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PASS</w:t>
            </w:r>
          </w:p>
        </w:tc>
      </w:tr>
      <w:tr>
        <w:tc>
          <w:tcPr>
            <w:tcW w:type="dxa" w:w="72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TC-24</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Contact form submission</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Fill and submit form</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1.5s delay, success message displayed</w:t>
            </w:r>
          </w:p>
        </w:tc>
        <w:tc>
          <w:tcPr>
            <w:tcW w:type="dxa" w:w="224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PASS</w:t>
            </w:r>
          </w:p>
        </w:tc>
      </w:tr>
      <w:tr>
        <w:tc>
          <w:tcPr>
            <w:tcW w:type="dxa" w:w="72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TC-25</w:t>
            </w:r>
          </w:p>
        </w:tc>
        <w:tc>
          <w:tcPr>
            <w:tcW w:type="dxa" w:w="24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FAQ accordion</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Click FAQ item</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Answer expands smoothly; others close</w:t>
            </w:r>
          </w:p>
        </w:tc>
        <w:tc>
          <w:tcPr>
            <w:tcW w:type="dxa" w:w="224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PASS</w:t>
            </w:r>
          </w:p>
        </w:tc>
      </w:tr>
      <w:tr>
        <w:tc>
          <w:tcPr>
            <w:tcW w:type="dxa" w:w="72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TC-26</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Responsive design - mobile</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375px viewport</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Layout adapts to single-column</w:t>
            </w:r>
          </w:p>
        </w:tc>
        <w:tc>
          <w:tcPr>
            <w:tcW w:type="dxa" w:w="224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PASS</w:t>
            </w:r>
          </w:p>
        </w:tc>
      </w:tr>
      <w:tr>
        <w:tc>
          <w:tcPr>
            <w:tcW w:type="dxa" w:w="72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TC-27</w:t>
            </w:r>
          </w:p>
        </w:tc>
        <w:tc>
          <w:tcPr>
            <w:tcW w:type="dxa" w:w="24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Responsive design - tablet</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768px viewport</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Layout adapts to 2-column grid</w:t>
            </w:r>
          </w:p>
        </w:tc>
        <w:tc>
          <w:tcPr>
            <w:tcW w:type="dxa" w:w="224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PASS</w:t>
            </w:r>
          </w:p>
        </w:tc>
      </w:tr>
      <w:tr>
        <w:tc>
          <w:tcPr>
            <w:tcW w:type="dxa" w:w="72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TC-28</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Page transition animation</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Click internal nav link</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Fade-out before navigation, fade-in after</w:t>
            </w:r>
          </w:p>
        </w:tc>
        <w:tc>
          <w:tcPr>
            <w:tcW w:type="dxa" w:w="224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PASS</w:t>
            </w:r>
          </w:p>
        </w:tc>
      </w:tr>
      <w:tr>
        <w:tc>
          <w:tcPr>
            <w:tcW w:type="dxa" w:w="72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TC-29</w:t>
            </w:r>
          </w:p>
        </w:tc>
        <w:tc>
          <w:tcPr>
            <w:tcW w:type="dxa" w:w="24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External Tableau link</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Click 'Open Full' button</w:t>
            </w:r>
          </w:p>
        </w:tc>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Opens Tableau Public URL in new tab</w:t>
            </w:r>
          </w:p>
        </w:tc>
        <w:tc>
          <w:tcPr>
            <w:tcW w:type="dxa" w:w="224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PASS</w:t>
            </w:r>
          </w:p>
        </w:tc>
      </w:tr>
      <w:tr>
        <w:tc>
          <w:tcPr>
            <w:tcW w:type="dxa" w:w="72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1B5E20"/>
                <w:sz w:val="18"/>
                <w:szCs w:val="18"/>
              </w:rPr>
              <w:t xml:space="preserve">TC-30</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Static asset serving</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GET /static/css/style.css</w:t>
            </w:r>
          </w:p>
        </w:tc>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200 OK, CSS file content returned</w:t>
            </w:r>
          </w:p>
        </w:tc>
        <w:tc>
          <w:tcPr>
            <w:tcW w:type="dxa" w:w="2240"/>
            <w:tcBorders>
              <w:top w:val="single" w:color="BBBBBB" w:sz="1"/>
              <w:left w:val="single" w:color="BBBBBB" w:sz="1"/>
              <w:bottom w:val="single" w:color="BBBBBB" w:sz="1"/>
              <w:right w:val="single" w:color="BBBBBB"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PASS</w:t>
            </w:r>
          </w:p>
        </w:tc>
      </w:tr>
    </w:tbl>
    <w:p>
      <w:r>
        <w:rPr>
          <w:sz w:val="20"/>
          <w:szCs w:val="20"/>
        </w:rPr>
        <w:t xml:space="preserve"/>
      </w:r>
    </w:p>
    <w:p>
      <w:pPr>
        <w:pStyle w:val="Heading2"/>
      </w:pPr>
      <w:r>
        <w:t xml:space="preserve">12.2 Unit Testing</w:t>
      </w:r>
    </w:p>
    <w:p>
      <w:pPr>
        <w:spacing w:before="60" w:after="120"/>
      </w:pPr>
      <w:r>
        <w:rPr>
          <w:rFonts w:ascii="Arial" w:cs="Arial" w:eastAsia="Arial" w:hAnsi="Arial"/>
          <w:sz w:val="22"/>
          <w:szCs w:val="22"/>
        </w:rPr>
        <w:t xml:space="preserve">Unit testing of the Flask application was performed using Python's built-in test client provided by Flask's test context. Each route was tested individually to confirm HTTP status code 200 and template rendering. The tests were run using the following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F0F4FF" w:val="clear"/>
            <w:tcMar>
              <w:top w:type="dxa" w:w="100"/>
              <w:left w:type="dxa" w:w="160"/>
              <w:bottom w:type="dxa" w:w="100"/>
              <w:right w:type="dxa" w:w="160"/>
            </w:tcMar>
          </w:tcPr>
          <w:p>
            <w:r>
              <w:rPr>
                <w:rFonts w:ascii="Courier New" w:cs="Courier New" w:eastAsia="Courier New" w:hAnsi="Courier New"/>
                <w:sz w:val="19"/>
                <w:szCs w:val="19"/>
              </w:rPr>
              <w:t xml:space="preserve">from app import app</w:t>
            </w:r>
          </w:p>
          <w:p>
            <w:r>
              <w:rPr>
                <w:rFonts w:ascii="Courier New" w:cs="Courier New" w:eastAsia="Courier New" w:hAnsi="Courier New"/>
                <w:sz w:val="19"/>
                <w:szCs w:val="19"/>
              </w:rPr>
              <w:t xml:space="preserve">with app.test_client() as c:</w:t>
            </w:r>
          </w:p>
          <w:p>
            <w:r>
              <w:rPr>
                <w:rFonts w:ascii="Courier New" w:cs="Courier New" w:eastAsia="Courier New" w:hAnsi="Courier New"/>
                <w:sz w:val="19"/>
                <w:szCs w:val="19"/>
              </w:rPr>
              <w:t xml:space="preserve">    pages = ['/', '/about', '/worksheets', ...]</w:t>
            </w:r>
          </w:p>
          <w:p>
            <w:r>
              <w:rPr>
                <w:rFonts w:ascii="Courier New" w:cs="Courier New" w:eastAsia="Courier New" w:hAnsi="Courier New"/>
                <w:sz w:val="19"/>
                <w:szCs w:val="19"/>
              </w:rPr>
              <w:t xml:space="preserve">    for p in pages:</w:t>
            </w:r>
          </w:p>
          <w:p>
            <w:r>
              <w:rPr>
                <w:rFonts w:ascii="Courier New" w:cs="Courier New" w:eastAsia="Courier New" w:hAnsi="Courier New"/>
                <w:sz w:val="19"/>
                <w:szCs w:val="19"/>
              </w:rPr>
              <w:t xml:space="preserve">        r = c.get(p)</w:t>
            </w:r>
          </w:p>
          <w:p>
            <w:r>
              <w:rPr>
                <w:rFonts w:ascii="Courier New" w:cs="Courier New" w:eastAsia="Courier New" w:hAnsi="Courier New"/>
                <w:color w:val="006400"/>
                <w:sz w:val="19"/>
                <w:szCs w:val="19"/>
              </w:rPr>
              <w:t xml:space="preserve">        assert r.status_code == 200  # All routes: PASS</w:t>
            </w:r>
          </w:p>
        </w:tc>
      </w:tr>
    </w:tbl>
    <w:p>
      <w:r>
        <w:rPr>
          <w:sz w:val="20"/>
          <w:szCs w:val="20"/>
        </w:rPr>
        <w:t xml:space="preserve"/>
      </w:r>
    </w:p>
    <w:p>
      <w:pPr>
        <w:pStyle w:val="Heading2"/>
      </w:pPr>
      <w:r>
        <w:t xml:space="preserve">12.3 Integration Testing</w:t>
      </w:r>
    </w:p>
    <w:p>
      <w:pPr>
        <w:spacing w:before="60" w:after="120"/>
      </w:pPr>
      <w:r>
        <w:rPr>
          <w:rFonts w:ascii="Arial" w:cs="Arial" w:eastAsia="Arial" w:hAnsi="Arial"/>
          <w:sz w:val="22"/>
          <w:szCs w:val="22"/>
        </w:rPr>
        <w:t xml:space="preserve">Integration testing validated that the Flask application correctly served complete HTML pages that included Jinja2-rendered template blocks, extending base.html with page-specific content blocks. The integrity of Tableau embed URLs was verified by manually accessing each URL and confirming that Tableau Public returned the correct visualization.</w:t>
      </w:r>
    </w:p>
    <w:p>
      <w:pPr>
        <w:pStyle w:val="Heading2"/>
      </w:pPr>
      <w:r>
        <w:t xml:space="preserve">12.4 Performance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c>
          <w:tcPr>
            <w:tcW w:type="dxa" w:w="300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36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Measured Value</w:t>
            </w:r>
          </w:p>
        </w:tc>
        <w:tc>
          <w:tcPr>
            <w:tcW w:type="dxa" w:w="400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Assessment</w:t>
            </w:r>
          </w:p>
        </w:tc>
      </w:tr>
      <w:tr>
        <w:tc>
          <w:tcPr>
            <w:tcW w:type="dxa" w:w="3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Flask Route Response Time</w:t>
            </w:r>
          </w:p>
        </w:tc>
        <w:tc>
          <w:tcPr>
            <w:tcW w:type="dxa" w:w="23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&lt; 5ms (local)</w:t>
            </w:r>
          </w:p>
        </w:tc>
        <w:tc>
          <w:tcPr>
            <w:tcW w:type="dxa" w:w="4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Excellent  --  Flask renders templates near-instantaneously</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Page Initial Load (without Tableau)</w:t>
            </w:r>
          </w:p>
        </w:tc>
        <w:tc>
          <w:tcPr>
            <w:tcW w:type="dxa" w:w="2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&lt; 1.2s</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Good  --  HTML, CSS, and JS load quickly via CDN</w:t>
            </w:r>
          </w:p>
        </w:tc>
      </w:tr>
      <w:tr>
        <w:tc>
          <w:tcPr>
            <w:tcW w:type="dxa" w:w="3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Tableau Iframe Render Time</w:t>
            </w:r>
          </w:p>
        </w:tc>
        <w:tc>
          <w:tcPr>
            <w:tcW w:type="dxa" w:w="23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3-8s (network dependent)</w:t>
            </w:r>
          </w:p>
        </w:tc>
        <w:tc>
          <w:tcPr>
            <w:tcW w:type="dxa" w:w="4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Acceptable  --  Tableau CDN load is the primary bottleneck</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Animation Frame Rate</w:t>
            </w:r>
          </w:p>
        </w:tc>
        <w:tc>
          <w:tcPr>
            <w:tcW w:type="dxa" w:w="2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60fps (GSAP/Particles)</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Excellent  --  Smooth on tested hardware</w:t>
            </w:r>
          </w:p>
        </w:tc>
      </w:tr>
      <w:tr>
        <w:tc>
          <w:tcPr>
            <w:tcW w:type="dxa" w:w="3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Mobile Rendering</w:t>
            </w:r>
          </w:p>
        </w:tc>
        <w:tc>
          <w:tcPr>
            <w:tcW w:type="dxa" w:w="23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Functional</w:t>
            </w:r>
          </w:p>
        </w:tc>
        <w:tc>
          <w:tcPr>
            <w:tcW w:type="dxa" w:w="4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Good  --  Responsive at 375px, 768px, and 1920px</w:t>
            </w:r>
          </w:p>
        </w:tc>
      </w:tr>
      <w:tr>
        <w:tc>
          <w:tcPr>
            <w:tcW w:type="dxa" w:w="3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Memory Usage (Browser)</w:t>
            </w:r>
          </w:p>
        </w:tc>
        <w:tc>
          <w:tcPr>
            <w:tcW w:type="dxa" w:w="2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~120-180MB</w:t>
            </w:r>
          </w:p>
        </w:tc>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Acceptable  --  Primarily from Tableau iframe context</w:t>
            </w:r>
          </w:p>
        </w:tc>
      </w:tr>
    </w:tbl>
    <w:p>
      <w:pPr>
        <w:spacing w:after="0"/>
      </w:pPr>
      <w:r>
        <w:br w:type="page"/>
      </w:r>
    </w:p>
    <w:p>
      <w:pPr>
        <w:pStyle w:val="Heading1"/>
      </w:pPr>
      <w:r>
        <w:t xml:space="preserve">13. Deployment</w:t>
      </w:r>
    </w:p>
    <w:p>
      <w:pPr>
        <w:pBdr>
          <w:bottom w:val="single" w:color="2E75B6" w:sz="4" w:space="1"/>
        </w:pBdr>
        <w:spacing w:before="160" w:after="160"/>
      </w:pPr>
      <w:r>
        <w:rPr>
          <w:sz w:val="4"/>
          <w:szCs w:val="4"/>
        </w:rPr>
        <w:t xml:space="preserve"/>
      </w:r>
    </w:p>
    <w:p>
      <w:pPr>
        <w:pStyle w:val="Heading2"/>
      </w:pPr>
      <w:r>
        <w:t xml:space="preserve">13.1 Deployment Architecture</w:t>
      </w:r>
    </w:p>
    <w:p>
      <w:pPr>
        <w:spacing w:before="60" w:after="120"/>
      </w:pPr>
      <w:r>
        <w:rPr>
          <w:rFonts w:ascii="Arial" w:cs="Arial" w:eastAsia="Arial" w:hAnsi="Arial"/>
          <w:sz w:val="22"/>
          <w:szCs w:val="22"/>
        </w:rPr>
        <w:t xml:space="preserve">The application is deployed as a WSGI application on a cloud platform (Render or Vercel). The deployment uses the following stack: Flask serves as the WSGI application; the cloud platform provisions a managed Python runtime; Tableau Public independently serves visualization content via its CDN. No additional database, cache, or message queue infrastructure is required.</w:t>
      </w:r>
    </w:p>
    <w:p>
      <w:r>
        <w:rPr>
          <w:sz w:val="20"/>
          <w:szCs w:val="20"/>
        </w:rPr>
        <w:t xml:space="preserve"/>
      </w:r>
    </w:p>
    <w:p>
      <w:pPr>
        <w:pStyle w:val="Heading2"/>
      </w:pPr>
      <w:r>
        <w:t xml:space="preserve">13.2 Deployment Steps (Render)</w:t>
      </w:r>
    </w:p>
    <w:p>
      <w:pPr>
        <w:pStyle w:val="ListParagraph"/>
        <w:numPr>
          <w:ilvl w:val="0"/>
          <w:numId w:val="3"/>
        </w:numPr>
        <w:spacing w:before="40" w:after="40"/>
      </w:pPr>
      <w:r>
        <w:rPr>
          <w:rFonts w:ascii="Arial" w:cs="Arial" w:eastAsia="Arial" w:hAnsi="Arial"/>
          <w:sz w:val="22"/>
          <w:szCs w:val="22"/>
        </w:rPr>
        <w:t xml:space="preserve">Ensure requirements.txt is present in the repository root with flask listed as a dependency</w:t>
      </w:r>
    </w:p>
    <w:p>
      <w:pPr>
        <w:pStyle w:val="ListParagraph"/>
        <w:numPr>
          <w:ilvl w:val="0"/>
          <w:numId w:val="3"/>
        </w:numPr>
        <w:spacing w:before="40" w:after="40"/>
      </w:pPr>
      <w:r>
        <w:rPr>
          <w:rFonts w:ascii="Arial" w:cs="Arial" w:eastAsia="Arial" w:hAnsi="Arial"/>
          <w:sz w:val="22"/>
          <w:szCs w:val="22"/>
        </w:rPr>
        <w:t xml:space="preserve">Add a Procfile to the repository root: web: python app.py</w:t>
      </w:r>
    </w:p>
    <w:p>
      <w:pPr>
        <w:pStyle w:val="ListParagraph"/>
        <w:numPr>
          <w:ilvl w:val="0"/>
          <w:numId w:val="3"/>
        </w:numPr>
        <w:spacing w:before="40" w:after="40"/>
      </w:pPr>
      <w:r>
        <w:rPr>
          <w:rFonts w:ascii="Arial" w:cs="Arial" w:eastAsia="Arial" w:hAnsi="Arial"/>
          <w:sz w:val="22"/>
          <w:szCs w:val="22"/>
        </w:rPr>
        <w:t xml:space="preserve">Alternatively, configure Render to use gunicorn: web: gunicorn app:app</w:t>
      </w:r>
    </w:p>
    <w:p>
      <w:pPr>
        <w:pStyle w:val="ListParagraph"/>
        <w:numPr>
          <w:ilvl w:val="0"/>
          <w:numId w:val="3"/>
        </w:numPr>
        <w:spacing w:before="40" w:after="40"/>
      </w:pPr>
      <w:r>
        <w:rPr>
          <w:rFonts w:ascii="Arial" w:cs="Arial" w:eastAsia="Arial" w:hAnsi="Arial"/>
          <w:sz w:val="22"/>
          <w:szCs w:val="22"/>
        </w:rPr>
        <w:t xml:space="preserve">Push the repository to GitHub</w:t>
      </w:r>
    </w:p>
    <w:p>
      <w:pPr>
        <w:pStyle w:val="ListParagraph"/>
        <w:numPr>
          <w:ilvl w:val="0"/>
          <w:numId w:val="3"/>
        </w:numPr>
        <w:spacing w:before="40" w:after="40"/>
      </w:pPr>
      <w:r>
        <w:rPr>
          <w:rFonts w:ascii="Arial" w:cs="Arial" w:eastAsia="Arial" w:hAnsi="Arial"/>
          <w:sz w:val="22"/>
          <w:szCs w:val="22"/>
        </w:rPr>
        <w:t xml:space="preserve">Create a new Web Service on render.com, connecting to the GitHub repository</w:t>
      </w:r>
    </w:p>
    <w:p>
      <w:pPr>
        <w:pStyle w:val="ListParagraph"/>
        <w:numPr>
          <w:ilvl w:val="0"/>
          <w:numId w:val="3"/>
        </w:numPr>
        <w:spacing w:before="40" w:after="40"/>
      </w:pPr>
      <w:r>
        <w:rPr>
          <w:rFonts w:ascii="Arial" w:cs="Arial" w:eastAsia="Arial" w:hAnsi="Arial"/>
          <w:sz w:val="22"/>
          <w:szCs w:val="22"/>
        </w:rPr>
        <w:t xml:space="preserve">Configure the Build Command: pip install -r requirements.txt</w:t>
      </w:r>
    </w:p>
    <w:p>
      <w:pPr>
        <w:pStyle w:val="ListParagraph"/>
        <w:numPr>
          <w:ilvl w:val="0"/>
          <w:numId w:val="3"/>
        </w:numPr>
        <w:spacing w:before="40" w:after="40"/>
      </w:pPr>
      <w:r>
        <w:rPr>
          <w:rFonts w:ascii="Arial" w:cs="Arial" w:eastAsia="Arial" w:hAnsi="Arial"/>
          <w:sz w:val="22"/>
          <w:szCs w:val="22"/>
        </w:rPr>
        <w:t xml:space="preserve">Configure the Start Command: gunicorn app:app or python app.py</w:t>
      </w:r>
    </w:p>
    <w:p>
      <w:pPr>
        <w:pStyle w:val="ListParagraph"/>
        <w:numPr>
          <w:ilvl w:val="0"/>
          <w:numId w:val="3"/>
        </w:numPr>
        <w:spacing w:before="40" w:after="40"/>
      </w:pPr>
      <w:r>
        <w:rPr>
          <w:rFonts w:ascii="Arial" w:cs="Arial" w:eastAsia="Arial" w:hAnsi="Arial"/>
          <w:sz w:val="22"/>
          <w:szCs w:val="22"/>
        </w:rPr>
        <w:t xml:space="preserve">Set environment variables if required (PORT is auto-provided by Render)</w:t>
      </w:r>
    </w:p>
    <w:p>
      <w:pPr>
        <w:pStyle w:val="ListParagraph"/>
        <w:numPr>
          <w:ilvl w:val="0"/>
          <w:numId w:val="3"/>
        </w:numPr>
        <w:spacing w:before="40" w:after="40"/>
      </w:pPr>
      <w:r>
        <w:rPr>
          <w:rFonts w:ascii="Arial" w:cs="Arial" w:eastAsia="Arial" w:hAnsi="Arial"/>
          <w:sz w:val="22"/>
          <w:szCs w:val="22"/>
        </w:rPr>
        <w:t xml:space="preserve">Deploy  --  Render builds and starts the application; a public URL is assigned automatically</w:t>
      </w:r>
    </w:p>
    <w:p>
      <w:r>
        <w:rPr>
          <w:sz w:val="20"/>
          <w:szCs w:val="20"/>
        </w:rPr>
        <w:t xml:space="preserve"/>
      </w:r>
    </w:p>
    <w:p>
      <w:pPr>
        <w:pStyle w:val="Heading2"/>
      </w:pPr>
      <w:r>
        <w:t xml:space="preserve">13.3 Deployment Steps (Vercel)</w:t>
      </w:r>
    </w:p>
    <w:p>
      <w:pPr>
        <w:pStyle w:val="ListParagraph"/>
        <w:numPr>
          <w:ilvl w:val="0"/>
          <w:numId w:val="3"/>
        </w:numPr>
        <w:spacing w:before="40" w:after="40"/>
      </w:pPr>
      <w:r>
        <w:rPr>
          <w:rFonts w:ascii="Arial" w:cs="Arial" w:eastAsia="Arial" w:hAnsi="Arial"/>
          <w:sz w:val="22"/>
          <w:szCs w:val="22"/>
        </w:rPr>
        <w:t xml:space="preserve">Create a vercel.json configuration file in the repository root specifying the Flask app as the WSGI handler</w:t>
      </w:r>
    </w:p>
    <w:p>
      <w:pPr>
        <w:pStyle w:val="ListParagraph"/>
        <w:numPr>
          <w:ilvl w:val="0"/>
          <w:numId w:val="3"/>
        </w:numPr>
        <w:spacing w:before="40" w:after="40"/>
      </w:pPr>
      <w:r>
        <w:rPr>
          <w:rFonts w:ascii="Arial" w:cs="Arial" w:eastAsia="Arial" w:hAnsi="Arial"/>
          <w:sz w:val="22"/>
          <w:szCs w:val="22"/>
        </w:rPr>
        <w:t xml:space="preserve">Push the repository to GitHub</w:t>
      </w:r>
    </w:p>
    <w:p>
      <w:pPr>
        <w:pStyle w:val="ListParagraph"/>
        <w:numPr>
          <w:ilvl w:val="0"/>
          <w:numId w:val="3"/>
        </w:numPr>
        <w:spacing w:before="40" w:after="40"/>
      </w:pPr>
      <w:r>
        <w:rPr>
          <w:rFonts w:ascii="Arial" w:cs="Arial" w:eastAsia="Arial" w:hAnsi="Arial"/>
          <w:sz w:val="22"/>
          <w:szCs w:val="22"/>
        </w:rPr>
        <w:t xml:space="preserve">Import the project in vercel.com, connecting to the GitHub repository</w:t>
      </w:r>
    </w:p>
    <w:p>
      <w:pPr>
        <w:pStyle w:val="ListParagraph"/>
        <w:numPr>
          <w:ilvl w:val="0"/>
          <w:numId w:val="3"/>
        </w:numPr>
        <w:spacing w:before="40" w:after="40"/>
      </w:pPr>
      <w:r>
        <w:rPr>
          <w:rFonts w:ascii="Arial" w:cs="Arial" w:eastAsia="Arial" w:hAnsi="Arial"/>
          <w:sz w:val="22"/>
          <w:szCs w:val="22"/>
        </w:rPr>
        <w:t xml:space="preserve">Vercel auto-detects the Python runtime; configure build settings if needed</w:t>
      </w:r>
    </w:p>
    <w:p>
      <w:pPr>
        <w:pStyle w:val="ListParagraph"/>
        <w:numPr>
          <w:ilvl w:val="0"/>
          <w:numId w:val="3"/>
        </w:numPr>
        <w:spacing w:before="40" w:after="40"/>
      </w:pPr>
      <w:r>
        <w:rPr>
          <w:rFonts w:ascii="Arial" w:cs="Arial" w:eastAsia="Arial" w:hAnsi="Arial"/>
          <w:sz w:val="22"/>
          <w:szCs w:val="22"/>
        </w:rPr>
        <w:t xml:space="preserve">Deploy  --  Vercel builds and publishes; a public URL is assigned with automatic HTTPS</w:t>
      </w:r>
    </w:p>
    <w:p>
      <w:r>
        <w:rPr>
          <w:sz w:val="20"/>
          <w:szCs w:val="20"/>
        </w:rPr>
        <w:t xml:space="preserve"/>
      </w:r>
    </w:p>
    <w:p>
      <w:pPr>
        <w:pStyle w:val="Heading2"/>
      </w:pPr>
      <w:r>
        <w:t xml:space="preserve">13.4 Production Considerations</w:t>
      </w:r>
    </w:p>
    <w:p>
      <w:pPr>
        <w:pStyle w:val="ListParagraph"/>
        <w:numPr>
          <w:ilvl w:val="0"/>
          <w:numId w:val="2"/>
        </w:numPr>
        <w:spacing w:before="40" w:after="40"/>
      </w:pPr>
      <w:r>
        <w:rPr>
          <w:rFonts w:ascii="Arial" w:cs="Arial" w:eastAsia="Arial" w:hAnsi="Arial"/>
          <w:sz w:val="22"/>
          <w:szCs w:val="22"/>
        </w:rPr>
        <w:t xml:space="preserve">Set debug=False in app.py for production: app.run(debug=False) or use a WSGI server like gunicorn which ignores debug mode.</w:t>
      </w:r>
    </w:p>
    <w:p>
      <w:pPr>
        <w:pStyle w:val="ListParagraph"/>
        <w:numPr>
          <w:ilvl w:val="0"/>
          <w:numId w:val="2"/>
        </w:numPr>
        <w:spacing w:before="40" w:after="40"/>
      </w:pPr>
      <w:r>
        <w:rPr>
          <w:rFonts w:ascii="Arial" w:cs="Arial" w:eastAsia="Arial" w:hAnsi="Arial"/>
          <w:sz w:val="22"/>
          <w:szCs w:val="22"/>
        </w:rPr>
        <w:t xml:space="preserve">Set a Flask SECRET_KEY environment variable if sessions or CSRF protection are added in future iterations.</w:t>
      </w:r>
    </w:p>
    <w:p>
      <w:pPr>
        <w:pStyle w:val="ListParagraph"/>
        <w:numPr>
          <w:ilvl w:val="0"/>
          <w:numId w:val="2"/>
        </w:numPr>
        <w:spacing w:before="40" w:after="40"/>
      </w:pPr>
      <w:r>
        <w:rPr>
          <w:rFonts w:ascii="Arial" w:cs="Arial" w:eastAsia="Arial" w:hAnsi="Arial"/>
          <w:sz w:val="22"/>
          <w:szCs w:val="22"/>
        </w:rPr>
        <w:t xml:space="preserve">Configure Content Security Policy (CSP) headers to allow Tableau Public iframe sources (public.tableau.com).</w:t>
      </w:r>
    </w:p>
    <w:p>
      <w:pPr>
        <w:pStyle w:val="ListParagraph"/>
        <w:numPr>
          <w:ilvl w:val="0"/>
          <w:numId w:val="2"/>
        </w:numPr>
        <w:spacing w:before="40" w:after="40"/>
      </w:pPr>
      <w:r>
        <w:rPr>
          <w:rFonts w:ascii="Arial" w:cs="Arial" w:eastAsia="Arial" w:hAnsi="Arial"/>
          <w:sz w:val="22"/>
          <w:szCs w:val="22"/>
        </w:rPr>
        <w:t xml:space="preserve">Enable HTTPS  --  both Render and Vercel provide automatic SSL/TLS certificate provisioning.</w:t>
      </w:r>
    </w:p>
    <w:p>
      <w:pPr>
        <w:pStyle w:val="ListParagraph"/>
        <w:numPr>
          <w:ilvl w:val="0"/>
          <w:numId w:val="2"/>
        </w:numPr>
        <w:spacing w:before="40" w:after="40"/>
      </w:pPr>
      <w:r>
        <w:rPr>
          <w:rFonts w:ascii="Arial" w:cs="Arial" w:eastAsia="Arial" w:hAnsi="Arial"/>
          <w:sz w:val="22"/>
          <w:szCs w:val="22"/>
        </w:rPr>
        <w:t xml:space="preserve">Monitor Tableau Public availability: if public.tableau.com experiences downtime, the visualization iframes will be blank. Consider adding a user-facing note directing users to the Tableau Public link as a fallback.</w:t>
      </w:r>
    </w:p>
    <w:p>
      <w:pPr>
        <w:spacing w:after="0"/>
      </w:pPr>
      <w:r>
        <w:br w:type="page"/>
      </w:r>
    </w:p>
    <w:p>
      <w:pPr>
        <w:pStyle w:val="Heading1"/>
      </w:pPr>
      <w:r>
        <w:t xml:space="preserve">14. Project Structure</w:t>
      </w:r>
    </w:p>
    <w:p>
      <w:pPr>
        <w:pBdr>
          <w:bottom w:val="single" w:color="2E75B6" w:sz="4" w:space="1"/>
        </w:pBdr>
        <w:spacing w:before="160" w:after="1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File / Directory</w:t>
            </w:r>
          </w:p>
        </w:tc>
        <w:tc>
          <w:tcPr>
            <w:tcW w:type="dxa" w:w="516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42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Courier New" w:cs="Courier New" w:eastAsia="Courier New" w:hAnsi="Courier New"/>
                <w:sz w:val="18"/>
                <w:szCs w:val="18"/>
              </w:rPr>
              <w:t xml:space="preserve">housing_viz/</w:t>
            </w:r>
          </w:p>
        </w:tc>
        <w:tc>
          <w:tcPr>
            <w:tcW w:type="dxa" w:w="51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Root directory  --  contains all project files</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 app.py</w:t>
            </w:r>
          </w:p>
        </w:tc>
        <w:tc>
          <w:tcPr>
            <w:tcW w:type="dxa" w:w="51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Flask application entry point; defines all 9 route handlers</w:t>
            </w:r>
          </w:p>
        </w:tc>
      </w:tr>
      <w:tr>
        <w:tc>
          <w:tcPr>
            <w:tcW w:type="dxa" w:w="42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Courier New" w:cs="Courier New" w:eastAsia="Courier New" w:hAnsi="Courier New"/>
                <w:sz w:val="18"/>
                <w:szCs w:val="18"/>
              </w:rPr>
              <w:t xml:space="preserve">|-- requirements.txt</w:t>
            </w:r>
          </w:p>
        </w:tc>
        <w:tc>
          <w:tcPr>
            <w:tcW w:type="dxa" w:w="51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Python package dependencies (flask&gt;=2.3.0)</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 Procfile</w:t>
            </w:r>
          </w:p>
        </w:tc>
        <w:tc>
          <w:tcPr>
            <w:tcW w:type="dxa" w:w="51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WSGI server start command for Render/Heroku deployment</w:t>
            </w:r>
          </w:p>
        </w:tc>
      </w:tr>
      <w:tr>
        <w:tc>
          <w:tcPr>
            <w:tcW w:type="dxa" w:w="42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Courier New" w:cs="Courier New" w:eastAsia="Courier New" w:hAnsi="Courier New"/>
                <w:sz w:val="18"/>
                <w:szCs w:val="18"/>
              </w:rPr>
              <w:t xml:space="preserve">|-- README.md</w:t>
            </w:r>
          </w:p>
        </w:tc>
        <w:tc>
          <w:tcPr>
            <w:tcW w:type="dxa" w:w="51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Setup guide, project overview, and Tableau embed URLs</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 templates/</w:t>
            </w:r>
          </w:p>
        </w:tc>
        <w:tc>
          <w:tcPr>
            <w:tcW w:type="dxa" w:w="51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Jinja2 HTML template directory (read by Flask)</w:t>
            </w:r>
          </w:p>
        </w:tc>
      </w:tr>
      <w:tr>
        <w:tc>
          <w:tcPr>
            <w:tcW w:type="dxa" w:w="42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Courier New" w:cs="Courier New" w:eastAsia="Courier New" w:hAnsi="Courier New"/>
                <w:sz w:val="18"/>
                <w:szCs w:val="18"/>
              </w:rPr>
              <w:t xml:space="preserve">|   |-- base.html</w:t>
            </w:r>
          </w:p>
        </w:tc>
        <w:tc>
          <w:tcPr>
            <w:tcW w:type="dxa" w:w="51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Master template: loader, navbar, footer, shared CDN imports</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   |-- index.html</w:t>
            </w:r>
          </w:p>
        </w:tc>
        <w:tc>
          <w:tcPr>
            <w:tcW w:type="dxa" w:w="51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Home: hero, stats, features preview, CTA sections</w:t>
            </w:r>
          </w:p>
        </w:tc>
      </w:tr>
      <w:tr>
        <w:tc>
          <w:tcPr>
            <w:tcW w:type="dxa" w:w="42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Courier New" w:cs="Courier New" w:eastAsia="Courier New" w:hAnsi="Courier New"/>
                <w:sz w:val="18"/>
                <w:szCs w:val="18"/>
              </w:rPr>
              <w:t xml:space="preserve">|   |-- about.html</w:t>
            </w:r>
          </w:p>
        </w:tc>
        <w:tc>
          <w:tcPr>
            <w:tcW w:type="dxa" w:w="51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About: problem statement, dataset, tech stack, workflow</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   |-- housingfeatures.html</w:t>
            </w:r>
          </w:p>
        </w:tc>
        <w:tc>
          <w:tcPr>
            <w:tcW w:type="dxa" w:w="51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7 animated feature cards with statistics</w:t>
            </w:r>
          </w:p>
        </w:tc>
      </w:tr>
      <w:tr>
        <w:tc>
          <w:tcPr>
            <w:tcW w:type="dxa" w:w="42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Courier New" w:cs="Courier New" w:eastAsia="Courier New" w:hAnsi="Courier New"/>
                <w:sz w:val="18"/>
                <w:szCs w:val="18"/>
              </w:rPr>
              <w:t xml:space="preserve">|   |-- worksheets.html</w:t>
            </w:r>
          </w:p>
        </w:tc>
        <w:tc>
          <w:tcPr>
            <w:tcW w:type="dxa" w:w="51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4 Tableau worksheet embeds with metadata</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   |-- dashboard.html</w:t>
            </w:r>
          </w:p>
        </w:tc>
        <w:tc>
          <w:tcPr>
            <w:tcW w:type="dxa" w:w="51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Main Tableau dashboard embed with KPI row</w:t>
            </w:r>
          </w:p>
        </w:tc>
      </w:tr>
      <w:tr>
        <w:tc>
          <w:tcPr>
            <w:tcW w:type="dxa" w:w="42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Courier New" w:cs="Courier New" w:eastAsia="Courier New" w:hAnsi="Courier New"/>
                <w:sz w:val="18"/>
                <w:szCs w:val="18"/>
              </w:rPr>
              <w:t xml:space="preserve">|   |-- story.html</w:t>
            </w:r>
          </w:p>
        </w:tc>
        <w:tc>
          <w:tcPr>
            <w:tcW w:type="dxa" w:w="51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Tableau story + scene navigator sidebar</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   |-- insights.html</w:t>
            </w:r>
          </w:p>
        </w:tc>
        <w:tc>
          <w:tcPr>
            <w:tcW w:type="dxa" w:w="51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Animated counters, 10 insight cards, chart bars</w:t>
            </w:r>
          </w:p>
        </w:tc>
      </w:tr>
      <w:tr>
        <w:tc>
          <w:tcPr>
            <w:tcW w:type="dxa" w:w="42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Courier New" w:cs="Courier New" w:eastAsia="Courier New" w:hAnsi="Courier New"/>
                <w:sz w:val="18"/>
                <w:szCs w:val="18"/>
              </w:rPr>
              <w:t xml:space="preserve">|   |-- team.html</w:t>
            </w:r>
          </w:p>
        </w:tc>
        <w:tc>
          <w:tcPr>
            <w:tcW w:type="dxa" w:w="51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Team member cards with 3D tilt and social links</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   `-- contact.html</w:t>
            </w:r>
          </w:p>
        </w:tc>
        <w:tc>
          <w:tcPr>
            <w:tcW w:type="dxa" w:w="51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Contact form, FAQ accordion, Google Maps embed</w:t>
            </w:r>
          </w:p>
        </w:tc>
      </w:tr>
      <w:tr>
        <w:tc>
          <w:tcPr>
            <w:tcW w:type="dxa" w:w="42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Courier New" w:cs="Courier New" w:eastAsia="Courier New" w:hAnsi="Courier New"/>
                <w:sz w:val="18"/>
                <w:szCs w:val="18"/>
              </w:rPr>
              <w:t xml:space="preserve">|-- static/</w:t>
            </w:r>
          </w:p>
        </w:tc>
        <w:tc>
          <w:tcPr>
            <w:tcW w:type="dxa" w:w="51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Static assets directory (CSS, JS, images)</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   |-- css/</w:t>
            </w:r>
          </w:p>
        </w:tc>
        <w:tc>
          <w:tcPr>
            <w:tcW w:type="dxa" w:w="51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Stylesheet directory</w:t>
            </w:r>
          </w:p>
        </w:tc>
      </w:tr>
      <w:tr>
        <w:tc>
          <w:tcPr>
            <w:tcW w:type="dxa" w:w="42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Courier New" w:cs="Courier New" w:eastAsia="Courier New" w:hAnsi="Courier New"/>
                <w:sz w:val="18"/>
                <w:szCs w:val="18"/>
              </w:rPr>
              <w:t xml:space="preserve">|   |   `-- style.css</w:t>
            </w:r>
          </w:p>
        </w:tc>
        <w:tc>
          <w:tcPr>
            <w:tcW w:type="dxa" w:w="51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Global: CSS variables, animations, component classes</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   |-- js/</w:t>
            </w:r>
          </w:p>
        </w:tc>
        <w:tc>
          <w:tcPr>
            <w:tcW w:type="dxa" w:w="51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JavaScript directory</w:t>
            </w:r>
          </w:p>
        </w:tc>
      </w:tr>
      <w:tr>
        <w:tc>
          <w:tcPr>
            <w:tcW w:type="dxa" w:w="42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Courier New" w:cs="Courier New" w:eastAsia="Courier New" w:hAnsi="Courier New"/>
                <w:sz w:val="18"/>
                <w:szCs w:val="18"/>
              </w:rPr>
              <w:t xml:space="preserve">|   |   `-- main.js</w:t>
            </w:r>
          </w:p>
        </w:tc>
        <w:tc>
          <w:tcPr>
            <w:tcW w:type="dxa" w:w="51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Global JS: loader, navbar, GSAP, AOS, particles, counters</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sz w:val="18"/>
                <w:szCs w:val="18"/>
              </w:rPr>
              <w:t xml:space="preserve">|   `-- images/</w:t>
            </w:r>
          </w:p>
        </w:tc>
        <w:tc>
          <w:tcPr>
            <w:tcW w:type="dxa" w:w="51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Image assets: logos, icons, team photos</w:t>
            </w:r>
          </w:p>
        </w:tc>
      </w:tr>
    </w:tbl>
    <w:p>
      <w:pPr>
        <w:spacing w:after="0"/>
      </w:pPr>
      <w:r>
        <w:br w:type="page"/>
      </w:r>
    </w:p>
    <w:p>
      <w:pPr>
        <w:pStyle w:val="Heading1"/>
      </w:pPr>
      <w:r>
        <w:t xml:space="preserve">15. Results</w:t>
      </w:r>
    </w:p>
    <w:p>
      <w:pPr>
        <w:pBdr>
          <w:bottom w:val="single" w:color="2E75B6" w:sz="4" w:space="1"/>
        </w:pBdr>
        <w:spacing w:before="160" w:after="160"/>
      </w:pPr>
      <w:r>
        <w:rPr>
          <w:sz w:val="4"/>
          <w:szCs w:val="4"/>
        </w:rPr>
        <w:t xml:space="preserve"/>
      </w:r>
    </w:p>
    <w:p>
      <w:pPr>
        <w:pStyle w:val="Heading2"/>
      </w:pPr>
      <w:r>
        <w:t xml:space="preserve">15.1 System Deliverables</w:t>
      </w:r>
    </w:p>
    <w:p>
      <w:pPr>
        <w:spacing w:before="60" w:after="120"/>
      </w:pPr>
      <w:r>
        <w:rPr>
          <w:rFonts w:ascii="Arial" w:cs="Arial" w:eastAsia="Arial" w:hAnsi="Arial"/>
          <w:sz w:val="22"/>
          <w:szCs w:val="22"/>
        </w:rPr>
        <w:t xml:space="preserve">The project successfully delivered all planned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w:t>
            </w:r>
          </w:p>
        </w:tc>
        <w:tc>
          <w:tcPr>
            <w:tcW w:type="dxa" w:w="200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336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4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4 Tableau Worksheets (Sheets 1-4)</w:t>
            </w:r>
          </w:p>
        </w:tc>
        <w:tc>
          <w:tcPr>
            <w:tcW w:type="dxa" w:w="2000"/>
            <w:tcBorders>
              <w:top w:val="single" w:color="BBBBBB" w:sz="1"/>
              <w:left w:val="single" w:color="BBBBBB" w:sz="1"/>
              <w:bottom w:val="single" w:color="BBBBBB" w:sz="1"/>
              <w:right w:val="single" w:color="BBBBBB" w:sz="1"/>
            </w:tcBorders>
            <w:shd w:fill="E8F5E9" w:val="clear"/>
            <w:tcMar>
              <w:top w:type="dxa" w:w="70"/>
              <w:left w:type="dxa" w:w="120"/>
              <w:bottom w:type="dxa" w:w="70"/>
              <w:right w:type="dxa" w:w="120"/>
            </w:tcMar>
          </w:tcPr>
          <w:p>
            <w:pPr>
              <w:jc w:val="center"/>
            </w:pPr>
            <w:r>
              <w:rPr>
                <w:rFonts w:ascii="Arial" w:cs="Arial" w:eastAsia="Arial" w:hAnsi="Arial"/>
                <w:b/>
                <w:bCs/>
                <w:color w:val="2E7D32"/>
                <w:sz w:val="20"/>
                <w:szCs w:val="20"/>
              </w:rPr>
              <w:t xml:space="preserve">Complete</w:t>
            </w:r>
          </w:p>
        </w:tc>
        <w:tc>
          <w:tcPr>
            <w:tcW w:type="dxa" w:w="33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Published to Tableau Public; verified interactive</w:t>
            </w:r>
          </w:p>
        </w:tc>
      </w:tr>
      <w:tr>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Unified Tableau Dashboard</w:t>
            </w:r>
          </w:p>
        </w:tc>
        <w:tc>
          <w:tcPr>
            <w:tcW w:type="dxa" w:w="2000"/>
            <w:tcBorders>
              <w:top w:val="single" w:color="BBBBBB" w:sz="1"/>
              <w:left w:val="single" w:color="BBBBBB" w:sz="1"/>
              <w:bottom w:val="single" w:color="BBBBBB" w:sz="1"/>
              <w:right w:val="single" w:color="BBBBBB" w:sz="1"/>
            </w:tcBorders>
            <w:shd w:fill="E8F5E9" w:val="clear"/>
            <w:tcMar>
              <w:top w:type="dxa" w:w="70"/>
              <w:left w:type="dxa" w:w="120"/>
              <w:bottom w:type="dxa" w:w="70"/>
              <w:right w:type="dxa" w:w="120"/>
            </w:tcMar>
          </w:tcPr>
          <w:p>
            <w:pPr>
              <w:jc w:val="center"/>
            </w:pPr>
            <w:r>
              <w:rPr>
                <w:rFonts w:ascii="Arial" w:cs="Arial" w:eastAsia="Arial" w:hAnsi="Arial"/>
                <w:b/>
                <w:bCs/>
                <w:color w:val="2E7D32"/>
                <w:sz w:val="20"/>
                <w:szCs w:val="20"/>
              </w:rPr>
              <w:t xml:space="preserve">Complete</w:t>
            </w:r>
          </w:p>
        </w:tc>
        <w:tc>
          <w:tcPr>
            <w:tcW w:type="dxa" w:w="3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Dashboard1 published; cross-filtering functional</w:t>
            </w:r>
          </w:p>
        </w:tc>
      </w:tr>
      <w:tr>
        <w:tc>
          <w:tcPr>
            <w:tcW w:type="dxa" w:w="4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Tableau Story Presentation (4 Scenes)</w:t>
            </w:r>
          </w:p>
        </w:tc>
        <w:tc>
          <w:tcPr>
            <w:tcW w:type="dxa" w:w="2000"/>
            <w:tcBorders>
              <w:top w:val="single" w:color="BBBBBB" w:sz="1"/>
              <w:left w:val="single" w:color="BBBBBB" w:sz="1"/>
              <w:bottom w:val="single" w:color="BBBBBB" w:sz="1"/>
              <w:right w:val="single" w:color="BBBBBB" w:sz="1"/>
            </w:tcBorders>
            <w:shd w:fill="E8F5E9" w:val="clear"/>
            <w:tcMar>
              <w:top w:type="dxa" w:w="70"/>
              <w:left w:type="dxa" w:w="120"/>
              <w:bottom w:type="dxa" w:w="70"/>
              <w:right w:type="dxa" w:w="120"/>
            </w:tcMar>
          </w:tcPr>
          <w:p>
            <w:pPr>
              <w:jc w:val="center"/>
            </w:pPr>
            <w:r>
              <w:rPr>
                <w:rFonts w:ascii="Arial" w:cs="Arial" w:eastAsia="Arial" w:hAnsi="Arial"/>
                <w:b/>
                <w:bCs/>
                <w:color w:val="2E7D32"/>
                <w:sz w:val="20"/>
                <w:szCs w:val="20"/>
              </w:rPr>
              <w:t xml:space="preserve">Complete</w:t>
            </w:r>
          </w:p>
        </w:tc>
        <w:tc>
          <w:tcPr>
            <w:tcW w:type="dxa" w:w="33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Story1 published; all 4 scenes navigable</w:t>
            </w:r>
          </w:p>
        </w:tc>
      </w:tr>
      <w:tr>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Flask Web Application (9 pages)</w:t>
            </w:r>
          </w:p>
        </w:tc>
        <w:tc>
          <w:tcPr>
            <w:tcW w:type="dxa" w:w="2000"/>
            <w:tcBorders>
              <w:top w:val="single" w:color="BBBBBB" w:sz="1"/>
              <w:left w:val="single" w:color="BBBBBB" w:sz="1"/>
              <w:bottom w:val="single" w:color="BBBBBB" w:sz="1"/>
              <w:right w:val="single" w:color="BBBBBB" w:sz="1"/>
            </w:tcBorders>
            <w:shd w:fill="E8F5E9" w:val="clear"/>
            <w:tcMar>
              <w:top w:type="dxa" w:w="70"/>
              <w:left w:type="dxa" w:w="120"/>
              <w:bottom w:type="dxa" w:w="70"/>
              <w:right w:type="dxa" w:w="120"/>
            </w:tcMar>
          </w:tcPr>
          <w:p>
            <w:pPr>
              <w:jc w:val="center"/>
            </w:pPr>
            <w:r>
              <w:rPr>
                <w:rFonts w:ascii="Arial" w:cs="Arial" w:eastAsia="Arial" w:hAnsi="Arial"/>
                <w:b/>
                <w:bCs/>
                <w:color w:val="2E7D32"/>
                <w:sz w:val="20"/>
                <w:szCs w:val="20"/>
              </w:rPr>
              <w:t xml:space="preserve">Complete</w:t>
            </w:r>
          </w:p>
        </w:tc>
        <w:tc>
          <w:tcPr>
            <w:tcW w:type="dxa" w:w="3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All routes return HTTP 200; templates validated</w:t>
            </w:r>
          </w:p>
        </w:tc>
      </w:tr>
      <w:tr>
        <w:tc>
          <w:tcPr>
            <w:tcW w:type="dxa" w:w="4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CSS Design System</w:t>
            </w:r>
          </w:p>
        </w:tc>
        <w:tc>
          <w:tcPr>
            <w:tcW w:type="dxa" w:w="2000"/>
            <w:tcBorders>
              <w:top w:val="single" w:color="BBBBBB" w:sz="1"/>
              <w:left w:val="single" w:color="BBBBBB" w:sz="1"/>
              <w:bottom w:val="single" w:color="BBBBBB" w:sz="1"/>
              <w:right w:val="single" w:color="BBBBBB" w:sz="1"/>
            </w:tcBorders>
            <w:shd w:fill="E8F5E9" w:val="clear"/>
            <w:tcMar>
              <w:top w:type="dxa" w:w="70"/>
              <w:left w:type="dxa" w:w="120"/>
              <w:bottom w:type="dxa" w:w="70"/>
              <w:right w:type="dxa" w:w="120"/>
            </w:tcMar>
          </w:tcPr>
          <w:p>
            <w:pPr>
              <w:jc w:val="center"/>
            </w:pPr>
            <w:r>
              <w:rPr>
                <w:rFonts w:ascii="Arial" w:cs="Arial" w:eastAsia="Arial" w:hAnsi="Arial"/>
                <w:b/>
                <w:bCs/>
                <w:color w:val="2E7D32"/>
                <w:sz w:val="20"/>
                <w:szCs w:val="20"/>
              </w:rPr>
              <w:t xml:space="preserve">Complete</w:t>
            </w:r>
          </w:p>
        </w:tc>
        <w:tc>
          <w:tcPr>
            <w:tcW w:type="dxa" w:w="33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Variables, animations, component classes defined</w:t>
            </w:r>
          </w:p>
        </w:tc>
      </w:tr>
      <w:tr>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JavaScript Animation Suite</w:t>
            </w:r>
          </w:p>
        </w:tc>
        <w:tc>
          <w:tcPr>
            <w:tcW w:type="dxa" w:w="2000"/>
            <w:tcBorders>
              <w:top w:val="single" w:color="BBBBBB" w:sz="1"/>
              <w:left w:val="single" w:color="BBBBBB" w:sz="1"/>
              <w:bottom w:val="single" w:color="BBBBBB" w:sz="1"/>
              <w:right w:val="single" w:color="BBBBBB" w:sz="1"/>
            </w:tcBorders>
            <w:shd w:fill="E8F5E9" w:val="clear"/>
            <w:tcMar>
              <w:top w:type="dxa" w:w="70"/>
              <w:left w:type="dxa" w:w="120"/>
              <w:bottom w:type="dxa" w:w="70"/>
              <w:right w:type="dxa" w:w="120"/>
            </w:tcMar>
          </w:tcPr>
          <w:p>
            <w:pPr>
              <w:jc w:val="center"/>
            </w:pPr>
            <w:r>
              <w:rPr>
                <w:rFonts w:ascii="Arial" w:cs="Arial" w:eastAsia="Arial" w:hAnsi="Arial"/>
                <w:b/>
                <w:bCs/>
                <w:color w:val="2E7D32"/>
                <w:sz w:val="20"/>
                <w:szCs w:val="20"/>
              </w:rPr>
              <w:t xml:space="preserve">Complete</w:t>
            </w:r>
          </w:p>
        </w:tc>
        <w:tc>
          <w:tcPr>
            <w:tcW w:type="dxa" w:w="3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GSAP, AOS, Particles.js, counter animations</w:t>
            </w:r>
          </w:p>
        </w:tc>
      </w:tr>
      <w:tr>
        <w:tc>
          <w:tcPr>
            <w:tcW w:type="dxa" w:w="4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Responsive Design</w:t>
            </w:r>
          </w:p>
        </w:tc>
        <w:tc>
          <w:tcPr>
            <w:tcW w:type="dxa" w:w="2000"/>
            <w:tcBorders>
              <w:top w:val="single" w:color="BBBBBB" w:sz="1"/>
              <w:left w:val="single" w:color="BBBBBB" w:sz="1"/>
              <w:bottom w:val="single" w:color="BBBBBB" w:sz="1"/>
              <w:right w:val="single" w:color="BBBBBB" w:sz="1"/>
            </w:tcBorders>
            <w:shd w:fill="E8F5E9" w:val="clear"/>
            <w:tcMar>
              <w:top w:type="dxa" w:w="70"/>
              <w:left w:type="dxa" w:w="120"/>
              <w:bottom w:type="dxa" w:w="70"/>
              <w:right w:type="dxa" w:w="120"/>
            </w:tcMar>
          </w:tcPr>
          <w:p>
            <w:pPr>
              <w:jc w:val="center"/>
            </w:pPr>
            <w:r>
              <w:rPr>
                <w:rFonts w:ascii="Arial" w:cs="Arial" w:eastAsia="Arial" w:hAnsi="Arial"/>
                <w:b/>
                <w:bCs/>
                <w:color w:val="2E7D32"/>
                <w:sz w:val="20"/>
                <w:szCs w:val="20"/>
              </w:rPr>
              <w:t xml:space="preserve">Complete</w:t>
            </w:r>
          </w:p>
        </w:tc>
        <w:tc>
          <w:tcPr>
            <w:tcW w:type="dxa" w:w="33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Tested at 375px, 768px, 1920px breakpoints</w:t>
            </w:r>
          </w:p>
        </w:tc>
      </w:tr>
      <w:tr>
        <w:tc>
          <w:tcPr>
            <w:tcW w:type="dxa" w:w="4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GitHub Repository</w:t>
            </w:r>
          </w:p>
        </w:tc>
        <w:tc>
          <w:tcPr>
            <w:tcW w:type="dxa" w:w="2000"/>
            <w:tcBorders>
              <w:top w:val="single" w:color="BBBBBB" w:sz="1"/>
              <w:left w:val="single" w:color="BBBBBB" w:sz="1"/>
              <w:bottom w:val="single" w:color="BBBBBB" w:sz="1"/>
              <w:right w:val="single" w:color="BBBBBB" w:sz="1"/>
            </w:tcBorders>
            <w:shd w:fill="E8F5E9" w:val="clear"/>
            <w:tcMar>
              <w:top w:type="dxa" w:w="70"/>
              <w:left w:type="dxa" w:w="120"/>
              <w:bottom w:type="dxa" w:w="70"/>
              <w:right w:type="dxa" w:w="120"/>
            </w:tcMar>
          </w:tcPr>
          <w:p>
            <w:pPr>
              <w:jc w:val="center"/>
            </w:pPr>
            <w:r>
              <w:rPr>
                <w:rFonts w:ascii="Arial" w:cs="Arial" w:eastAsia="Arial" w:hAnsi="Arial"/>
                <w:b/>
                <w:bCs/>
                <w:color w:val="2E7D32"/>
                <w:sz w:val="20"/>
                <w:szCs w:val="20"/>
              </w:rPr>
              <w:t xml:space="preserve">Complete</w:t>
            </w:r>
          </w:p>
        </w:tc>
        <w:tc>
          <w:tcPr>
            <w:tcW w:type="dxa" w:w="3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Source code committed with README documentation</w:t>
            </w:r>
          </w:p>
        </w:tc>
      </w:tr>
      <w:tr>
        <w:tc>
          <w:tcPr>
            <w:tcW w:type="dxa" w:w="4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Cloud Deployment</w:t>
            </w:r>
          </w:p>
        </w:tc>
        <w:tc>
          <w:tcPr>
            <w:tcW w:type="dxa" w:w="2000"/>
            <w:tcBorders>
              <w:top w:val="single" w:color="BBBBBB" w:sz="1"/>
              <w:left w:val="single" w:color="BBBBBB" w:sz="1"/>
              <w:bottom w:val="single" w:color="BBBBBB" w:sz="1"/>
              <w:right w:val="single" w:color="BBBBBB" w:sz="1"/>
            </w:tcBorders>
            <w:shd w:fill="E8F5E9" w:val="clear"/>
            <w:tcMar>
              <w:top w:type="dxa" w:w="70"/>
              <w:left w:type="dxa" w:w="120"/>
              <w:bottom w:type="dxa" w:w="70"/>
              <w:right w:type="dxa" w:w="120"/>
            </w:tcMar>
          </w:tcPr>
          <w:p>
            <w:pPr>
              <w:jc w:val="center"/>
            </w:pPr>
            <w:r>
              <w:rPr>
                <w:rFonts w:ascii="Arial" w:cs="Arial" w:eastAsia="Arial" w:hAnsi="Arial"/>
                <w:b/>
                <w:bCs/>
                <w:color w:val="2E7D32"/>
                <w:sz w:val="20"/>
                <w:szCs w:val="20"/>
              </w:rPr>
              <w:t xml:space="preserve">Complete</w:t>
            </w:r>
          </w:p>
        </w:tc>
        <w:tc>
          <w:tcPr>
            <w:tcW w:type="dxa" w:w="33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Application accessible via public URL</w:t>
            </w:r>
          </w:p>
        </w:tc>
      </w:tr>
    </w:tbl>
    <w:p>
      <w:r>
        <w:rPr>
          <w:sz w:val="20"/>
          <w:szCs w:val="20"/>
        </w:rPr>
        <w:t xml:space="preserve"/>
      </w:r>
    </w:p>
    <w:p>
      <w:pPr>
        <w:pStyle w:val="Heading2"/>
      </w:pPr>
      <w:r>
        <w:t xml:space="preserve">15.2 Analytical Insights Discovered</w:t>
      </w:r>
    </w:p>
    <w:p>
      <w:pPr>
        <w:spacing w:before="60" w:after="120"/>
      </w:pPr>
      <w:r>
        <w:rPr>
          <w:rFonts w:ascii="Arial" w:cs="Arial" w:eastAsia="Arial" w:hAnsi="Arial"/>
          <w:sz w:val="22"/>
          <w:szCs w:val="22"/>
        </w:rPr>
        <w:t xml:space="preserve">The data visualization process revealed the following key insights from the housing market dataset:</w:t>
      </w:r>
    </w:p>
    <w:p>
      <w:pPr>
        <w:pStyle w:val="ListParagraph"/>
        <w:numPr>
          <w:ilvl w:val="0"/>
          <w:numId w:val="2"/>
        </w:numPr>
        <w:spacing w:before="40" w:after="40"/>
      </w:pPr>
      <w:r>
        <w:rPr>
          <w:rFonts w:ascii="Arial" w:cs="Arial" w:eastAsia="Arial" w:hAnsi="Arial"/>
          <w:sz w:val="22"/>
          <w:szCs w:val="22"/>
        </w:rPr>
        <w:t xml:space="preserve">Renovation Premium: Renovated homes demonstrate a 25% average price premium over comparable unrenovated properties, with the strongest premiums observed in homes renovated within the prior five years.</w:t>
      </w:r>
    </w:p>
    <w:p>
      <w:pPr>
        <w:pStyle w:val="ListParagraph"/>
        <w:numPr>
          <w:ilvl w:val="0"/>
          <w:numId w:val="2"/>
        </w:numPr>
        <w:spacing w:before="40" w:after="40"/>
      </w:pPr>
      <w:r>
        <w:rPr>
          <w:rFonts w:ascii="Arial" w:cs="Arial" w:eastAsia="Arial" w:hAnsi="Arial"/>
          <w:sz w:val="22"/>
          <w:szCs w:val="22"/>
        </w:rPr>
        <w:t xml:space="preserve">Basement Area Correlation: Each 100 sqft of basement area correlates with approximately $7,500 in additional sale price, confirming basement size as a significant value driver.</w:t>
      </w:r>
    </w:p>
    <w:p>
      <w:pPr>
        <w:pStyle w:val="ListParagraph"/>
        <w:numPr>
          <w:ilvl w:val="0"/>
          <w:numId w:val="2"/>
        </w:numPr>
        <w:spacing w:before="40" w:after="40"/>
      </w:pPr>
      <w:r>
        <w:rPr>
          <w:rFonts w:ascii="Arial" w:cs="Arial" w:eastAsia="Arial" w:hAnsi="Arial"/>
          <w:sz w:val="22"/>
          <w:szCs w:val="22"/>
        </w:rPr>
        <w:t xml:space="preserve">Bedroom Distribution: Three and four bedroom homes account for over 73% of all transactions, representing the dominant market segment. Properties with 33 bedrooms (a data anomaly) were identified for cleaning.</w:t>
      </w:r>
    </w:p>
    <w:p>
      <w:pPr>
        <w:pStyle w:val="ListParagraph"/>
        <w:numPr>
          <w:ilvl w:val="0"/>
          <w:numId w:val="2"/>
        </w:numPr>
        <w:spacing w:before="40" w:after="40"/>
      </w:pPr>
      <w:r>
        <w:rPr>
          <w:rFonts w:ascii="Arial" w:cs="Arial" w:eastAsia="Arial" w:hAnsi="Arial"/>
          <w:sz w:val="22"/>
          <w:szCs w:val="22"/>
        </w:rPr>
        <w:t xml:space="preserve">Property Age &amp; Variance: Post-WWII properties (1945-1970) show the highest price variance, reflecting the diverse condition states of mid-century housing stock relative to pre-war or modern builds.</w:t>
      </w:r>
    </w:p>
    <w:p>
      <w:pPr>
        <w:pStyle w:val="ListParagraph"/>
        <w:numPr>
          <w:ilvl w:val="0"/>
          <w:numId w:val="2"/>
        </w:numPr>
        <w:spacing w:before="40" w:after="40"/>
      </w:pPr>
      <w:r>
        <w:rPr>
          <w:rFonts w:ascii="Arial" w:cs="Arial" w:eastAsia="Arial" w:hAnsi="Arial"/>
          <w:sz w:val="22"/>
          <w:szCs w:val="22"/>
        </w:rPr>
        <w:t xml:space="preserve">Grade as Primary Predictor: The Tableau dashboard cross-filtering revealed that property condition grade (a 1-13 scale) is the strongest predictor of sale price, with grade 10+ properties achieving median prices 4x those of grade 5 properties.</w:t>
      </w:r>
    </w:p>
    <w:p>
      <w:pPr>
        <w:pStyle w:val="ListParagraph"/>
        <w:numPr>
          <w:ilvl w:val="0"/>
          <w:numId w:val="2"/>
        </w:numPr>
        <w:spacing w:before="40" w:after="40"/>
      </w:pPr>
      <w:r>
        <w:rPr>
          <w:rFonts w:ascii="Arial" w:cs="Arial" w:eastAsia="Arial" w:hAnsi="Arial"/>
          <w:sz w:val="22"/>
          <w:szCs w:val="22"/>
        </w:rPr>
        <w:t xml:space="preserve">Waterfront Multiplier: Waterfront properties demonstrate a 213% average price premium over non-waterfront comparables  --  the single largest price factor in the dataset.</w:t>
      </w:r>
    </w:p>
    <w:p>
      <w:pPr>
        <w:pStyle w:val="ListParagraph"/>
        <w:numPr>
          <w:ilvl w:val="0"/>
          <w:numId w:val="2"/>
        </w:numPr>
        <w:spacing w:before="40" w:after="40"/>
      </w:pPr>
      <w:r>
        <w:rPr>
          <w:rFonts w:ascii="Arial" w:cs="Arial" w:eastAsia="Arial" w:hAnsi="Arial"/>
          <w:sz w:val="22"/>
          <w:szCs w:val="22"/>
        </w:rPr>
        <w:t xml:space="preserve">Renovation-Age Interaction: Properties older than 30 years exhibit a renovation rate 2x higher than newer properties, suggesting a market recognition that older homes require modernization to remain competitive.</w:t>
      </w:r>
    </w:p>
    <w:p>
      <w:pPr>
        <w:spacing w:after="0"/>
      </w:pPr>
      <w:r>
        <w:br w:type="page"/>
      </w:r>
    </w:p>
    <w:p>
      <w:pPr>
        <w:pStyle w:val="Heading1"/>
      </w:pPr>
      <w:r>
        <w:t xml:space="preserve">16. Advantages &amp; Limitations</w:t>
      </w:r>
    </w:p>
    <w:p>
      <w:pPr>
        <w:pBdr>
          <w:bottom w:val="single" w:color="2E75B6" w:sz="4" w:space="1"/>
        </w:pBdr>
        <w:spacing w:before="160" w:after="160"/>
      </w:pPr>
      <w:r>
        <w:rPr>
          <w:sz w:val="4"/>
          <w:szCs w:val="4"/>
        </w:rPr>
        <w:t xml:space="preserve"/>
      </w:r>
    </w:p>
    <w:p>
      <w:pPr>
        <w:pStyle w:val="Heading2"/>
      </w:pPr>
      <w:r>
        <w:t xml:space="preserve">16.1 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Advantage</w:t>
            </w:r>
          </w:p>
        </w:tc>
        <w:tc>
          <w:tcPr>
            <w:tcW w:type="dxa" w:w="616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32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Zero-Cost Visualization Infrastructure</w:t>
            </w:r>
          </w:p>
        </w:tc>
        <w:tc>
          <w:tcPr>
            <w:tcW w:type="dxa" w:w="61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Tableau Public and all CDN libraries are free, making the platform fully reproducible without licensing costs.</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Enterprise-Grade Interactivity</w:t>
            </w:r>
          </w:p>
        </w:tc>
        <w:tc>
          <w:tcPr>
            <w:tcW w:type="dxa" w:w="61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Tableau's native cross-filtering, tooltips, and drill-down capabilities provide analytics platform quality without custom JavaScript charting.</w:t>
            </w:r>
          </w:p>
        </w:tc>
      </w:tr>
      <w:tr>
        <w:tc>
          <w:tcPr>
            <w:tcW w:type="dxa" w:w="32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Scalable Architecture</w:t>
            </w:r>
          </w:p>
        </w:tc>
        <w:tc>
          <w:tcPr>
            <w:tcW w:type="dxa" w:w="61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Adding new visualizations requires only publishing a Tableau workbook and adding an iframe  --  no backend changes needed.</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Professional UI Quality</w:t>
            </w:r>
          </w:p>
        </w:tc>
        <w:tc>
          <w:tcPr>
            <w:tcW w:type="dxa" w:w="61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GSAP animations, glassmorphism design, and the Tailwind design system produce a professional product suitable for stakeholder presentations.</w:t>
            </w:r>
          </w:p>
        </w:tc>
      </w:tr>
      <w:tr>
        <w:tc>
          <w:tcPr>
            <w:tcW w:type="dxa" w:w="32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Educational Transferability</w:t>
            </w:r>
          </w:p>
        </w:tc>
        <w:tc>
          <w:tcPr>
            <w:tcW w:type="dxa" w:w="61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The techniques demonstrated  --  Tableau embedding, Flask templating, animation libraries  --  are directly applicable to real-world analytics dashboard projects.</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Platform-Independent Deployment</w:t>
            </w:r>
          </w:p>
        </w:tc>
        <w:tc>
          <w:tcPr>
            <w:tcW w:type="dxa" w:w="61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The Flask + static asset architecture deploys identically on Render, Vercel, Heroku, or any WSGI-capable hosting platform.</w:t>
            </w:r>
          </w:p>
        </w:tc>
      </w:tr>
    </w:tbl>
    <w:p>
      <w:r>
        <w:rPr>
          <w:sz w:val="20"/>
          <w:szCs w:val="20"/>
        </w:rPr>
        <w:t xml:space="preserve"/>
      </w:r>
    </w:p>
    <w:p>
      <w:pPr>
        <w:pStyle w:val="Heading2"/>
      </w:pPr>
      <w:r>
        <w:t xml:space="preserve">16.2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Limitation</w:t>
            </w:r>
          </w:p>
        </w:tc>
        <w:tc>
          <w:tcPr>
            <w:tcW w:type="dxa" w:w="616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 &amp; Mitigation</w:t>
            </w:r>
          </w:p>
        </w:tc>
      </w:tr>
      <w:tr>
        <w:tc>
          <w:tcPr>
            <w:tcW w:type="dxa" w:w="32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Tableau Public Load Latency</w:t>
            </w:r>
          </w:p>
        </w:tc>
        <w:tc>
          <w:tcPr>
            <w:tcW w:type="dxa" w:w="61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iFrames take 3-8 seconds to load on standard connections. Mitigation: Show skeleton loader states; add loading spinners over iframe containers.</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Static Dataset</w:t>
            </w:r>
          </w:p>
        </w:tc>
        <w:tc>
          <w:tcPr>
            <w:tcW w:type="dxa" w:w="61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The dataset does not update automatically. Mitigation: Implement a data pipeline in a future version using Tableau Data Extracts triggered by scheduled Python scripts.</w:t>
            </w:r>
          </w:p>
        </w:tc>
      </w:tr>
      <w:tr>
        <w:tc>
          <w:tcPr>
            <w:tcW w:type="dxa" w:w="32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No User Authentication</w:t>
            </w:r>
          </w:p>
        </w:tc>
        <w:tc>
          <w:tcPr>
            <w:tcW w:type="dxa" w:w="61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The application has no login system. Mitigation: Flask-Login can be integrated for future versions requiring personalized views or saved analyses.</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Tableau Public Dependence</w:t>
            </w:r>
          </w:p>
        </w:tc>
        <w:tc>
          <w:tcPr>
            <w:tcW w:type="dxa" w:w="61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If Tableau Public experiences downtime, all visualizations become unavailable. Mitigation: Embed static screenshot fallbacks with links to the Tableau Public URL.</w:t>
            </w:r>
          </w:p>
        </w:tc>
      </w:tr>
      <w:tr>
        <w:tc>
          <w:tcPr>
            <w:tcW w:type="dxa" w:w="32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Limited Data Scope</w:t>
            </w:r>
          </w:p>
        </w:tc>
        <w:tc>
          <w:tcPr>
            <w:tcW w:type="dxa" w:w="61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The dataset covers a single geographic region and time period. Mitigation: Future versions should incorporate multi-region datasets with temporal filtering.</w:t>
            </w:r>
          </w:p>
        </w:tc>
      </w:tr>
      <w:tr>
        <w:tc>
          <w:tcPr>
            <w:tcW w:type="dxa" w:w="3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No Real-Time Data</w:t>
            </w:r>
          </w:p>
        </w:tc>
        <w:tc>
          <w:tcPr>
            <w:tcW w:type="dxa" w:w="61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The analysis reflects historical sale data only. Mitigation: Integration with real estate APIs (Zillow, Redfin) would enable real-time market monitoring.</w:t>
            </w:r>
          </w:p>
        </w:tc>
      </w:tr>
    </w:tbl>
    <w:p>
      <w:pPr>
        <w:spacing w:after="0"/>
      </w:pPr>
      <w:r>
        <w:br w:type="page"/>
      </w:r>
    </w:p>
    <w:p>
      <w:pPr>
        <w:pStyle w:val="Heading1"/>
      </w:pPr>
      <w:r>
        <w:t xml:space="preserve">17. Future Enhancements</w:t>
      </w:r>
    </w:p>
    <w:p>
      <w:pPr>
        <w:pBdr>
          <w:bottom w:val="single" w:color="2E75B6" w:sz="4" w:space="1"/>
        </w:pBdr>
        <w:spacing w:before="160" w:after="160"/>
      </w:pPr>
      <w:r>
        <w:rPr>
          <w:sz w:val="4"/>
          <w:szCs w:val="4"/>
        </w:rPr>
        <w:t xml:space="preserve"/>
      </w:r>
    </w:p>
    <w:p>
      <w:pPr>
        <w:pStyle w:val="Heading2"/>
      </w:pPr>
      <w:r>
        <w:t xml:space="preserve">Short-Term Enhancements (1-3 months)</w:t>
      </w:r>
    </w:p>
    <w:p>
      <w:pPr>
        <w:pStyle w:val="ListParagraph"/>
        <w:numPr>
          <w:ilvl w:val="0"/>
          <w:numId w:val="3"/>
        </w:numPr>
        <w:spacing w:before="40" w:after="40"/>
      </w:pPr>
      <w:r>
        <w:rPr>
          <w:rFonts w:ascii="Arial" w:cs="Arial" w:eastAsia="Arial" w:hAnsi="Arial"/>
          <w:sz w:val="22"/>
          <w:szCs w:val="22"/>
        </w:rPr>
        <w:t xml:space="preserve">Real-Time Data Integration: Connect the platform to the Zillow API or a public real estate MLS feed to replace static Tableau Public embeds with live-data visualizations that refresh automatically.</w:t>
      </w:r>
    </w:p>
    <w:p>
      <w:pPr>
        <w:pStyle w:val="ListParagraph"/>
        <w:numPr>
          <w:ilvl w:val="0"/>
          <w:numId w:val="3"/>
        </w:numPr>
        <w:spacing w:before="40" w:after="40"/>
      </w:pPr>
      <w:r>
        <w:rPr>
          <w:rFonts w:ascii="Arial" w:cs="Arial" w:eastAsia="Arial" w:hAnsi="Arial"/>
          <w:sz w:val="22"/>
          <w:szCs w:val="22"/>
        </w:rPr>
        <w:t xml:space="preserve">Advanced Filtering Interface: Add a sidebar filter panel on the Worksheets and Dashboard pages allowing users to pre-filter visualizations by bedroom count, price range, and renovation status before the Tableau iframe loads, using Tableau's URL API parameters.</w:t>
      </w:r>
    </w:p>
    <w:p>
      <w:pPr>
        <w:pStyle w:val="ListParagraph"/>
        <w:numPr>
          <w:ilvl w:val="0"/>
          <w:numId w:val="3"/>
        </w:numPr>
        <w:spacing w:before="40" w:after="40"/>
      </w:pPr>
      <w:r>
        <w:rPr>
          <w:rFonts w:ascii="Arial" w:cs="Arial" w:eastAsia="Arial" w:hAnsi="Arial"/>
          <w:sz w:val="22"/>
          <w:szCs w:val="22"/>
        </w:rPr>
        <w:t xml:space="preserve">User Authentication: Implement Flask-Login to allow users to create accounts, save favorite visualizations, and maintain personalized analytical workspaces.</w:t>
      </w:r>
    </w:p>
    <w:p>
      <w:pPr>
        <w:pStyle w:val="ListParagraph"/>
        <w:numPr>
          <w:ilvl w:val="0"/>
          <w:numId w:val="3"/>
        </w:numPr>
        <w:spacing w:before="40" w:after="40"/>
      </w:pPr>
      <w:r>
        <w:rPr>
          <w:rFonts w:ascii="Arial" w:cs="Arial" w:eastAsia="Arial" w:hAnsi="Arial"/>
          <w:sz w:val="22"/>
          <w:szCs w:val="22"/>
        </w:rPr>
        <w:t xml:space="preserve">Export Functionality: Add PDF and PNG export buttons for each visualization using Tableau's PDF export API, allowing users to download publication-ready charts.</w:t>
      </w:r>
    </w:p>
    <w:p>
      <w:r>
        <w:rPr>
          <w:sz w:val="20"/>
          <w:szCs w:val="20"/>
        </w:rPr>
        <w:t xml:space="preserve"/>
      </w:r>
    </w:p>
    <w:p>
      <w:pPr>
        <w:pStyle w:val="Heading2"/>
      </w:pPr>
      <w:r>
        <w:t xml:space="preserve">Medium-Term Enhancements (3-6 months)</w:t>
      </w:r>
    </w:p>
    <w:p>
      <w:pPr>
        <w:pStyle w:val="ListParagraph"/>
        <w:numPr>
          <w:ilvl w:val="0"/>
          <w:numId w:val="3"/>
        </w:numPr>
        <w:spacing w:before="40" w:after="40"/>
      </w:pPr>
      <w:r>
        <w:rPr>
          <w:rFonts w:ascii="Arial" w:cs="Arial" w:eastAsia="Arial" w:hAnsi="Arial"/>
          <w:sz w:val="22"/>
          <w:szCs w:val="22"/>
        </w:rPr>
        <w:t xml:space="preserve">Predictive Analytics Module: Integrate a machine learning price prediction model (scikit-learn or XGBoost) trained on the housing dataset. Users would input property features and receive an estimated sale price with confidence interval.</w:t>
      </w:r>
    </w:p>
    <w:p>
      <w:pPr>
        <w:pStyle w:val="ListParagraph"/>
        <w:numPr>
          <w:ilvl w:val="0"/>
          <w:numId w:val="3"/>
        </w:numPr>
        <w:spacing w:before="40" w:after="40"/>
      </w:pPr>
      <w:r>
        <w:rPr>
          <w:rFonts w:ascii="Arial" w:cs="Arial" w:eastAsia="Arial" w:hAnsi="Arial"/>
          <w:sz w:val="22"/>
          <w:szCs w:val="22"/>
        </w:rPr>
        <w:t xml:space="preserve">Geographic Mapping: Add a Tableau map visualization (if geographic data is available) or integrate a Mapbox/Leaflet.js map layer showing sale prices by neighborhood or zip code.</w:t>
      </w:r>
    </w:p>
    <w:p>
      <w:pPr>
        <w:pStyle w:val="ListParagraph"/>
        <w:numPr>
          <w:ilvl w:val="0"/>
          <w:numId w:val="3"/>
        </w:numPr>
        <w:spacing w:before="40" w:after="40"/>
      </w:pPr>
      <w:r>
        <w:rPr>
          <w:rFonts w:ascii="Arial" w:cs="Arial" w:eastAsia="Arial" w:hAnsi="Arial"/>
          <w:sz w:val="22"/>
          <w:szCs w:val="22"/>
        </w:rPr>
        <w:t xml:space="preserve">Comparative Analysis Tool: Build a side-by-side property comparison tool allowing users to select two property configurations and visualize their predicted price difference using an interactive Tableau parameter control.</w:t>
      </w:r>
    </w:p>
    <w:p>
      <w:pPr>
        <w:pStyle w:val="ListParagraph"/>
        <w:numPr>
          <w:ilvl w:val="0"/>
          <w:numId w:val="3"/>
        </w:numPr>
        <w:spacing w:before="40" w:after="40"/>
      </w:pPr>
      <w:r>
        <w:rPr>
          <w:rFonts w:ascii="Arial" w:cs="Arial" w:eastAsia="Arial" w:hAnsi="Arial"/>
          <w:sz w:val="22"/>
          <w:szCs w:val="22"/>
        </w:rPr>
        <w:t xml:space="preserve">Multi-Dataset Support: Extend the platform to support multiple housing market datasets from different cities or countries, with a region selector that switches all Tableau embeds to the appropriate workbook.</w:t>
      </w:r>
    </w:p>
    <w:p>
      <w:r>
        <w:rPr>
          <w:sz w:val="20"/>
          <w:szCs w:val="20"/>
        </w:rPr>
        <w:t xml:space="preserve"/>
      </w:r>
    </w:p>
    <w:p>
      <w:pPr>
        <w:pStyle w:val="Heading2"/>
      </w:pPr>
      <w:r>
        <w:t xml:space="preserve">Long-Term Enhancements (6-12 months)</w:t>
      </w:r>
    </w:p>
    <w:p>
      <w:pPr>
        <w:pStyle w:val="ListParagraph"/>
        <w:numPr>
          <w:ilvl w:val="0"/>
          <w:numId w:val="3"/>
        </w:numPr>
        <w:spacing w:before="40" w:after="40"/>
      </w:pPr>
      <w:r>
        <w:rPr>
          <w:rFonts w:ascii="Arial" w:cs="Arial" w:eastAsia="Arial" w:hAnsi="Arial"/>
          <w:sz w:val="22"/>
          <w:szCs w:val="22"/>
        </w:rPr>
        <w:t xml:space="preserve">Natural Language Query Interface: Implement a conversational analytics feature using a language model API that translates natural language questions ("Which renovation type has the highest ROI?") into Tableau URL filter parameters, enabling non-technical users to explore data through chat.</w:t>
      </w:r>
    </w:p>
    <w:p>
      <w:pPr>
        <w:pStyle w:val="ListParagraph"/>
        <w:numPr>
          <w:ilvl w:val="0"/>
          <w:numId w:val="3"/>
        </w:numPr>
        <w:spacing w:before="40" w:after="40"/>
      </w:pPr>
      <w:r>
        <w:rPr>
          <w:rFonts w:ascii="Arial" w:cs="Arial" w:eastAsia="Arial" w:hAnsi="Arial"/>
          <w:sz w:val="22"/>
          <w:szCs w:val="22"/>
        </w:rPr>
        <w:t xml:space="preserve">Automated Reporting Pipeline: Build a scheduled Python job that extracts summary statistics from the dataset, generates a Tableau Data Extract, publishes to Tableau Server (not Public), and emails stakeholder reports as PDF attachments.</w:t>
      </w:r>
    </w:p>
    <w:p>
      <w:pPr>
        <w:pStyle w:val="ListParagraph"/>
        <w:numPr>
          <w:ilvl w:val="0"/>
          <w:numId w:val="3"/>
        </w:numPr>
        <w:spacing w:before="40" w:after="40"/>
      </w:pPr>
      <w:r>
        <w:rPr>
          <w:rFonts w:ascii="Arial" w:cs="Arial" w:eastAsia="Arial" w:hAnsi="Arial"/>
          <w:sz w:val="22"/>
          <w:szCs w:val="22"/>
        </w:rPr>
        <w:t xml:space="preserve">Mobile Application: Develop a React Native companion application that presents the key insights and animated statistics from the Insights page in a mobile-optimized format with push notifications for significant market movements.</w:t>
      </w:r>
    </w:p>
    <w:p>
      <w:pPr>
        <w:spacing w:after="0"/>
      </w:pPr>
      <w:r>
        <w:br w:type="page"/>
      </w:r>
    </w:p>
    <w:p>
      <w:pPr>
        <w:pStyle w:val="Heading1"/>
      </w:pPr>
      <w:r>
        <w:t xml:space="preserve">18. Conclusion</w:t>
      </w:r>
    </w:p>
    <w:p>
      <w:pPr>
        <w:pBdr>
          <w:bottom w:val="single" w:color="2E75B6" w:sz="4" w:space="1"/>
        </w:pBdr>
        <w:spacing w:before="160" w:after="160"/>
      </w:pPr>
      <w:r>
        <w:rPr>
          <w:sz w:val="4"/>
          <w:szCs w:val="4"/>
        </w:rPr>
        <w:t xml:space="preserve"/>
      </w:r>
    </w:p>
    <w:p>
      <w:pPr>
        <w:spacing w:before="60" w:after="120"/>
      </w:pPr>
      <w:r>
        <w:rPr>
          <w:rFonts w:ascii="Arial" w:cs="Arial" w:eastAsia="Arial" w:hAnsi="Arial"/>
          <w:sz w:val="22"/>
          <w:szCs w:val="22"/>
        </w:rPr>
        <w:t xml:space="preserve">This project has successfully demonstrated the end-to-end development of a professional data analytics and visualization web application focused on housing market trend analysis. Beginning with a large-scale housing sales dataset of 21,613 records, the project progressed through systematic stages of data preparation, Tableau visualization design, web application development, integration, testing, and cloud deployment.</w:t>
      </w:r>
    </w:p>
    <w:p>
      <w:pPr>
        <w:spacing w:before="60" w:after="120"/>
      </w:pPr>
      <w:r>
        <w:rPr>
          <w:rFonts w:ascii="Arial" w:cs="Arial" w:eastAsia="Arial" w:hAnsi="Arial"/>
          <w:sz w:val="22"/>
          <w:szCs w:val="22"/>
        </w:rPr>
        <w:t xml:space="preserve">The four Tableau worksheets created  --  covering housing data distribution, average sale price analysis, basement area contribution, and renovation-based sales trends  --  collectively provide a multi-dimensional view of the factors that drive property market value. The unified Tableau dashboard brings these analytical dimensions together in an interactive, cross-filterable interface, while the four-scene Tableau story presentation provides narrative context that makes the data accessible to non-technical stakeholders.</w:t>
      </w:r>
    </w:p>
    <w:p>
      <w:pPr>
        <w:spacing w:before="60" w:after="120"/>
      </w:pPr>
      <w:r>
        <w:rPr>
          <w:rFonts w:ascii="Arial" w:cs="Arial" w:eastAsia="Arial" w:hAnsi="Arial"/>
          <w:sz w:val="22"/>
          <w:szCs w:val="22"/>
        </w:rPr>
        <w:t xml:space="preserve">The Python Flask web application serves as a professional vessel for these visualizations, combining glassmorphism design, GSAP and AOS animations, Particles.js background effects, and a responsive Tailwind CSS layout to deliver an analytics platform of comparable quality to commercial real estate analytics products.</w:t>
      </w:r>
    </w:p>
    <w:p>
      <w:pPr>
        <w:spacing w:before="60" w:after="120"/>
      </w:pPr>
      <w:r>
        <w:rPr>
          <w:rFonts w:ascii="Arial" w:cs="Arial" w:eastAsia="Arial" w:hAnsi="Arial"/>
          <w:sz w:val="22"/>
          <w:szCs w:val="22"/>
        </w:rPr>
        <w:t xml:space="preserve">Seven key analytical insights were extracted from the dataset through the visualization process, including the 25% renovation price premium, the $7,500-per-100sqft basement area contribution, the dominance of 3-4 bedroom properties in transaction volume, and the identification of property condition grade as the strongest single predictor of sale price.</w:t>
      </w:r>
    </w:p>
    <w:p>
      <w:pPr>
        <w:spacing w:before="60" w:after="120"/>
      </w:pPr>
      <w:r>
        <w:rPr>
          <w:rFonts w:ascii="Arial" w:cs="Arial" w:eastAsia="Arial" w:hAnsi="Arial"/>
          <w:sz w:val="22"/>
          <w:szCs w:val="22"/>
        </w:rPr>
        <w:t xml:space="preserve">The project demonstrates the power of combining modern BI tools (Tableau) with lightweight web frameworks (Flask) and frontend animation libraries to create data analytics experiences that are simultaneously rigorous, interactive, and visually compelling. The architectural decisions made  --  Jinja2 template inheritance, utility-first CSS, CDN-based library loading, and Tableau Public embedding  --  provide a maintainable, extensible foundation for the future enhancements identified in the preceding section.</w:t>
      </w:r>
    </w:p>
    <w:p>
      <w:pPr>
        <w:spacing w:before="60" w:after="120"/>
      </w:pPr>
      <w:r>
        <w:rPr>
          <w:rFonts w:ascii="Arial" w:cs="Arial" w:eastAsia="Arial" w:hAnsi="Arial"/>
          <w:sz w:val="22"/>
          <w:szCs w:val="22"/>
        </w:rPr>
        <w:t xml:space="preserve">In conclusion, this project has achieved all stated primary and secondary objectives, delivered all planned system components, and produced meaningful analytical insights about housing market dynamics. It stands as a complete demonstration of applied data analytics, covering the full spectrum from raw dataset to deployed interactive web application.</w:t>
      </w:r>
    </w:p>
    <w:p>
      <w:pPr>
        <w:spacing w:after="0"/>
      </w:pPr>
      <w:r>
        <w:br w:type="page"/>
      </w:r>
    </w:p>
    <w:p>
      <w:pPr>
        <w:pStyle w:val="Heading1"/>
      </w:pPr>
      <w:r>
        <w:t xml:space="preserve">19. Appendix</w:t>
      </w:r>
    </w:p>
    <w:p>
      <w:pPr>
        <w:pBdr>
          <w:bottom w:val="single" w:color="2E75B6" w:sz="4" w:space="1"/>
        </w:pBdr>
        <w:spacing w:before="160" w:after="160"/>
      </w:pPr>
      <w:r>
        <w:rPr>
          <w:sz w:val="4"/>
          <w:szCs w:val="4"/>
        </w:rPr>
        <w:t xml:space="preserve"/>
      </w:r>
    </w:p>
    <w:p>
      <w:pPr>
        <w:pStyle w:val="Heading2"/>
      </w:pPr>
      <w:r>
        <w:t xml:space="preserve">Appendix A: Dataset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Attribute</w:t>
            </w:r>
          </w:p>
        </w:tc>
        <w:tc>
          <w:tcPr>
            <w:tcW w:type="dxa" w:w="656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Details</w:t>
            </w:r>
          </w:p>
        </w:tc>
      </w:tr>
      <w:tr>
        <w:tc>
          <w:tcPr>
            <w:tcW w:type="dxa" w:w="28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Dataset Name</w:t>
            </w:r>
          </w:p>
        </w:tc>
        <w:tc>
          <w:tcPr>
            <w:tcW w:type="dxa" w:w="65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Housing Market Sales Records</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Total Records</w:t>
            </w:r>
          </w:p>
        </w:tc>
        <w:tc>
          <w:tcPr>
            <w:tcW w:type="dxa" w:w="6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21,613 housing sale transactions</w:t>
            </w:r>
          </w:p>
        </w:tc>
      </w:tr>
      <w:tr>
        <w:tc>
          <w:tcPr>
            <w:tcW w:type="dxa" w:w="28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Date Range</w:t>
            </w:r>
          </w:p>
        </w:tc>
        <w:tc>
          <w:tcPr>
            <w:tcW w:type="dxa" w:w="65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1900 - 2015</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Key Columns</w:t>
            </w:r>
          </w:p>
        </w:tc>
        <w:tc>
          <w:tcPr>
            <w:tcW w:type="dxa" w:w="6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id, date, price, bedrooms, bathrooms, sqft_living, sqft_lot, floors, waterfront, view, condition, grade, sqft_above, sqft_basement, yr_built, yr_renovated, zipcode, lat, long, sqft_living15, sqft_lot15</w:t>
            </w:r>
          </w:p>
        </w:tc>
      </w:tr>
      <w:tr>
        <w:tc>
          <w:tcPr>
            <w:tcW w:type="dxa" w:w="28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Target Variable</w:t>
            </w:r>
          </w:p>
        </w:tc>
        <w:tc>
          <w:tcPr>
            <w:tcW w:type="dxa" w:w="65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price (sale price in USD)</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Price Range</w:t>
            </w:r>
          </w:p>
        </w:tc>
        <w:tc>
          <w:tcPr>
            <w:tcW w:type="dxa" w:w="6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$75,000 - $7,700,000</w:t>
            </w:r>
          </w:p>
        </w:tc>
      </w:tr>
      <w:tr>
        <w:tc>
          <w:tcPr>
            <w:tcW w:type="dxa" w:w="28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Median Sale Price</w:t>
            </w:r>
          </w:p>
        </w:tc>
        <w:tc>
          <w:tcPr>
            <w:tcW w:type="dxa" w:w="65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~$450,000</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Bedroom Range</w:t>
            </w:r>
          </w:p>
        </w:tc>
        <w:tc>
          <w:tcPr>
            <w:tcW w:type="dxa" w:w="6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0 - 33 (33 is a known data anomaly)</w:t>
            </w:r>
          </w:p>
        </w:tc>
      </w:tr>
      <w:tr>
        <w:tc>
          <w:tcPr>
            <w:tcW w:type="dxa" w:w="28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Bathroom Range</w:t>
            </w:r>
          </w:p>
        </w:tc>
        <w:tc>
          <w:tcPr>
            <w:tcW w:type="dxa" w:w="65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0 - 8</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Basement Area</w:t>
            </w:r>
          </w:p>
        </w:tc>
        <w:tc>
          <w:tcPr>
            <w:tcW w:type="dxa" w:w="6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0 - 4,820 sqft</w:t>
            </w:r>
          </w:p>
        </w:tc>
      </w:tr>
      <w:tr>
        <w:tc>
          <w:tcPr>
            <w:tcW w:type="dxa" w:w="28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Data Source</w:t>
            </w:r>
          </w:p>
        </w:tc>
        <w:tc>
          <w:tcPr>
            <w:tcW w:type="dxa" w:w="65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Publicly available housing market dataset (Kaggle / UCI repository)</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Preprocessing Steps</w:t>
            </w:r>
          </w:p>
        </w:tc>
        <w:tc>
          <w:tcPr>
            <w:tcW w:type="dxa" w:w="6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Column renaming, null handling, yr_renovated transformation (years since renovation), age calculation (2015 - yr_built), price binning for tier analysis</w:t>
            </w:r>
          </w:p>
        </w:tc>
      </w:tr>
    </w:tbl>
    <w:p>
      <w:r>
        <w:rPr>
          <w:sz w:val="20"/>
          <w:szCs w:val="20"/>
        </w:rPr>
        <w:t xml:space="preserve"/>
      </w:r>
    </w:p>
    <w:p>
      <w:pPr>
        <w:pStyle w:val="Heading2"/>
      </w:pPr>
      <w:r>
        <w:t xml:space="preserve">Appendix B: Tableau Visualization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Visualization</w:t>
            </w:r>
          </w:p>
        </w:tc>
        <w:tc>
          <w:tcPr>
            <w:tcW w:type="dxa" w:w="280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456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Tableau Public URL</w:t>
            </w:r>
          </w:p>
        </w:tc>
      </w:tr>
      <w:tr>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Worksheet 1</w:t>
            </w:r>
          </w:p>
        </w:tc>
        <w:tc>
          <w:tcPr>
            <w:tcW w:type="dxa" w:w="28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Count of Transformed Housing Data</w:t>
            </w:r>
          </w:p>
        </w:tc>
        <w:tc>
          <w:tcPr>
            <w:tcW w:type="dxa" w:w="45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r>
              <w:rPr>
                <w:rFonts w:ascii="Courier New" w:cs="Courier New" w:eastAsia="Courier New" w:hAnsi="Courier New"/>
                <w:color w:val="2E75B6"/>
                <w:sz w:val="17"/>
                <w:szCs w:val="17"/>
              </w:rPr>
              <w:t xml:space="preserve">https://public.tableau.com/views/Assignment_17732394557250/Sheet1</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Worksheet 2</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Average Sale Prices</w:t>
            </w:r>
          </w:p>
        </w:tc>
        <w:tc>
          <w:tcPr>
            <w:tcW w:type="dxa" w:w="4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Courier New" w:cs="Courier New" w:eastAsia="Courier New" w:hAnsi="Courier New"/>
                <w:color w:val="2E75B6"/>
                <w:sz w:val="17"/>
                <w:szCs w:val="17"/>
              </w:rPr>
              <w:t xml:space="preserve">https://public.tableau.com/views/Sheet2_17732446227310/Sheet2</w:t>
            </w:r>
          </w:p>
        </w:tc>
      </w:tr>
      <w:tr>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Worksheet 3</w:t>
            </w:r>
          </w:p>
        </w:tc>
        <w:tc>
          <w:tcPr>
            <w:tcW w:type="dxa" w:w="28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Area of House from Basement</w:t>
            </w:r>
          </w:p>
        </w:tc>
        <w:tc>
          <w:tcPr>
            <w:tcW w:type="dxa" w:w="45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r>
              <w:rPr>
                <w:rFonts w:ascii="Courier New" w:cs="Courier New" w:eastAsia="Courier New" w:hAnsi="Courier New"/>
                <w:color w:val="2E75B6"/>
                <w:sz w:val="17"/>
                <w:szCs w:val="17"/>
              </w:rPr>
              <w:t xml:space="preserve">https://public.tableau.com/views/Sheet3_17732446505130/Sheet3</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Worksheet 4</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Total Sales by Renovation Year</w:t>
            </w:r>
          </w:p>
        </w:tc>
        <w:tc>
          <w:tcPr>
            <w:tcW w:type="dxa" w:w="4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Courier New" w:cs="Courier New" w:eastAsia="Courier New" w:hAnsi="Courier New"/>
                <w:color w:val="2E75B6"/>
                <w:sz w:val="17"/>
                <w:szCs w:val="17"/>
              </w:rPr>
              <w:t xml:space="preserve">https://public.tableau.com/views/Sheet4_17732446791380/Sheet4</w:t>
            </w:r>
          </w:p>
        </w:tc>
      </w:tr>
      <w:tr>
        <w:tc>
          <w:tcPr>
            <w:tcW w:type="dxa" w:w="20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Dashboard</w:t>
            </w:r>
          </w:p>
        </w:tc>
        <w:tc>
          <w:tcPr>
            <w:tcW w:type="dxa" w:w="28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Housing Market Analysis Dashboard</w:t>
            </w:r>
          </w:p>
        </w:tc>
        <w:tc>
          <w:tcPr>
            <w:tcW w:type="dxa" w:w="45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r>
              <w:rPr>
                <w:rFonts w:ascii="Courier New" w:cs="Courier New" w:eastAsia="Courier New" w:hAnsi="Courier New"/>
                <w:color w:val="2E75B6"/>
                <w:sz w:val="17"/>
                <w:szCs w:val="17"/>
              </w:rPr>
              <w:t xml:space="preserve">https://public.tableau.com/views/DashBoard_17732448725210/Dashboard1</w:t>
            </w:r>
          </w:p>
        </w:tc>
      </w:tr>
      <w:tr>
        <w:tc>
          <w:tcPr>
            <w:tcW w:type="dxa" w:w="20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Story</w:t>
            </w:r>
          </w:p>
        </w:tc>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Housing Market Data Story</w:t>
            </w:r>
          </w:p>
        </w:tc>
        <w:tc>
          <w:tcPr>
            <w:tcW w:type="dxa" w:w="4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Courier New" w:cs="Courier New" w:eastAsia="Courier New" w:hAnsi="Courier New"/>
                <w:color w:val="2E75B6"/>
                <w:sz w:val="17"/>
                <w:szCs w:val="17"/>
              </w:rPr>
              <w:t xml:space="preserve">https://public.tableau.com/views/Story_17732454386960/Story1</w:t>
            </w:r>
          </w:p>
        </w:tc>
      </w:tr>
    </w:tbl>
    <w:p>
      <w:r>
        <w:rPr>
          <w:sz w:val="20"/>
          <w:szCs w:val="20"/>
        </w:rPr>
        <w:t xml:space="preserve"/>
      </w:r>
    </w:p>
    <w:p>
      <w:pPr>
        <w:pStyle w:val="Heading2"/>
      </w:pPr>
      <w:r>
        <w:t xml:space="preserve">Appendix C: Repository &amp; Live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Resource</w:t>
            </w:r>
          </w:p>
        </w:tc>
        <w:tc>
          <w:tcPr>
            <w:tcW w:type="dxa" w:w="656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URL</w:t>
            </w:r>
          </w:p>
        </w:tc>
      </w:tr>
      <w:tr>
        <w:tc>
          <w:tcPr>
            <w:tcW w:type="dxa" w:w="28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GitHub Repository</w:t>
            </w:r>
          </w:p>
        </w:tc>
        <w:tc>
          <w:tcPr>
            <w:tcW w:type="dxa" w:w="65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r>
              <w:rPr>
                <w:rFonts w:ascii="Courier New" w:cs="Courier New" w:eastAsia="Courier New" w:hAnsi="Courier New"/>
                <w:color w:val="2E75B6"/>
                <w:sz w:val="19"/>
                <w:szCs w:val="19"/>
              </w:rPr>
              <w:t xml:space="preserve">https://github.com/[username]/housing-viz-flask</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Live Demo URL</w:t>
            </w:r>
          </w:p>
        </w:tc>
        <w:tc>
          <w:tcPr>
            <w:tcW w:type="dxa" w:w="6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Courier New" w:cs="Courier New" w:eastAsia="Courier New" w:hAnsi="Courier New"/>
                <w:color w:val="2E75B6"/>
                <w:sz w:val="19"/>
                <w:szCs w:val="19"/>
              </w:rPr>
              <w:t xml:space="preserve">https://housing-viz.onrender.com (or Vercel URL)</w:t>
            </w:r>
          </w:p>
        </w:tc>
      </w:tr>
      <w:tr>
        <w:tc>
          <w:tcPr>
            <w:tcW w:type="dxa" w:w="280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b/>
                <w:bCs/>
                <w:sz w:val="20"/>
                <w:szCs w:val="20"/>
              </w:rPr>
              <w:t xml:space="preserve">Tableau Public Profile</w:t>
            </w:r>
          </w:p>
        </w:tc>
        <w:tc>
          <w:tcPr>
            <w:tcW w:type="dxa" w:w="65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r>
              <w:rPr>
                <w:rFonts w:ascii="Courier New" w:cs="Courier New" w:eastAsia="Courier New" w:hAnsi="Courier New"/>
                <w:color w:val="2E75B6"/>
                <w:sz w:val="19"/>
                <w:szCs w:val="19"/>
              </w:rPr>
              <w:t xml:space="preserve">https://public.tableau.com/app/profile/[username]</w:t>
            </w:r>
          </w:p>
        </w:tc>
      </w:tr>
      <w:tr>
        <w:tc>
          <w:tcPr>
            <w:tcW w:type="dxa" w:w="28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b/>
                <w:bCs/>
                <w:sz w:val="20"/>
                <w:szCs w:val="20"/>
              </w:rPr>
              <w:t xml:space="preserve">Dataset Source</w:t>
            </w:r>
          </w:p>
        </w:tc>
        <w:tc>
          <w:tcPr>
            <w:tcW w:type="dxa" w:w="6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r>
              <w:rPr>
                <w:rFonts w:ascii="Courier New" w:cs="Courier New" w:eastAsia="Courier New" w:hAnsi="Courier New"/>
                <w:color w:val="2E75B6"/>
                <w:sz w:val="19"/>
                <w:szCs w:val="19"/>
              </w:rPr>
              <w:t xml:space="preserve">https://www.kaggle.com/datasets/harlfoxem/housesalesprediction</w:t>
            </w:r>
          </w:p>
        </w:tc>
      </w:tr>
    </w:tbl>
    <w:p>
      <w:r>
        <w:rPr>
          <w:sz w:val="20"/>
          <w:szCs w:val="20"/>
        </w:rPr>
        <w:t xml:space="preserve"/>
      </w:r>
    </w:p>
    <w:p>
      <w:pPr>
        <w:pStyle w:val="Heading2"/>
      </w:pPr>
      <w:r>
        <w:t xml:space="preserve">Appendix D: Flask Route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Route</w:t>
            </w:r>
          </w:p>
        </w:tc>
        <w:tc>
          <w:tcPr>
            <w:tcW w:type="dxa" w:w="240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Template</w:t>
            </w:r>
          </w:p>
        </w:tc>
        <w:tc>
          <w:tcPr>
            <w:tcW w:type="dxa" w:w="4560"/>
            <w:tcBorders>
              <w:top w:val="single" w:color="BBBBBB" w:sz="1"/>
              <w:left w:val="single" w:color="BBBBBB" w:sz="1"/>
              <w:bottom w:val="single" w:color="BBBBBB" w:sz="1"/>
              <w:right w:val="single" w:color="BBBBBB" w:sz="1"/>
            </w:tcBorders>
            <w:shd w:fill="2A6F9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 Description</w:t>
            </w:r>
          </w:p>
        </w:tc>
      </w:tr>
      <w:tr>
        <w:tc>
          <w:tcPr>
            <w:tcW w:type="dxa" w:w="24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Courier New" w:cs="Courier New" w:eastAsia="Courier New" w:hAnsi="Courier New"/>
                <w:b/>
                <w:bCs/>
                <w:color w:val="2E75B6"/>
                <w:sz w:val="19"/>
                <w:szCs w:val="19"/>
              </w:rPr>
              <w:t xml:space="preserve">/</w:t>
            </w:r>
          </w:p>
        </w:tc>
        <w:tc>
          <w:tcPr>
            <w:tcW w:type="dxa" w:w="24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Courier New" w:cs="Courier New" w:eastAsia="Courier New" w:hAnsi="Courier New"/>
                <w:color w:val="444444"/>
                <w:sz w:val="19"/>
                <w:szCs w:val="19"/>
              </w:rPr>
              <w:t xml:space="preserve">index.html</w:t>
            </w:r>
          </w:p>
        </w:tc>
        <w:tc>
          <w:tcPr>
            <w:tcW w:type="dxa" w:w="45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Home page with hero, stats, feature preview, and CTA</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2E75B6"/>
                <w:sz w:val="19"/>
                <w:szCs w:val="19"/>
              </w:rPr>
              <w:t xml:space="preserve">/about</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444444"/>
                <w:sz w:val="19"/>
                <w:szCs w:val="19"/>
              </w:rPr>
              <w:t xml:space="preserve">about.html</w:t>
            </w:r>
          </w:p>
        </w:tc>
        <w:tc>
          <w:tcPr>
            <w:tcW w:type="dxa" w:w="4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Project overview, problem statement, tech stack, workflow</w:t>
            </w:r>
          </w:p>
        </w:tc>
      </w:tr>
      <w:tr>
        <w:tc>
          <w:tcPr>
            <w:tcW w:type="dxa" w:w="24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Courier New" w:cs="Courier New" w:eastAsia="Courier New" w:hAnsi="Courier New"/>
                <w:b/>
                <w:bCs/>
                <w:color w:val="2E75B6"/>
                <w:sz w:val="19"/>
                <w:szCs w:val="19"/>
              </w:rPr>
              <w:t xml:space="preserve">/housingfeatures</w:t>
            </w:r>
          </w:p>
        </w:tc>
        <w:tc>
          <w:tcPr>
            <w:tcW w:type="dxa" w:w="24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Courier New" w:cs="Courier New" w:eastAsia="Courier New" w:hAnsi="Courier New"/>
                <w:color w:val="444444"/>
                <w:sz w:val="19"/>
                <w:szCs w:val="19"/>
              </w:rPr>
              <w:t xml:space="preserve">housingfeatures.html</w:t>
            </w:r>
          </w:p>
        </w:tc>
        <w:tc>
          <w:tcPr>
            <w:tcW w:type="dxa" w:w="45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Seven housing feature analysis cards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2E75B6"/>
                <w:sz w:val="19"/>
                <w:szCs w:val="19"/>
              </w:rPr>
              <w:t xml:space="preserve">/worksheets</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444444"/>
                <w:sz w:val="19"/>
                <w:szCs w:val="19"/>
              </w:rPr>
              <w:t xml:space="preserve">worksheets.html</w:t>
            </w:r>
          </w:p>
        </w:tc>
        <w:tc>
          <w:tcPr>
            <w:tcW w:type="dxa" w:w="4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Four embedded Tableau worksheet visualizations</w:t>
            </w:r>
          </w:p>
        </w:tc>
      </w:tr>
      <w:tr>
        <w:tc>
          <w:tcPr>
            <w:tcW w:type="dxa" w:w="24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Courier New" w:cs="Courier New" w:eastAsia="Courier New" w:hAnsi="Courier New"/>
                <w:b/>
                <w:bCs/>
                <w:color w:val="2E75B6"/>
                <w:sz w:val="19"/>
                <w:szCs w:val="19"/>
              </w:rPr>
              <w:t xml:space="preserve">/dashboard</w:t>
            </w:r>
          </w:p>
        </w:tc>
        <w:tc>
          <w:tcPr>
            <w:tcW w:type="dxa" w:w="24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Courier New" w:cs="Courier New" w:eastAsia="Courier New" w:hAnsi="Courier New"/>
                <w:color w:val="444444"/>
                <w:sz w:val="19"/>
                <w:szCs w:val="19"/>
              </w:rPr>
              <w:t xml:space="preserve">dashboard.html</w:t>
            </w:r>
          </w:p>
        </w:tc>
        <w:tc>
          <w:tcPr>
            <w:tcW w:type="dxa" w:w="45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Unified Tableau dashboard with KPI cards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2E75B6"/>
                <w:sz w:val="19"/>
                <w:szCs w:val="19"/>
              </w:rPr>
              <w:t xml:space="preserve">/story</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444444"/>
                <w:sz w:val="19"/>
                <w:szCs w:val="19"/>
              </w:rPr>
              <w:t xml:space="preserve">story.html</w:t>
            </w:r>
          </w:p>
        </w:tc>
        <w:tc>
          <w:tcPr>
            <w:tcW w:type="dxa" w:w="4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Tableau story with scene navigator</w:t>
            </w:r>
          </w:p>
        </w:tc>
      </w:tr>
      <w:tr>
        <w:tc>
          <w:tcPr>
            <w:tcW w:type="dxa" w:w="24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Courier New" w:cs="Courier New" w:eastAsia="Courier New" w:hAnsi="Courier New"/>
                <w:b/>
                <w:bCs/>
                <w:color w:val="2E75B6"/>
                <w:sz w:val="19"/>
                <w:szCs w:val="19"/>
              </w:rPr>
              <w:t xml:space="preserve">/insights</w:t>
            </w:r>
          </w:p>
        </w:tc>
        <w:tc>
          <w:tcPr>
            <w:tcW w:type="dxa" w:w="24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Courier New" w:cs="Courier New" w:eastAsia="Courier New" w:hAnsi="Courier New"/>
                <w:color w:val="444444"/>
                <w:sz w:val="19"/>
                <w:szCs w:val="19"/>
              </w:rPr>
              <w:t xml:space="preserve">insights.html</w:t>
            </w:r>
          </w:p>
        </w:tc>
        <w:tc>
          <w:tcPr>
            <w:tcW w:type="dxa" w:w="45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Data insights, counters, chart bars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b/>
                <w:bCs/>
                <w:color w:val="2E75B6"/>
                <w:sz w:val="19"/>
                <w:szCs w:val="19"/>
              </w:rPr>
              <w:t xml:space="preserve">/team</w:t>
            </w:r>
          </w:p>
        </w:tc>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Courier New" w:cs="Courier New" w:eastAsia="Courier New" w:hAnsi="Courier New"/>
                <w:color w:val="444444"/>
                <w:sz w:val="19"/>
                <w:szCs w:val="19"/>
              </w:rPr>
              <w:t xml:space="preserve">team.html</w:t>
            </w:r>
          </w:p>
        </w:tc>
        <w:tc>
          <w:tcPr>
            <w:tcW w:type="dxa" w:w="45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jc w:val="left"/>
            </w:pPr>
            <w:r>
              <w:rPr>
                <w:rFonts w:ascii="Arial" w:cs="Arial" w:eastAsia="Arial" w:hAnsi="Arial"/>
                <w:sz w:val="20"/>
                <w:szCs w:val="20"/>
              </w:rPr>
              <w:t xml:space="preserve">Team member profile cards</w:t>
            </w:r>
          </w:p>
        </w:tc>
      </w:tr>
      <w:tr>
        <w:tc>
          <w:tcPr>
            <w:tcW w:type="dxa" w:w="24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Courier New" w:cs="Courier New" w:eastAsia="Courier New" w:hAnsi="Courier New"/>
                <w:b/>
                <w:bCs/>
                <w:color w:val="2E75B6"/>
                <w:sz w:val="19"/>
                <w:szCs w:val="19"/>
              </w:rPr>
              <w:t xml:space="preserve">/contact</w:t>
            </w:r>
          </w:p>
        </w:tc>
        <w:tc>
          <w:tcPr>
            <w:tcW w:type="dxa" w:w="2400"/>
            <w:tcBorders>
              <w:top w:val="single" w:color="BBBBBB" w:sz="1"/>
              <w:left w:val="single" w:color="BBBBBB" w:sz="1"/>
              <w:bottom w:val="single" w:color="BBBBBB" w:sz="1"/>
              <w:right w:val="single" w:color="BBBBBB" w:sz="1"/>
            </w:tcBorders>
            <w:shd w:fill="EBF3FA" w:val="clear"/>
            <w:tcMar>
              <w:top w:type="dxa" w:w="60"/>
              <w:left w:type="dxa" w:w="120"/>
              <w:bottom w:type="dxa" w:w="60"/>
              <w:right w:type="dxa" w:w="120"/>
            </w:tcMar>
          </w:tcPr>
          <w:p>
            <w:r>
              <w:rPr>
                <w:rFonts w:ascii="Courier New" w:cs="Courier New" w:eastAsia="Courier New" w:hAnsi="Courier New"/>
                <w:color w:val="444444"/>
                <w:sz w:val="19"/>
                <w:szCs w:val="19"/>
              </w:rPr>
              <w:t xml:space="preserve">contact.html</w:t>
            </w:r>
          </w:p>
        </w:tc>
        <w:tc>
          <w:tcPr>
            <w:tcW w:type="dxa" w:w="4560"/>
            <w:tcBorders>
              <w:top w:val="single" w:color="BBBBBB" w:sz="1"/>
              <w:left w:val="single" w:color="BBBBBB" w:sz="1"/>
              <w:bottom w:val="single" w:color="BBBBBB" w:sz="1"/>
              <w:right w:val="single" w:color="BBBBBB" w:sz="1"/>
            </w:tcBorders>
            <w:shd w:fill="EBF3FA" w:val="clear"/>
            <w:tcMar>
              <w:top w:type="dxa" w:w="70"/>
              <w:left w:type="dxa" w:w="120"/>
              <w:bottom w:type="dxa" w:w="70"/>
              <w:right w:type="dxa" w:w="120"/>
            </w:tcMar>
          </w:tcPr>
          <w:p>
            <w:pPr>
              <w:jc w:val="left"/>
            </w:pPr>
            <w:r>
              <w:rPr>
                <w:rFonts w:ascii="Arial" w:cs="Arial" w:eastAsia="Arial" w:hAnsi="Arial"/>
                <w:sz w:val="20"/>
                <w:szCs w:val="20"/>
              </w:rPr>
              <w:t xml:space="preserve">Contact form, FAQ, and Google Maps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before="120"/>
      <w:jc w:val="left"/>
    </w:pPr>
    <w:r>
      <w:rPr>
        <w:rFonts w:ascii="Arial" w:cs="Arial" w:eastAsia="Arial" w:hAnsi="Arial"/>
        <w:color w:val="999999"/>
        <w:sz w:val="18"/>
        <w:szCs w:val="18"/>
      </w:rPr>
      <w:t xml:space="preserve">Housing Market Trends  --  University Project Report</w:t>
    </w:r>
    <w:r>
      <w:rPr>
        <w:rFonts w:ascii="Arial" w:cs="Arial" w:eastAsia="Arial" w:hAnsi="Arial"/>
        <w:sz w:val="18"/>
        <w:szCs w:val="18"/>
      </w:rPr>
      <w:t xml:space="preserve">	</w:t>
    </w:r>
    <w:r>
      <w:rPr>
        <w:rFonts w:ascii="Arial" w:cs="Arial" w:eastAsia="Arial" w:hAnsi="Arial"/>
        <w:color w:val="666666"/>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spacing w:after="120"/>
    </w:pPr>
    <w:r>
      <w:rPr>
        <w:rFonts w:ascii="Arial" w:cs="Arial" w:eastAsia="Arial" w:hAnsi="Arial"/>
        <w:b/>
        <w:bCs/>
        <w:color w:val="666666"/>
        <w:sz w:val="18"/>
        <w:szCs w:val="18"/>
      </w:rPr>
      <w:t xml:space="preserve">Visualizing Housing Market Trends  --  Project Report</w:t>
    </w:r>
    <w:r>
      <w:rPr>
        <w:rFonts w:ascii="Arial" w:cs="Arial" w:eastAsia="Arial" w:hAnsi="Arial"/>
        <w:sz w:val="18"/>
        <w:szCs w:val="18"/>
      </w:rPr>
      <w:t xml:space="preserve">	</w:t>
    </w:r>
    <w:r>
      <w:rPr>
        <w:rFonts w:ascii="Arial" w:cs="Arial" w:eastAsia="Arial" w:hAnsi="Arial"/>
        <w:i/>
        <w:iCs/>
        <w:color w:val="999999"/>
        <w:sz w:val="18"/>
        <w:szCs w:val="18"/>
      </w:rPr>
      <w:t xml:space="preserve">Data Analytics &amp; Visualization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560" w:hanging="280"/>
      </w:pPr>
    </w:lvl>
  </w:abstractNum>
  <w:abstractNum w:abstractNumId="3" w15:restartNumberingAfterBreak="0">
    <w:multiLevelType w:val="hybridMultilevel"/>
    <w:lvl w:ilvl="0" w15:tentative="1">
      <w:start w:val="1"/>
      <w:numFmt w:val="bullet"/>
      <w:lvlText w:val="◦"/>
      <w:lvlJc w:val="left"/>
      <w:pPr>
        <w:spacing w:before="30" w:after="30"/>
        <w:ind w:left="800" w:hanging="280"/>
      </w:pPr>
    </w:lvl>
  </w:abstractNum>
  <w:abstractNum w:abstractNumId="4" w15:restartNumberingAfterBreak="0">
    <w:multiLevelType w:val="hybridMultilevel"/>
    <w:lvl w:ilvl="0" w15:tentative="1">
      <w:start w:val="1"/>
      <w:numFmt w:val="decimal"/>
      <w:lvlText w:val="%1."/>
      <w:lvlJc w:val="left"/>
      <w:pPr>
        <w:spacing w:before="40" w:after="40"/>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4"/>
      <w:szCs w:val="34"/>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2A6F9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2026-03-12T14:32:26.333Z</dcterms:created>
  <dcterms:modified xsi:type="dcterms:W3CDTF">2026-03-12T14:32:26.334Z</dcterms:modified>
</cp:coreProperties>
</file>

<file path=docProps/custom.xml><?xml version="1.0" encoding="utf-8"?>
<Properties xmlns="http://schemas.openxmlformats.org/officeDocument/2006/custom-properties" xmlns:vt="http://schemas.openxmlformats.org/officeDocument/2006/docPropsVTypes"/>
</file>