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left"/>
      </w:pPr>
      <w:r>
        <w:rPr>
          <w:b/>
          <w:bCs/>
          <w:color w:val="2563EB"/>
          <w:spacing w:val="60"/>
          <w:sz w:val="24"/>
          <w:szCs w:val="24"/>
        </w:rPr>
        <w:t xml:space="preserve">PHASE 7</w:t>
      </w:r>
    </w:p>
    <w:p>
      <w:pPr>
        <w:spacing w:after="120" w:before="120"/>
      </w:pPr>
      <w:r>
        <w:rPr>
          <w:b/>
          <w:bCs/>
          <w:color w:val="1E3A8A"/>
          <w:sz w:val="56"/>
          <w:szCs w:val="56"/>
        </w:rPr>
        <w:t xml:space="preserve">Project Documentation</w:t>
      </w:r>
    </w:p>
    <w:p>
      <w:pPr>
        <w:spacing w:after="400"/>
      </w:pPr>
      <w:r>
        <w:rPr>
          <w:color w:val="4B5563"/>
          <w:sz w:val="26"/>
          <w:szCs w:val="26"/>
        </w:rPr>
        <w:t xml:space="preserve">Complete technical documentation, user guide and operations notes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EduGenie — Intelligent Academic Learning Assistant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 + Vite + Tailwind CSS v4 • Express.js (TypeScript) • Google Gemini (@google/genai)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September 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author / team name]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GitHub repository URL]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Contents</w:t>
      </w:r>
    </w:p>
    <w:p>
      <w:pPr>
        <w:spacing w:after="160" w:line="276"/>
      </w:pPr>
      <w:r>
        <w:rPr>
          <w:sz w:val="22"/>
          <w:szCs w:val="22"/>
        </w:rPr>
        <w:t xml:space="preserve">1. Overview</w:t>
      </w:r>
    </w:p>
    <w:p>
      <w:pPr>
        <w:spacing w:after="160" w:line="276"/>
      </w:pPr>
      <w:r>
        <w:rPr>
          <w:sz w:val="22"/>
          <w:szCs w:val="22"/>
        </w:rPr>
        <w:t xml:space="preserve">2. Architecture</w:t>
      </w:r>
    </w:p>
    <w:p>
      <w:pPr>
        <w:spacing w:after="160" w:line="276"/>
      </w:pPr>
      <w:r>
        <w:rPr>
          <w:sz w:val="22"/>
          <w:szCs w:val="22"/>
        </w:rPr>
        <w:t xml:space="preserve">3. Technology Stack</w:t>
      </w:r>
    </w:p>
    <w:p>
      <w:pPr>
        <w:spacing w:after="160" w:line="276"/>
      </w:pPr>
      <w:r>
        <w:rPr>
          <w:sz w:val="22"/>
          <w:szCs w:val="22"/>
        </w:rPr>
        <w:t xml:space="preserve">4. Setup &amp; Installation</w:t>
      </w:r>
    </w:p>
    <w:p>
      <w:pPr>
        <w:spacing w:after="160" w:line="276"/>
      </w:pPr>
      <w:r>
        <w:rPr>
          <w:sz w:val="22"/>
          <w:szCs w:val="22"/>
        </w:rPr>
        <w:t xml:space="preserve">5. API Reference</w:t>
      </w:r>
    </w:p>
    <w:p>
      <w:pPr>
        <w:spacing w:after="160" w:line="276"/>
      </w:pPr>
      <w:r>
        <w:rPr>
          <w:sz w:val="22"/>
          <w:szCs w:val="22"/>
        </w:rPr>
        <w:t xml:space="preserve">6. Directory Structure</w:t>
      </w:r>
    </w:p>
    <w:p>
      <w:pPr>
        <w:spacing w:after="160" w:line="276"/>
      </w:pPr>
      <w:r>
        <w:rPr>
          <w:sz w:val="22"/>
          <w:szCs w:val="22"/>
        </w:rPr>
        <w:t xml:space="preserve">7. User Guide</w:t>
      </w:r>
    </w:p>
    <w:p>
      <w:pPr>
        <w:spacing w:after="160" w:line="276"/>
      </w:pPr>
      <w:r>
        <w:rPr>
          <w:sz w:val="22"/>
          <w:szCs w:val="22"/>
        </w:rPr>
        <w:t xml:space="preserve">8. Testing</w:t>
      </w:r>
    </w:p>
    <w:p>
      <w:pPr>
        <w:spacing w:after="160" w:line="276"/>
      </w:pPr>
      <w:r>
        <w:rPr>
          <w:sz w:val="22"/>
          <w:szCs w:val="22"/>
        </w:rPr>
        <w:t xml:space="preserve">9. Deployment</w:t>
      </w:r>
    </w:p>
    <w:p>
      <w:pPr>
        <w:spacing w:after="160" w:line="276"/>
      </w:pPr>
      <w:r>
        <w:rPr>
          <w:sz w:val="22"/>
          <w:szCs w:val="22"/>
        </w:rPr>
        <w:t xml:space="preserve">10. Troubleshooting</w:t>
      </w:r>
    </w:p>
    <w:p>
      <w:pPr>
        <w:spacing w:after="160" w:line="276"/>
      </w:pPr>
      <w:r>
        <w:rPr>
          <w:sz w:val="22"/>
          <w:szCs w:val="22"/>
        </w:rPr>
        <w:t xml:space="preserve">11. Security &amp; Known Limitations</w:t>
      </w:r>
    </w:p>
    <w:p>
      <w:pPr>
        <w:spacing w:after="160" w:line="276"/>
      </w:pPr>
      <w:r>
        <w:rPr>
          <w:sz w:val="22"/>
          <w:szCs w:val="22"/>
        </w:rPr>
        <w:t xml:space="preserve">12. Maintenance</w:t>
      </w:r>
    </w:p>
    <w:p>
      <w:pPr>
        <w:spacing w:after="160" w:line="276"/>
      </w:pPr>
      <w:r>
        <w:rPr>
          <w:sz w:val="22"/>
          <w:szCs w:val="22"/>
        </w:rPr>
        <w:t xml:space="preserve">13. Glossary</w:t>
      </w:r>
    </w:p>
    <w:p>
      <w:pPr>
        <w:spacing w:after="160" w:line="276"/>
      </w:pPr>
      <w:r>
        <w:rPr>
          <w:sz w:val="22"/>
          <w:szCs w:val="22"/>
        </w:rPr>
        <w:t xml:space="preserve">14. License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60" w:line="276"/>
      </w:pPr>
      <w:r>
        <w:t xml:space="preserve">EduGenie is an intelligent academic learning assistant. Instead of returning raw model output, it applies student-centric prompting, renders clean typography, and offers structured tools — self-grading quizzes and phased roadmaps — on top of a resilient multi-model Gemini backend with an offline fallback.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700"/>
        <w:gridCol w:w="2300"/>
        <w:gridCol w:w="4350"/>
      </w:tblGrid>
      <w:tr>
        <w:trPr>
          <w:tblHeader/>
        </w:trPr>
        <w:tc>
          <w:tcPr>
            <w:tcW w:type="dxa" w:w="27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Instant Academic Q&amp;A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/qa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answers to academic, historical and scientific questions</w:t>
            </w:r>
          </w:p>
        </w:tc>
      </w:tr>
      <w:tr>
        <w:tc>
          <w:tcPr>
            <w:tcW w:type="dxa" w:w="2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 Explainer</w:t>
            </w:r>
          </w:p>
        </w:tc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/explain</w:t>
            </w:r>
          </w:p>
        </w:tc>
        <w:tc>
          <w:tcPr>
            <w:tcW w:type="dxa" w:w="4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Analogy-based explanations with key takeaways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Summarizer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/summarize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Revision-ready summaries of chapters, papers, transcripts</w:t>
            </w:r>
          </w:p>
        </w:tc>
      </w:tr>
      <w:tr>
        <w:tc>
          <w:tcPr>
            <w:tcW w:type="dxa" w:w="2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Interactive Quiz Engine</w:t>
            </w:r>
          </w:p>
        </w:tc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/quiz</w:t>
            </w:r>
          </w:p>
        </w:tc>
        <w:tc>
          <w:tcPr>
            <w:tcW w:type="dxa" w:w="4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MCQs, 4 options each, instant scoring, explanations, confetti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Adaptive Roadmap Advisor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/learn/recommendations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3-stage Beginner → Advanced roadmap with timeframes</w:t>
            </w:r>
          </w:p>
        </w:tc>
      </w:tr>
      <w:tr>
        <w:tc>
          <w:tcPr>
            <w:tcW w:type="dxa" w:w="2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Kanban</w:t>
            </w:r>
          </w:p>
        </w:tc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In-app view</w:t>
            </w:r>
          </w:p>
        </w:tc>
        <w:tc>
          <w:tcPr>
            <w:tcW w:type="dxa" w:w="4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Milestones and architecture inspector</w:t>
            </w:r>
          </w:p>
        </w:tc>
      </w:tr>
    </w:tbl>
    <w:p>
      <w:pPr>
        <w:pStyle w:val="Heading1"/>
        <w:spacing w:after="200" w:before="400"/>
      </w:pPr>
      <w:r>
        <w:t xml:space="preserve">2. Architecture</w:t>
      </w:r>
    </w:p>
    <w:p>
      <w:pPr>
        <w:spacing w:after="0" w:before="200"/>
        <w:jc w:val="center"/>
      </w:pPr>
      <w:r>
        <w:drawing>
          <wp:inline distT="0" distB="0" distL="0" distR="0">
            <wp:extent cx="5715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7.1 — System architecture</w:t>
      </w:r>
    </w:p>
    <w:p>
      <w:pPr>
        <w:spacing w:after="0" w:before="200"/>
        <w:jc w:val="center"/>
      </w:pPr>
      <w:r>
        <w:drawing>
          <wp:inline distT="0" distB="0" distL="0" distR="0">
            <wp:extent cx="3009900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7.2 — Cascade and fallback flow</w:t>
      </w:r>
    </w:p>
    <w:p>
      <w:pPr>
        <w:spacing w:after="0" w:before="200"/>
        <w:jc w:val="center"/>
      </w:pPr>
      <w:r>
        <w:drawing>
          <wp:inline distT="0" distB="0" distL="0" distR="0">
            <wp:extent cx="590550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7.3 — Quiz generation flow</w:t>
      </w:r>
    </w:p>
    <w:p>
      <w:pPr>
        <w:spacing w:after="0" w:before="200"/>
        <w:jc w:val="center"/>
      </w:pPr>
      <w:r>
        <w:drawing>
          <wp:inline distT="0" distB="0" distL="0" distR="0">
            <wp:extent cx="59055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7.4 — Application webflow</w:t>
      </w:r>
    </w:p>
    <w:p>
      <w:pPr>
        <w:spacing w:after="0" w:before="200"/>
        <w:jc w:val="center"/>
      </w:pPr>
      <w:r>
        <w:drawing>
          <wp:inline distT="0" distB="0" distL="0" distR="0">
            <wp:extent cx="49530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7.5 — Component tree</w:t>
      </w:r>
    </w:p>
    <w:p>
      <w:pPr>
        <w:pStyle w:val="Heading1"/>
        <w:spacing w:after="200" w:before="400"/>
      </w:pPr>
      <w:r>
        <w:t xml:space="preserve">3. Technology Stack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Frontend : React 19, Tailwind CSS v4, Marked, Canvas Confetti, Lucide React, Vite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Backend  : Node.js 18+/20+, Express.js, tsx, Archiver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AI       : @google/genai SDK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     gemini-3.8-flash (primary)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     gemini-3.5-flash-lite (fallback 1)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     gemini-flash-latest (fallback 2)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     Offline academic knowledge base (final fallback)</w:t>
            </w:r>
          </w:p>
        </w:tc>
      </w:tr>
    </w:tbl>
    <w:p>
      <w:pPr>
        <w:pStyle w:val="Heading1"/>
        <w:spacing w:after="200" w:before="400"/>
      </w:pPr>
      <w:r>
        <w:t xml:space="preserve">4. Setup &amp; Installation</w:t>
      </w:r>
    </w:p>
    <w:p>
      <w:pPr>
        <w:pStyle w:val="Heading3"/>
        <w:spacing w:after="120" w:before="240"/>
      </w:pPr>
      <w:r>
        <w:t xml:space="preserve">4.1 Prerequisites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Node.js 18+, npm 9+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Gemini API key (free from https://aistudio.google.com/)</w:t>
      </w:r>
    </w:p>
    <w:p>
      <w:pPr>
        <w:pStyle w:val="Heading3"/>
        <w:spacing w:after="120" w:before="240"/>
      </w:pPr>
      <w:r>
        <w:t xml:space="preserve">4.2 Install and run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git clone https://github.com/&lt;your-username&gt;/edugenie.git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cd edugenie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npm install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cp .env.example .env     # Windows: copy .env.example .env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# edit .env and set GEMINI_API_KEY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npm run dev              # http://localhost:3000</w:t>
            </w:r>
          </w:p>
        </w:tc>
      </w:tr>
    </w:tbl>
    <w:p>
      <w:pPr>
        <w:pStyle w:val="Heading3"/>
        <w:spacing w:after="120" w:before="240"/>
      </w:pPr>
      <w:r>
        <w:t xml:space="preserve">4.3 Getting a Gemini API key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1.	Open https://aistudio.google.com/ and sign in with a Google account.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2.	Click “Get API key”.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3.	Choose “Create API key in new project” (or an existing project).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4.	Copy the key.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5.	Paste it into .env as GEMINI_API_KEY.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6.	Restart the server.</w:t>
      </w:r>
    </w:p>
    <w:p>
      <w:pPr>
        <w:pStyle w:val="Heading3"/>
        <w:spacing w:after="120" w:before="240"/>
      </w:pPr>
      <w:r>
        <w:t xml:space="preserve">4.4 Environment variables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GEMINI_API_KEY="YOUR_GEMINI_API_KEY_HERE"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PORT=3000</w:t>
            </w:r>
          </w:p>
        </w:tc>
      </w:tr>
    </w:tbl>
    <w:tbl>
      <w:tblPr>
        <w:tblW w:type="dxa" w:w="9350"/>
        <w:tblBorders>
          <w:top w:val="single" w:color="F59E0B" w:sz="4"/>
          <w:left w:val="single" w:color="F59E0B" w:sz="24"/>
          <w:bottom w:val="single" w:color="F59E0B" w:sz="4"/>
          <w:right w:val="single" w:color="F59E0B" w:sz="4"/>
          <w:insideH w:val="none"/>
          <w:insideV w:val="none"/>
        </w:tblBorders>
      </w:tblPr>
      <w:tblGrid>
        <w:gridCol w:w="9350"/>
      </w:tblGrid>
      <w:tr>
        <w:tc>
          <w:tcPr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Security</w:t>
            </w:r>
          </w:p>
          <w:p>
            <w:pPr>
              <w:spacing w:after="0"/>
            </w:pPr>
            <w:r>
              <w:rPr>
                <w:color w:val="78350F"/>
                <w:sz w:val="20"/>
                <w:szCs w:val="20"/>
              </w:rPr>
              <w:t xml:space="preserve">Never commit .env. It is listed in .gitignore; only .env.example (placeholder value) belongs in the repository.</w:t>
            </w:r>
          </w:p>
        </w:tc>
      </w:tr>
    </w:tbl>
    <w:p>
      <w:pPr>
        <w:spacing w:before="160"/>
      </w:pPr>
    </w:p>
    <w:p>
      <w:pPr>
        <w:pStyle w:val="Heading3"/>
        <w:spacing w:after="120" w:before="240"/>
      </w:pPr>
      <w:r>
        <w:t xml:space="preserve">4.5 Production build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npm run build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npm start</w:t>
            </w:r>
          </w:p>
        </w:tc>
      </w:tr>
    </w:tbl>
    <w:p>
      <w:pPr>
        <w:pStyle w:val="Heading1"/>
        <w:spacing w:after="200" w:before="400"/>
      </w:pPr>
      <w:r>
        <w:t xml:space="preserve">5. API Reference</w:t>
      </w:r>
    </w:p>
    <w:p>
      <w:pPr>
        <w:spacing w:after="160" w:line="276"/>
      </w:pPr>
      <w:r>
        <w:t xml:space="preserve">All study routes accept GET (query parameters) and POST (JSON body) and are available with or without the /api prefix.</w:t>
      </w:r>
    </w:p>
    <w:p>
      <w:pPr>
        <w:pStyle w:val="Heading3"/>
        <w:spacing w:after="120" w:before="240"/>
      </w:pPr>
      <w:r>
        <w:t xml:space="preserve">5.1 Q&amp;A</w:t>
      </w:r>
    </w:p>
    <w:p>
      <w:pPr>
        <w:spacing w:after="160" w:line="276"/>
      </w:pPr>
      <w:r>
        <w:t xml:space="preserve">Route: /qa  (alias /api/qa)</w:t>
      </w:r>
    </w:p>
    <w:p>
      <w:pPr>
        <w:spacing w:after="160" w:line="276"/>
      </w:pPr>
      <w:r>
        <w:t xml:space="preserve">Request (POST body):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{ "question": "Which is the largest ocean on Earth?" }</w:t>
            </w:r>
          </w:p>
        </w:tc>
      </w:tr>
    </w:tbl>
    <w:p>
      <w:pPr>
        <w:spacing w:after="160" w:line="276"/>
      </w:pPr>
      <w:r>
        <w:t xml:space="preserve">Response: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"answer": "The largest ocean on Earth is the **Pacific Ocean**! ...",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"model": "gemini-3.8-flash"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t xml:space="preserve">5.2 Concept Explainer</w:t>
      </w:r>
    </w:p>
    <w:p>
      <w:pPr>
        <w:spacing w:after="160" w:line="276"/>
      </w:pPr>
      <w:r>
        <w:t xml:space="preserve">Route: /explain  (alias /api/explain)</w:t>
      </w:r>
    </w:p>
    <w:p>
      <w:pPr>
        <w:spacing w:after="160" w:line="276"/>
      </w:pPr>
      <w:r>
        <w:t xml:space="preserve">Request (POST body):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{ "topic": "XGBoost Machine Learning" }</w:t>
            </w:r>
          </w:p>
        </w:tc>
      </w:tr>
    </w:tbl>
    <w:p>
      <w:pPr>
        <w:spacing w:after="160" w:line="276"/>
      </w:pPr>
      <w:r>
        <w:t xml:space="preserve">Response: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"topic": "XGBoost Machine Learning",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"explanation": "Imagine building a LEGO tower with friends... ### Key Takeaways ...",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"model": "gemini-3.5-flash-lite"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t xml:space="preserve">5.3 Summarizer</w:t>
      </w:r>
    </w:p>
    <w:p>
      <w:pPr>
        <w:spacing w:after="160" w:line="276"/>
      </w:pPr>
      <w:r>
        <w:t xml:space="preserve">Route: /summarize  (alias /api/summarize)</w:t>
      </w:r>
    </w:p>
    <w:p>
      <w:pPr>
        <w:spacing w:after="160" w:line="276"/>
      </w:pPr>
      <w:r>
        <w:t xml:space="preserve">Request (POST body):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{ "text": "The Industrial Revolution was the transition to ... 1760 to 1840." }</w:t>
            </w:r>
          </w:p>
        </w:tc>
      </w:tr>
    </w:tbl>
    <w:p>
      <w:pPr>
        <w:spacing w:after="160" w:line="276"/>
      </w:pPr>
      <w:r>
        <w:t xml:space="preserve">Response: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"summary": "**Industrial Revolution: Key Points** ...",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"model": "gemini-3.8-flash"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t xml:space="preserve">5.4 Quiz Generator</w:t>
      </w:r>
    </w:p>
    <w:p>
      <w:pPr>
        <w:spacing w:after="160" w:line="276"/>
      </w:pPr>
      <w:r>
        <w:t xml:space="preserve">Route: /quiz  (alias /api/quiz)</w:t>
      </w:r>
    </w:p>
    <w:p>
      <w:pPr>
        <w:spacing w:after="160" w:line="276"/>
      </w:pPr>
      <w:r>
        <w:t xml:space="preserve">Request (POST body):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{ "text": "Photosynthesis" }</w:t>
            </w:r>
          </w:p>
        </w:tc>
      </w:tr>
    </w:tbl>
    <w:p>
      <w:pPr>
        <w:spacing w:after="160" w:line="276"/>
      </w:pPr>
      <w:r>
        <w:t xml:space="preserve">Response: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"quiz": [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"question": "Which pigment absorbs sunlight during photosynthesis?",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"options": ["Hemoglobin", "Chlorophyll", "Melanin", "Carotene"],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"answer": "Chlorophyll",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  "explanation": "Chlorophyll is the green pigment that traps light energy."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  }  // … 2 more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],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"model": "gemini-3.8-flash"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t xml:space="preserve">5.5 Learning Recommendations</w:t>
      </w:r>
    </w:p>
    <w:p>
      <w:pPr>
        <w:spacing w:after="160" w:line="276"/>
      </w:pPr>
      <w:r>
        <w:t xml:space="preserve">Route: /learn/recommendations  (alias /api/learn/recommendations)</w:t>
      </w:r>
    </w:p>
    <w:p>
      <w:pPr>
        <w:spacing w:after="160" w:line="276"/>
      </w:pPr>
      <w:r>
        <w:t xml:space="preserve">Request (POST body):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{ "topic": "Full Stack Web Development" }</w:t>
            </w:r>
          </w:p>
        </w:tc>
      </w:tr>
    </w:tbl>
    <w:p>
      <w:pPr>
        <w:spacing w:after="160" w:line="276"/>
      </w:pPr>
      <w:r>
        <w:t xml:space="preserve">Response: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"topic": "Full Stack Web Development",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"recommendation": "## Learning Path ... ### Stage I: Beginner (2 to 3 weeks) ...",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"model": "gemini-3.8-flash"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t xml:space="preserve">5.6 Status</w:t>
      </w:r>
    </w:p>
    <w:p>
      <w:pPr>
        <w:spacing w:after="160" w:line="276"/>
      </w:pPr>
      <w:r>
        <w:t xml:space="preserve">Route: GET /api/status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"status": "ok",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"hasApiKey": true,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"defaultModel": "gemini-3.8-flash",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"fallbackModel": "gemini-3.5-flash-lite",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"version": "1.0.0",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"appName": "EduGenie"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200" w:before="400"/>
      </w:pPr>
      <w:r>
        <w:t xml:space="preserve">6. Directory Structure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edugenie/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├── server.ts   index.html   vite.config.ts   package.json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├── tsconfig.json   tsconfig.node.json   metadata.json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├── .env.example   .gitignore   README.md   LICENSE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├── src/  (App.tsx, main.tsx, index.css, types.ts, components/*)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├── 01_Brainstorming_Ideation_Phase/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├── 02_Requirement_Analysis_Phase/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├── 03_Project_Design_Phase/  (+ diagrams/)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├── 04_Project_Planning_Phase/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├── 05_Project_Development_Phase/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├── 06_Project_Testing_Phase/  (+ api-smoke-test.sh)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├── 07_Project_Documentation_Phase/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└── 08_Project_Demonstration_Phase/</w:t>
            </w:r>
          </w:p>
        </w:tc>
      </w:tr>
    </w:tbl>
    <w:p>
      <w:pPr>
        <w:pStyle w:val="Heading1"/>
        <w:spacing w:after="200" w:before="400"/>
      </w:pPr>
      <w:r>
        <w:t xml:space="preserve">7. User Guide</w:t>
      </w:r>
    </w:p>
    <w:p>
      <w:pPr>
        <w:pStyle w:val="Heading3"/>
        <w:spacing w:after="120" w:before="240"/>
      </w:pPr>
      <w:r>
        <w:t xml:space="preserve">7.1 Choosing a view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All Tools — every module on one page (desktop).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Individual Modes — one module per tab (mobile / focus).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Project Architecture — Kanban and architecture inspector.</w:t>
      </w:r>
    </w:p>
    <w:p>
      <w:pPr>
        <w:pStyle w:val="Heading3"/>
        <w:spacing w:after="120" w:before="240"/>
      </w:pPr>
      <w:r>
        <w:t xml:space="preserve">7.2 Using the modules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1700"/>
        <w:gridCol w:w="3300"/>
        <w:gridCol w:w="4350"/>
      </w:tblGrid>
      <w:tr>
        <w:trPr>
          <w:tblHeader/>
        </w:trPr>
        <w:tc>
          <w:tcPr>
            <w:tcW w:type="dxa" w:w="17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3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enter</w:t>
            </w:r>
          </w:p>
        </w:tc>
        <w:tc>
          <w:tcPr>
            <w:tcW w:type="dxa" w:w="43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Q&amp;A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question, e.g. “What causes the tides?”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bullet answer with a Copy button</w:t>
            </w:r>
          </w:p>
        </w:tc>
      </w:tr>
      <w:tr>
        <w:tc>
          <w:tcPr>
            <w:tcW w:type="dxa" w:w="1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Explainer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topic, e.g. “Quantum Superposition”</w:t>
            </w:r>
          </w:p>
        </w:tc>
        <w:tc>
          <w:tcPr>
            <w:tcW w:type="dxa" w:w="4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Analogy + key takeaways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Summarizer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Paste a chapter or notes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Concise revision points</w:t>
            </w:r>
          </w:p>
        </w:tc>
      </w:tr>
      <w:tr>
        <w:tc>
          <w:tcPr>
            <w:tcW w:type="dxa" w:w="17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topic, e.g. “Solar System”</w:t>
            </w:r>
          </w:p>
        </w:tc>
        <w:tc>
          <w:tcPr>
            <w:tcW w:type="dxa" w:w="4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MCQs; Check Answers gives green/red feedback, explanations, confetti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Roadmap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subject, e.g. “SQL”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Beginner → Intermediate → Advanced plan with timeframes</w:t>
            </w:r>
          </w:p>
        </w:tc>
      </w:tr>
    </w:tbl>
    <w:p>
      <w:pPr>
        <w:pStyle w:val="Heading3"/>
        <w:spacing w:after="120" w:before="240"/>
      </w:pPr>
      <w:r>
        <w:t xml:space="preserve">7.3 Tips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Use the scenarios bar for one-click sample inputs.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Verify important facts against your course material — AI answers can be wrong.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If the response model shows offline-kb, the AI provider was unavailable and a curated answer was used.</w:t>
      </w:r>
    </w:p>
    <w:p>
      <w:pPr>
        <w:pStyle w:val="Heading1"/>
        <w:spacing w:after="200" w:before="400"/>
      </w:pPr>
      <w:r>
        <w:t xml:space="preserve">8. Testing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curl -s http://localhost:3000/api/status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curl -s "http://localhost:3000/qa?question=What%20causes%20the%20tides"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curl -s -X POST http://localhost:3000/explain -H "Content-Type: application/json" -d '{"topic":"Quantum Computing"}'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curl -s -X POST http://localhost:3000/quiz -H "Content-Type: application/json" -d '{"text":"Pythagorean Theorem"}'</w:t>
            </w:r>
          </w:p>
        </w:tc>
      </w:tr>
    </w:tbl>
    <w:p>
      <w:pPr>
        <w:spacing w:after="160" w:line="276"/>
      </w:pPr>
      <w:r>
        <w:t xml:space="preserve">The full test plan is in 06_Project_Testing_Phase.</w:t>
      </w:r>
    </w:p>
    <w:p>
      <w:pPr>
        <w:pStyle w:val="Heading1"/>
        <w:spacing w:after="200" w:before="400"/>
      </w:pPr>
      <w:r>
        <w:t xml:space="preserve">9. Deployment</w:t>
      </w:r>
    </w:p>
    <w:p>
      <w:pPr>
        <w:spacing w:after="0" w:before="200"/>
        <w:jc w:val="center"/>
      </w:pPr>
      <w:r>
        <w:drawing>
          <wp:inline distT="0" distB="0" distL="0" distR="0">
            <wp:extent cx="6096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7.6 — Deployment topology</w:t>
      </w:r>
    </w:p>
    <w:p>
      <w:pPr>
        <w:pStyle w:val="Heading3"/>
        <w:spacing w:after="120" w:before="240"/>
      </w:pPr>
      <w:r>
        <w:t xml:space="preserve">Google Cloud Run / container platforms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1.	Provide PORT and GEMINI_API_KEY as environment secrets.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2.	Build: npm run build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3.	Start: npm start</w:t>
      </w:r>
    </w:p>
    <w:p>
      <w:pPr>
        <w:pStyle w:val="Heading3"/>
        <w:spacing w:after="120" w:before="240"/>
      </w:pPr>
      <w:r>
        <w:t xml:space="preserve">Render / Railway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1.	Connect the GitHub repository; environment: Node.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2.	Build: npm install &amp;&amp; npm run build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3.	Start: npm start</w:t>
      </w:r>
    </w:p>
    <w:p>
      <w:pPr>
        <w:tabs>
          <w:tab w:val="left" w:pos="450"/>
        </w:tabs>
        <w:spacing w:after="80" w:line="276"/>
        <w:ind w:left="450" w:hanging="260"/>
      </w:pPr>
      <w:r>
        <w:t xml:space="preserve">4.	Add GEMINI_API_KEY in the environment settings.</w:t>
      </w:r>
    </w:p>
    <w:p>
      <w:pPr>
        <w:pStyle w:val="Heading1"/>
        <w:spacing w:after="200" w:before="400"/>
      </w:pPr>
      <w:r>
        <w:t xml:space="preserve">10. Troubleshooting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3000"/>
        <w:gridCol w:w="2800"/>
        <w:gridCol w:w="3550"/>
      </w:tblGrid>
      <w:tr>
        <w:trPr>
          <w:tblHeader/>
        </w:trPr>
        <w:tc>
          <w:tcPr>
            <w:tcW w:type="dxa" w:w="3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8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5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Answers look generic / model shows offline-kb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key, or all models failed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/api/status; set GEMINI_API_KEY; restart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Frequent fallback to 2nd/3rd model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Quota (429) on primary</w:t>
            </w:r>
          </w:p>
        </w:tc>
        <w:tc>
          <w:tcPr>
            <w:tcW w:type="dxa" w:w="3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Wait, use a billed key, or reduce request rate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model fails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IDs retired/renamed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Google’s current model list; update IDs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 already in use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Another process on 3000</w:t>
            </w:r>
          </w:p>
        </w:tc>
        <w:tc>
          <w:tcPr>
            <w:tcW w:type="dxa" w:w="3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PORT in .env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npm install fails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Old Node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Node 18+ (20+ recommended)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Copy button does nothing</w:t>
            </w:r>
          </w:p>
        </w:tc>
        <w:tc>
          <w:tcPr>
            <w:tcW w:type="dxa" w:w="2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Clipboard needs secure context</w:t>
            </w:r>
          </w:p>
        </w:tc>
        <w:tc>
          <w:tcPr>
            <w:tcW w:type="dxa" w:w="35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localhost or HTTPS</w:t>
            </w:r>
          </w:p>
        </w:tc>
      </w:tr>
    </w:tbl>
    <w:p>
      <w:pPr>
        <w:pStyle w:val="Heading1"/>
        <w:spacing w:after="200" w:before="400"/>
      </w:pPr>
      <w:r>
        <w:t xml:space="preserve">11. Security &amp; Known Limitations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Key is server-side only; never commit .env.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Model output is untrusted: sanitize rendered HTML.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 public deployment exposes your quota: add rate limiting.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AI content can be inaccurate; the app does not fact-check.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v1 is stateless: no accounts, history, or progress saving.</w:t>
      </w:r>
    </w:p>
    <w:p>
      <w:pPr>
        <w:pStyle w:val="Heading1"/>
        <w:spacing w:after="200" w:before="400"/>
      </w:pPr>
      <w:r>
        <w:t xml:space="preserve">12. Maintenance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Model IDs are provided by Google and get retired. Before each release, confirm gemini-3.8-flash, gemini-3.5-flash-lite and gemini-flash-latest against Google’s current model list at https://ai.google.dev/gemini-api/docs/models.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Keep dependencies updated (npm outdated) and re-run the Phase 6 smoke test after upgrades.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Bump the version in package.json and /api/status together.</w:t>
      </w:r>
    </w:p>
    <w:p>
      <w:pPr>
        <w:pStyle w:val="Heading1"/>
        <w:spacing w:after="200" w:before="400"/>
      </w:pPr>
      <w:r>
        <w:t xml:space="preserve">13. Glossary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Cascade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Ordered list of models tried until one succeeds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KB</w:t>
            </w:r>
          </w:p>
        </w:tc>
        <w:tc>
          <w:tcPr>
            <w:tcW w:type="dxa" w:w="69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Built-in curated answers used when the AI provider is unavailable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MCQ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Multiple-choice question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 schema</w:t>
            </w:r>
          </w:p>
        </w:tc>
        <w:tc>
          <w:tcPr>
            <w:tcW w:type="dxa" w:w="69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structure the model output is constrained to follow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429 / 404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Rate-limit / not-found HTTP errors that trigger the next cascade tier</w:t>
            </w:r>
          </w:p>
        </w:tc>
      </w:tr>
    </w:tbl>
    <w:p>
      <w:pPr>
        <w:pStyle w:val="Heading1"/>
        <w:spacing w:after="200" w:before="400"/>
      </w:pPr>
      <w:r>
        <w:t xml:space="preserve">14. License</w:t>
      </w:r>
    </w:p>
    <w:p>
      <w:pPr>
        <w:spacing w:after="160" w:line="276"/>
      </w:pPr>
      <w:r>
        <w:t xml:space="preserve">Released under the MIT License (see LICENSE).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4"/>
      </w:pBdr>
    </w:pPr>
    <w:r>
      <w:rPr>
        <w:color w:val="6B7280"/>
        <w:sz w:val="18"/>
        <w:szCs w:val="18"/>
      </w:rPr>
      <w:t xml:space="preserve">EduGenie  |  Phase 7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acd158922d9a4617bba2689edd34c679f74cba1.png"/><Relationship Id="rId10" Type="http://schemas.openxmlformats.org/officeDocument/2006/relationships/image" Target="media/6212598cab7d25bab6eb453669f1a9fb59846fb9.png"/><Relationship Id="rId11" Type="http://schemas.openxmlformats.org/officeDocument/2006/relationships/image" Target="media/2ff804ba5e4265ea40a6cff9e583b3aed76e2f10.png"/><Relationship Id="rId12" Type="http://schemas.openxmlformats.org/officeDocument/2006/relationships/image" Target="media/8d77e42809f48a654805302387ca7196779877ad.png"/><Relationship Id="rId13" Type="http://schemas.openxmlformats.org/officeDocument/2006/relationships/image" Target="media/371e6694ae0ea7a5f22c72c13ec45290301fccfb.png"/><Relationship Id="rId14" Type="http://schemas.openxmlformats.org/officeDocument/2006/relationships/image" Target="media/7efcc13d7cd39a26c1577576244d2e29e0082cf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2026-09-28T05:11:34.262Z</dcterms:created>
  <dcterms:modified xsi:type="dcterms:W3CDTF">2026-09-28T05:11:34.262Z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