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75569"/>
          <w:sz w:val="28"/>
        </w:rPr>
        <w:t>FULL STACK DEVELOPMENT (Course Code: 2550544)</w:t>
      </w:r>
    </w:p>
    <w:p>
      <w:pPr>
        <w:spacing w:after="240"/>
      </w:pPr>
    </w:p>
    <w:p>
      <w:pPr>
        <w:jc w:val="center"/>
      </w:pPr>
      <w:r>
        <w:rPr>
          <w:rFonts w:ascii="Arial" w:hAnsi="Arial"/>
          <w:b/>
          <w:color w:val="6366F1"/>
          <w:sz w:val="44"/>
        </w:rPr>
        <w:t>FSD CASE STUDY REPORT</w:t>
      </w:r>
    </w:p>
    <w:p>
      <w:pPr>
        <w:jc w:val="center"/>
      </w:pPr>
      <w:r>
        <w:rPr>
          <w:rFonts w:ascii="Arial" w:hAnsi="Arial"/>
          <w:b/>
          <w:color w:val="475569"/>
          <w:sz w:val="28"/>
        </w:rPr>
        <w:t>LinkFlow - Enterprise URL Shortener &amp; Link Analytics Platform</w:t>
      </w:r>
    </w:p>
    <w:p>
      <w:pPr>
        <w:spacing w:before="400" w:after="600"/>
        <w:jc w:val="center"/>
      </w:pPr>
      <w:r>
        <w:rPr>
          <w:b/>
          <w:sz w:val="24"/>
        </w:rPr>
        <w:t>Presented By:</w:t>
        <w:br/>
      </w:r>
      <w:r>
        <w:rPr>
          <w:sz w:val="22"/>
        </w:rPr>
        <w:t>MITTA ARYAN RUPESH</w:t>
        <w:br/>
        <w:t>Department of CSE, MLRITM</w:t>
        <w:br/>
        <w:br/>
        <w:t>Submitted To:</w:t>
        <w:br/>
        <w:t>Department of Computer Science &amp; Engineering</w:t>
        <w:br/>
        <w:t>MLR Institute of Technology &amp; Management (MLRITM)</w:t>
        <w:br/>
      </w:r>
    </w:p>
    <w:p>
      <w:r>
        <w:br w:type="page"/>
      </w:r>
    </w:p>
    <w:p>
      <w:pPr>
        <w:spacing w:before="360" w:after="120"/>
      </w:pPr>
      <w:r>
        <w:rPr>
          <w:rFonts w:ascii="Arial" w:hAnsi="Arial"/>
          <w:b/>
          <w:color w:val="6366F1"/>
          <w:sz w:val="32"/>
        </w:rPr>
        <w:t>Summary of the Case Study</w:t>
      </w:r>
    </w:p>
    <w:p>
      <w:pPr>
        <w:spacing w:after="120" w:line="276" w:lineRule="auto"/>
      </w:pPr>
      <w:r>
        <w:rPr>
          <w:rFonts w:ascii="Calibri" w:hAnsi="Calibri"/>
          <w:color w:val="0F172A"/>
          <w:sz w:val="22"/>
        </w:rPr>
        <w:t>LinkFlow is a commercial-grade, full-stack enterprise URL shortening and link analytics platform designed to solve the scalability, security, and tracking limitations of traditional link management tools. Built using standard Node.js, Express, HTML5, Vanilla CSS3 (Dark Glassmorphism), JavaScript ES6+, and Chart.js, LinkFlow provides custom branded slugs, instant high-resolution QR code generation, password-protected links, automatic expiration/click limits, UTM parameter builders, and real-time click tracking.</w:t>
      </w:r>
    </w:p>
    <w:p>
      <w:pPr>
        <w:spacing w:after="120" w:line="276" w:lineRule="auto"/>
      </w:pPr>
      <w:r>
        <w:rPr>
          <w:rFonts w:ascii="Calibri" w:hAnsi="Calibri"/>
          <w:color w:val="0F172A"/>
          <w:sz w:val="22"/>
        </w:rPr>
        <w:t>A key architectural innovation in LinkFlow is its Zero-Setup Dual-Engine Storage System (src/db/storage.js). The application auto-detects MongoDB or MongoDB Atlas cluster availability. If database connectivity is absent, it seamlessly falls back to an embedded JSON storage engine without throwing runtime errors or disrupting service. LinkFlow also features a live Link Health Diagnostics Scanner, a Social Sharing Hub, and a complete v1 REST API with 9 endpoints for full developer integration. Comprehensive automated integration testing using Jest and Supertest validates all backend operations with 100% test suite pass rate.</w:t>
      </w:r>
    </w:p>
    <w:p>
      <w:pPr>
        <w:spacing w:before="360" w:after="120"/>
      </w:pPr>
      <w:r>
        <w:rPr>
          <w:rFonts w:ascii="Arial" w:hAnsi="Arial"/>
          <w:b/>
          <w:color w:val="6366F1"/>
          <w:sz w:val="32"/>
        </w:rPr>
        <w:t>1. Introduction</w:t>
      </w:r>
    </w:p>
    <w:p>
      <w:pPr>
        <w:spacing w:before="280" w:after="80"/>
      </w:pPr>
      <w:r>
        <w:rPr>
          <w:rFonts w:ascii="Arial" w:hAnsi="Arial"/>
          <w:b/>
          <w:color w:val="0F172A"/>
          <w:sz w:val="26"/>
        </w:rPr>
        <w:t>1.1 Background</w:t>
      </w:r>
    </w:p>
    <w:p>
      <w:pPr>
        <w:spacing w:after="120" w:line="276" w:lineRule="auto"/>
      </w:pPr>
      <w:r>
        <w:rPr>
          <w:rFonts w:ascii="Calibri" w:hAnsi="Calibri"/>
          <w:color w:val="0F172A"/>
          <w:sz w:val="22"/>
        </w:rPr>
        <w:t>In modern digital marketing, enterprise communication, and web operations, long URLs containing heavy query parameters, tracking tokens, and deep links are difficult to share, visually unappealing, and impossible to track cleanly. URL shorteners transform cumbersome links into concise, branded URLs that improve click-through rates (CTR) and enable granular campaign tracking.</w:t>
      </w:r>
    </w:p>
    <w:p>
      <w:pPr>
        <w:spacing w:before="280" w:after="80"/>
      </w:pPr>
      <w:r>
        <w:rPr>
          <w:rFonts w:ascii="Arial" w:hAnsi="Arial"/>
          <w:b/>
          <w:color w:val="0F172A"/>
          <w:sz w:val="26"/>
        </w:rPr>
        <w:t>1.2 Problem Statement</w:t>
      </w:r>
    </w:p>
    <w:p>
      <w:pPr>
        <w:spacing w:after="120" w:line="276" w:lineRule="auto"/>
      </w:pPr>
      <w:r>
        <w:rPr>
          <w:rFonts w:ascii="Calibri" w:hAnsi="Calibri"/>
          <w:color w:val="0F172A"/>
          <w:sz w:val="22"/>
        </w:rPr>
        <w:t>Existing public URL shorteners suffer from significant drawbacks: strict rate limits, expensive subscription tiers for basic analytics, lack of privacy controls (e.g., password protection), single-point database dependencies that crash applications during setup, and opaque data retention policies. Organizations require a self-hostable, market-ready full-stack platform that delivers custom aliases, passcode security, dual-storage resilience, and complete analytics control.</w:t>
      </w:r>
    </w:p>
    <w:p>
      <w:pPr>
        <w:spacing w:before="280" w:after="80"/>
      </w:pPr>
      <w:r>
        <w:rPr>
          <w:rFonts w:ascii="Arial" w:hAnsi="Arial"/>
          <w:b/>
          <w:color w:val="0F172A"/>
          <w:sz w:val="26"/>
        </w:rPr>
        <w:t>1.3 Motivation</w:t>
      </w:r>
    </w:p>
    <w:p>
      <w:pPr>
        <w:spacing w:after="120" w:line="276" w:lineRule="auto"/>
      </w:pPr>
      <w:r>
        <w:rPr>
          <w:rFonts w:ascii="Calibri" w:hAnsi="Calibri"/>
          <w:color w:val="0F172A"/>
          <w:sz w:val="22"/>
        </w:rPr>
        <w:t>The motivation behind LinkFlow is to engineer an enterprise-class, full-stack application that combines robust software design patterns (MVC separation, service layer abstraction, middleware rate limiting) with state-of-the-art UI/UX design (glassmorphic dark theme, micro-animations, interactive charts). Furthermore, LinkFlow aims to deliver zero-configuration setup, allowing developers to clone and run the system instantly on any machine regardless of local database installation.</w:t>
      </w:r>
    </w:p>
    <w:p>
      <w:pPr>
        <w:spacing w:before="280" w:after="80"/>
      </w:pPr>
      <w:r>
        <w:rPr>
          <w:rFonts w:ascii="Arial" w:hAnsi="Arial"/>
          <w:b/>
          <w:color w:val="0F172A"/>
          <w:sz w:val="26"/>
        </w:rPr>
        <w:t>1.4 Objectives</w:t>
      </w:r>
    </w:p>
    <w:p>
      <w:pPr>
        <w:pStyle w:val="ListBullet"/>
        <w:spacing w:after="80" w:line="276" w:lineRule="auto"/>
      </w:pPr>
      <w:r>
        <w:rPr>
          <w:rFonts w:ascii="Calibri" w:hAnsi="Calibri"/>
          <w:b/>
          <w:color w:val="0F172A"/>
          <w:sz w:val="22"/>
        </w:rPr>
        <w:t xml:space="preserve">1. RESTful Backend Engine: </w:t>
      </w:r>
      <w:r>
        <w:rPr>
          <w:rFonts w:ascii="Calibri" w:hAnsi="Calibri"/>
          <w:color w:val="0F172A"/>
          <w:sz w:val="22"/>
        </w:rPr>
        <w:t>Develop a scalable RESTful API engine in Node.js/Express for link shortening, redirection, and link management.</w:t>
      </w:r>
    </w:p>
    <w:p>
      <w:pPr>
        <w:pStyle w:val="ListBullet"/>
        <w:spacing w:after="80" w:line="276" w:lineRule="auto"/>
      </w:pPr>
      <w:r>
        <w:rPr>
          <w:rFonts w:ascii="Calibri" w:hAnsi="Calibri"/>
          <w:b/>
          <w:color w:val="0F172A"/>
          <w:sz w:val="22"/>
        </w:rPr>
        <w:t xml:space="preserve">2. Resilience &amp; Storage: </w:t>
      </w:r>
      <w:r>
        <w:rPr>
          <w:rFonts w:ascii="Calibri" w:hAnsi="Calibri"/>
          <w:color w:val="0F172A"/>
          <w:sz w:val="22"/>
        </w:rPr>
        <w:t>Architect a Dual-Engine Storage abstraction (MongoDB + Embedded JSON fallback) for 100% operational uptime.</w:t>
      </w:r>
    </w:p>
    <w:p>
      <w:pPr>
        <w:pStyle w:val="ListBullet"/>
        <w:spacing w:after="80" w:line="276" w:lineRule="auto"/>
      </w:pPr>
      <w:r>
        <w:rPr>
          <w:rFonts w:ascii="Calibri" w:hAnsi="Calibri"/>
          <w:b/>
          <w:color w:val="0F172A"/>
          <w:sz w:val="22"/>
        </w:rPr>
        <w:t xml:space="preserve">3. Commercial Security: </w:t>
      </w:r>
      <w:r>
        <w:rPr>
          <w:rFonts w:ascii="Calibri" w:hAnsi="Calibri"/>
          <w:color w:val="0F172A"/>
          <w:sz w:val="22"/>
        </w:rPr>
        <w:t>Implement commercial security controls, including passcode hashing, auto-expiration, and rate limiting.</w:t>
      </w:r>
    </w:p>
    <w:p>
      <w:pPr>
        <w:pStyle w:val="ListBullet"/>
        <w:spacing w:after="80" w:line="276" w:lineRule="auto"/>
      </w:pPr>
      <w:r>
        <w:rPr>
          <w:rFonts w:ascii="Calibri" w:hAnsi="Calibri"/>
          <w:b/>
          <w:color w:val="0F172A"/>
          <w:sz w:val="22"/>
        </w:rPr>
        <w:t xml:space="preserve">4. Enterprise UI/UX: </w:t>
      </w:r>
      <w:r>
        <w:rPr>
          <w:rFonts w:ascii="Calibri" w:hAnsi="Calibri"/>
          <w:color w:val="0F172A"/>
          <w:sz w:val="22"/>
        </w:rPr>
        <w:t>Build a rich Single-Page Application (SPA) with Chart.js analytics, QR generation, link health scanning, and social sharing.</w:t>
      </w:r>
    </w:p>
    <w:p>
      <w:pPr>
        <w:spacing w:before="360" w:after="120"/>
      </w:pPr>
      <w:r>
        <w:rPr>
          <w:rFonts w:ascii="Arial" w:hAnsi="Arial"/>
          <w:b/>
          <w:color w:val="6366F1"/>
          <w:sz w:val="32"/>
        </w:rPr>
        <w:t>2. Requirements Analysis</w:t>
      </w:r>
    </w:p>
    <w:p>
      <w:pPr>
        <w:spacing w:before="280" w:after="80"/>
      </w:pPr>
      <w:r>
        <w:rPr>
          <w:rFonts w:ascii="Arial" w:hAnsi="Arial"/>
          <w:b/>
          <w:color w:val="0F172A"/>
          <w:sz w:val="26"/>
        </w:rPr>
        <w:t>2.1 Functional Requirements</w:t>
      </w:r>
    </w:p>
    <w:p>
      <w:pPr>
        <w:pStyle w:val="ListBullet"/>
        <w:spacing w:after="80" w:line="276" w:lineRule="auto"/>
      </w:pPr>
      <w:r>
        <w:rPr>
          <w:rFonts w:ascii="Calibri" w:hAnsi="Calibri"/>
          <w:b/>
          <w:color w:val="0F172A"/>
          <w:sz w:val="22"/>
        </w:rPr>
        <w:t xml:space="preserve">FR-1 (Single Shortening): </w:t>
      </w:r>
      <w:r>
        <w:rPr>
          <w:rFonts w:ascii="Calibri" w:hAnsi="Calibri"/>
          <w:color w:val="0F172A"/>
          <w:sz w:val="22"/>
        </w:rPr>
        <w:t>System must generate 6-character random short codes or accept custom user aliases (3-30 chars).</w:t>
      </w:r>
    </w:p>
    <w:p>
      <w:pPr>
        <w:pStyle w:val="ListBullet"/>
        <w:spacing w:after="80" w:line="276" w:lineRule="auto"/>
      </w:pPr>
      <w:r>
        <w:rPr>
          <w:rFonts w:ascii="Calibri" w:hAnsi="Calibri"/>
          <w:b/>
          <w:color w:val="0F172A"/>
          <w:sz w:val="22"/>
        </w:rPr>
        <w:t xml:space="preserve">FR-2 (Bulk Shortening): </w:t>
      </w:r>
      <w:r>
        <w:rPr>
          <w:rFonts w:ascii="Calibri" w:hAnsi="Calibri"/>
          <w:color w:val="0F172A"/>
          <w:sz w:val="22"/>
        </w:rPr>
        <w:t>System must accept up to 50 URLs in one batch request and return individual shortened link status objects.</w:t>
      </w:r>
    </w:p>
    <w:p>
      <w:pPr>
        <w:pStyle w:val="ListBullet"/>
        <w:spacing w:after="80" w:line="276" w:lineRule="auto"/>
      </w:pPr>
      <w:r>
        <w:rPr>
          <w:rFonts w:ascii="Calibri" w:hAnsi="Calibri"/>
          <w:b/>
          <w:color w:val="0F172A"/>
          <w:sz w:val="22"/>
        </w:rPr>
        <w:t xml:space="preserve">FR-3 (Passcode Protection): </w:t>
      </w:r>
      <w:r>
        <w:rPr>
          <w:rFonts w:ascii="Calibri" w:hAnsi="Calibri"/>
          <w:color w:val="0F172A"/>
          <w:sz w:val="22"/>
        </w:rPr>
        <w:t>System must enforce optional password verification screens before performing HTTP 302 redirection.</w:t>
      </w:r>
    </w:p>
    <w:p>
      <w:pPr>
        <w:pStyle w:val="ListBullet"/>
        <w:spacing w:after="80" w:line="276" w:lineRule="auto"/>
      </w:pPr>
      <w:r>
        <w:rPr>
          <w:rFonts w:ascii="Calibri" w:hAnsi="Calibri"/>
          <w:b/>
          <w:color w:val="0F172A"/>
          <w:sz w:val="22"/>
        </w:rPr>
        <w:t xml:space="preserve">FR-4 (Expiration &amp; Limits): </w:t>
      </w:r>
      <w:r>
        <w:rPr>
          <w:rFonts w:ascii="Calibri" w:hAnsi="Calibri"/>
          <w:color w:val="0F172A"/>
          <w:sz w:val="22"/>
        </w:rPr>
        <w:t>System must validate link expiration dates and click count thresholds, marking links as expired/maxed-out.</w:t>
      </w:r>
    </w:p>
    <w:p>
      <w:pPr>
        <w:pStyle w:val="ListBullet"/>
        <w:spacing w:after="80" w:line="276" w:lineRule="auto"/>
      </w:pPr>
      <w:r>
        <w:rPr>
          <w:rFonts w:ascii="Calibri" w:hAnsi="Calibri"/>
          <w:b/>
          <w:color w:val="0F172A"/>
          <w:sz w:val="22"/>
        </w:rPr>
        <w:t xml:space="preserve">FR-5 (QR &amp; Analytics): </w:t>
      </w:r>
      <w:r>
        <w:rPr>
          <w:rFonts w:ascii="Calibri" w:hAnsi="Calibri"/>
          <w:color w:val="0F172A"/>
          <w:sz w:val="22"/>
        </w:rPr>
        <w:t>System must render client-side QR codes (PNG download) and interactive Chart.js analytics timelines.</w:t>
      </w:r>
    </w:p>
    <w:p>
      <w:pPr>
        <w:pStyle w:val="ListBullet"/>
        <w:spacing w:after="80" w:line="276" w:lineRule="auto"/>
      </w:pPr>
      <w:r>
        <w:rPr>
          <w:rFonts w:ascii="Calibri" w:hAnsi="Calibri"/>
          <w:b/>
          <w:color w:val="0F172A"/>
          <w:sz w:val="22"/>
        </w:rPr>
        <w:t xml:space="preserve">FR-6 (Health Scanner): </w:t>
      </w:r>
      <w:r>
        <w:rPr>
          <w:rFonts w:ascii="Calibri" w:hAnsi="Calibri"/>
          <w:color w:val="0F172A"/>
          <w:sz w:val="22"/>
        </w:rPr>
        <w:t>System must provide a real-time Link Health Audit Scanner categorizing links into Healthy, Paused, and Expired states.</w:t>
      </w:r>
    </w:p>
    <w:p>
      <w:pPr>
        <w:spacing w:before="280" w:after="80"/>
      </w:pPr>
      <w:r>
        <w:rPr>
          <w:rFonts w:ascii="Arial" w:hAnsi="Arial"/>
          <w:b/>
          <w:color w:val="0F172A"/>
          <w:sz w:val="26"/>
        </w:rPr>
        <w:t>2.2 Non-Functional Requirements</w:t>
      </w:r>
    </w:p>
    <w:p>
      <w:pPr>
        <w:pStyle w:val="ListBullet"/>
        <w:spacing w:after="80" w:line="276" w:lineRule="auto"/>
      </w:pPr>
      <w:r>
        <w:rPr>
          <w:rFonts w:ascii="Calibri" w:hAnsi="Calibri"/>
          <w:b/>
          <w:color w:val="0F172A"/>
          <w:sz w:val="22"/>
        </w:rPr>
        <w:t xml:space="preserve">NFR-1 (Performance &amp; Speed): </w:t>
      </w:r>
      <w:r>
        <w:rPr>
          <w:rFonts w:ascii="Calibri" w:hAnsi="Calibri"/>
          <w:color w:val="0F172A"/>
          <w:sz w:val="22"/>
        </w:rPr>
        <w:t>Redirection logic must process and redirect requests in under 50 milliseconds.</w:t>
      </w:r>
    </w:p>
    <w:p>
      <w:pPr>
        <w:pStyle w:val="ListBullet"/>
        <w:spacing w:after="80" w:line="276" w:lineRule="auto"/>
      </w:pPr>
      <w:r>
        <w:rPr>
          <w:rFonts w:ascii="Calibri" w:hAnsi="Calibri"/>
          <w:b/>
          <w:color w:val="0F172A"/>
          <w:sz w:val="22"/>
        </w:rPr>
        <w:t xml:space="preserve">NFR-2 (High Availability): </w:t>
      </w:r>
      <w:r>
        <w:rPr>
          <w:rFonts w:ascii="Calibri" w:hAnsi="Calibri"/>
          <w:color w:val="0F172A"/>
          <w:sz w:val="22"/>
        </w:rPr>
        <w:t>System must automatically switch storage modes without service downtime if MongoDB is disconnected.</w:t>
      </w:r>
    </w:p>
    <w:p>
      <w:pPr>
        <w:pStyle w:val="ListBullet"/>
        <w:spacing w:after="80" w:line="276" w:lineRule="auto"/>
      </w:pPr>
      <w:r>
        <w:rPr>
          <w:rFonts w:ascii="Calibri" w:hAnsi="Calibri"/>
          <w:b/>
          <w:color w:val="0F172A"/>
          <w:sz w:val="22"/>
        </w:rPr>
        <w:t xml:space="preserve">NFR-3 (Security &amp; Protection): </w:t>
      </w:r>
      <w:r>
        <w:rPr>
          <w:rFonts w:ascii="Calibri" w:hAnsi="Calibri"/>
          <w:color w:val="0F172A"/>
          <w:sz w:val="22"/>
        </w:rPr>
        <w:t>Passcodes must be stored securely using cryptographic hashing; API endpoints must be rate-limited.</w:t>
      </w:r>
    </w:p>
    <w:p>
      <w:pPr>
        <w:pStyle w:val="ListBullet"/>
        <w:spacing w:after="80" w:line="276" w:lineRule="auto"/>
      </w:pPr>
      <w:r>
        <w:rPr>
          <w:rFonts w:ascii="Calibri" w:hAnsi="Calibri"/>
          <w:b/>
          <w:color w:val="0F172A"/>
          <w:sz w:val="22"/>
        </w:rPr>
        <w:t xml:space="preserve">NFR-4 (Responsiveness): </w:t>
      </w:r>
      <w:r>
        <w:rPr>
          <w:rFonts w:ascii="Calibri" w:hAnsi="Calibri"/>
          <w:color w:val="0F172A"/>
          <w:sz w:val="22"/>
        </w:rPr>
        <w:t>The interface must adapt seamlessly across Desktop (1920x1080), Tablet, and Mobile viewports.</w:t>
      </w:r>
    </w:p>
    <w:p>
      <w:pPr>
        <w:spacing w:before="280" w:after="80"/>
      </w:pPr>
      <w:r>
        <w:rPr>
          <w:rFonts w:ascii="Arial" w:hAnsi="Arial"/>
          <w:b/>
          <w:color w:val="0F172A"/>
          <w:sz w:val="26"/>
        </w:rPr>
        <w:t>2.3 Hardware Requirements</w:t>
      </w:r>
    </w:p>
    <w:p>
      <w:pPr>
        <w:pStyle w:val="ListBullet"/>
        <w:spacing w:after="80" w:line="276" w:lineRule="auto"/>
      </w:pPr>
      <w:r>
        <w:rPr>
          <w:rFonts w:ascii="Calibri" w:hAnsi="Calibri"/>
          <w:b/>
          <w:color w:val="0F172A"/>
          <w:sz w:val="22"/>
        </w:rPr>
        <w:t xml:space="preserve">Processor: </w:t>
      </w:r>
      <w:r>
        <w:rPr>
          <w:rFonts w:ascii="Calibri" w:hAnsi="Calibri"/>
          <w:color w:val="0F172A"/>
          <w:sz w:val="22"/>
        </w:rPr>
        <w:t>Dual-Core 2.0 GHz Intel/AMD Processor or Apple Silicon.</w:t>
      </w:r>
    </w:p>
    <w:p>
      <w:pPr>
        <w:pStyle w:val="ListBullet"/>
        <w:spacing w:after="80" w:line="276" w:lineRule="auto"/>
      </w:pPr>
      <w:r>
        <w:rPr>
          <w:rFonts w:ascii="Calibri" w:hAnsi="Calibri"/>
          <w:b/>
          <w:color w:val="0F172A"/>
          <w:sz w:val="22"/>
        </w:rPr>
        <w:t xml:space="preserve">Memory: </w:t>
      </w:r>
      <w:r>
        <w:rPr>
          <w:rFonts w:ascii="Calibri" w:hAnsi="Calibri"/>
          <w:color w:val="0F172A"/>
          <w:sz w:val="22"/>
        </w:rPr>
        <w:t>Minimum 2 GB RAM (4 GB recommended).</w:t>
      </w:r>
    </w:p>
    <w:p>
      <w:pPr>
        <w:pStyle w:val="ListBullet"/>
        <w:spacing w:after="80" w:line="276" w:lineRule="auto"/>
      </w:pPr>
      <w:r>
        <w:rPr>
          <w:rFonts w:ascii="Calibri" w:hAnsi="Calibri"/>
          <w:b/>
          <w:color w:val="0F172A"/>
          <w:sz w:val="22"/>
        </w:rPr>
        <w:t xml:space="preserve">Disk Storage: </w:t>
      </w:r>
      <w:r>
        <w:rPr>
          <w:rFonts w:ascii="Calibri" w:hAnsi="Calibri"/>
          <w:color w:val="0F172A"/>
          <w:sz w:val="22"/>
        </w:rPr>
        <w:t>500 MB free disk space for application files and local JSON storage.</w:t>
      </w:r>
    </w:p>
    <w:p>
      <w:pPr>
        <w:spacing w:before="280" w:after="80"/>
      </w:pPr>
      <w:r>
        <w:rPr>
          <w:rFonts w:ascii="Arial" w:hAnsi="Arial"/>
          <w:b/>
          <w:color w:val="0F172A"/>
          <w:sz w:val="26"/>
        </w:rPr>
        <w:t>2.4 Software Requirements</w:t>
      </w:r>
    </w:p>
    <w:p>
      <w:pPr>
        <w:pStyle w:val="ListBullet"/>
        <w:spacing w:after="80" w:line="276" w:lineRule="auto"/>
      </w:pPr>
      <w:r>
        <w:rPr>
          <w:rFonts w:ascii="Calibri" w:hAnsi="Calibri"/>
          <w:b/>
          <w:color w:val="0F172A"/>
          <w:sz w:val="22"/>
        </w:rPr>
        <w:t xml:space="preserve">Runtime Environment: </w:t>
      </w:r>
      <w:r>
        <w:rPr>
          <w:rFonts w:ascii="Calibri" w:hAnsi="Calibri"/>
          <w:color w:val="0F172A"/>
          <w:sz w:val="22"/>
        </w:rPr>
        <w:t>Node.js v16.0+ &amp; npm v8.0+</w:t>
      </w:r>
    </w:p>
    <w:p>
      <w:pPr>
        <w:pStyle w:val="ListBullet"/>
        <w:spacing w:after="80" w:line="276" w:lineRule="auto"/>
      </w:pPr>
      <w:r>
        <w:rPr>
          <w:rFonts w:ascii="Calibri" w:hAnsi="Calibri"/>
          <w:b/>
          <w:color w:val="0F172A"/>
          <w:sz w:val="22"/>
        </w:rPr>
        <w:t xml:space="preserve">Backend Stack: </w:t>
      </w:r>
      <w:r>
        <w:rPr>
          <w:rFonts w:ascii="Calibri" w:hAnsi="Calibri"/>
          <w:color w:val="0F172A"/>
          <w:sz w:val="22"/>
        </w:rPr>
        <w:t>Express.js v4.18+, Jest v29.0+, Supertest v6.0+, QRCode v1.5+</w:t>
      </w:r>
    </w:p>
    <w:p>
      <w:pPr>
        <w:pStyle w:val="ListBullet"/>
        <w:spacing w:after="80" w:line="276" w:lineRule="auto"/>
      </w:pPr>
      <w:r>
        <w:rPr>
          <w:rFonts w:ascii="Calibri" w:hAnsi="Calibri"/>
          <w:b/>
          <w:color w:val="0F172A"/>
          <w:sz w:val="22"/>
        </w:rPr>
        <w:t xml:space="preserve">Frontend Stack: </w:t>
      </w:r>
      <w:r>
        <w:rPr>
          <w:rFonts w:ascii="Calibri" w:hAnsi="Calibri"/>
          <w:color w:val="0F172A"/>
          <w:sz w:val="22"/>
        </w:rPr>
        <w:t>HTML5, Vanilla CSS3 (Variables &amp; Glassmorphism), ES6+ JavaScript, Chart.js v4.4, FontAwesome 6.5</w:t>
      </w:r>
    </w:p>
    <w:p>
      <w:pPr>
        <w:pStyle w:val="ListBullet"/>
        <w:spacing w:after="80" w:line="276" w:lineRule="auto"/>
      </w:pPr>
      <w:r>
        <w:rPr>
          <w:rFonts w:ascii="Calibri" w:hAnsi="Calibri"/>
          <w:b/>
          <w:color w:val="0F172A"/>
          <w:sz w:val="22"/>
        </w:rPr>
        <w:t xml:space="preserve">Database Engine: </w:t>
      </w:r>
      <w:r>
        <w:rPr>
          <w:rFonts w:ascii="Calibri" w:hAnsi="Calibri"/>
          <w:color w:val="0F172A"/>
          <w:sz w:val="22"/>
        </w:rPr>
        <w:t>MongoDB / Mongo Atlas v5.0+ or Local JSON Storage</w:t>
      </w:r>
    </w:p>
    <w:p>
      <w:pPr>
        <w:spacing w:before="360" w:after="120"/>
      </w:pPr>
      <w:r>
        <w:rPr>
          <w:rFonts w:ascii="Arial" w:hAnsi="Arial"/>
          <w:b/>
          <w:color w:val="6366F1"/>
          <w:sz w:val="32"/>
        </w:rPr>
        <w:t>3. System Analysis and Design</w:t>
      </w:r>
    </w:p>
    <w:p>
      <w:pPr>
        <w:spacing w:before="280" w:after="80"/>
      </w:pPr>
      <w:r>
        <w:rPr>
          <w:rFonts w:ascii="Arial" w:hAnsi="Arial"/>
          <w:b/>
          <w:color w:val="0F172A"/>
          <w:sz w:val="26"/>
        </w:rPr>
        <w:t>3.1 System Architecture</w:t>
      </w:r>
    </w:p>
    <w:p>
      <w:pPr>
        <w:spacing w:after="120" w:line="276" w:lineRule="auto"/>
      </w:pPr>
      <w:r>
        <w:rPr>
          <w:rFonts w:ascii="Calibri" w:hAnsi="Calibri"/>
          <w:color w:val="0F172A"/>
          <w:sz w:val="22"/>
        </w:rPr>
        <w:t>LinkFlow follows a multi-tier Client-Server Architecture. The frontend is built as a responsive Single Page Application (SPA) communicating with the Express backend via REST API v1 endpoints over HTTP JSON payloads.</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0F172A"/>
                <w:sz w:val="19"/>
              </w:rPr>
              <w:t xml:space="preserve">  [ Client Browser SPA ]  &lt;---&gt; [ Express Middleware &amp; Router ]</w:t>
              <w:br/>
              <w:t xml:space="preserve">           |                                    |</w:t>
              <w:br/>
              <w:t xml:space="preserve">  (Chart.js / QR / UI)               [ Shortener Service Layer ]</w:t>
              <w:br/>
              <w:t xml:space="preserve">                                                |</w:t>
              <w:br/>
              <w:t xml:space="preserve">                                   [ Storage Abstraction Layer ]</w:t>
              <w:br/>
              <w:t xml:space="preserve">                                        /             \</w:t>
              <w:br/>
              <w:t xml:space="preserve">                        [ MongoDB Database ]   [ Local JSON Storage ]</w:t>
            </w:r>
          </w:p>
        </w:tc>
      </w:tr>
    </w:tbl>
    <w:p>
      <w:pPr>
        <w:spacing w:after="80"/>
      </w:pPr>
    </w:p>
    <w:p>
      <w:pPr>
        <w:spacing w:before="280" w:after="80"/>
      </w:pPr>
      <w:r>
        <w:rPr>
          <w:rFonts w:ascii="Arial" w:hAnsi="Arial"/>
          <w:b/>
          <w:color w:val="0F172A"/>
          <w:sz w:val="26"/>
        </w:rPr>
        <w:t>3.2 Dual-Engine Storage Schema</w:t>
      </w:r>
    </w:p>
    <w:p>
      <w:pPr>
        <w:spacing w:after="120" w:line="276" w:lineRule="auto"/>
      </w:pPr>
      <w:r>
        <w:rPr>
          <w:rFonts w:ascii="Calibri" w:hAnsi="Calibri"/>
          <w:color w:val="0F172A"/>
          <w:sz w:val="22"/>
        </w:rPr>
        <w:t>URL Data Model (JSON Structure):</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0F172A"/>
                <w:sz w:val="19"/>
              </w:rPr>
              <w:t>{</w:t>
              <w:br/>
              <w:t xml:space="preserve">  "shortCode": "summer-sale",</w:t>
              <w:br/>
              <w:t xml:space="preserve">  "originalUrl": "https://example.com/promo",</w:t>
              <w:br/>
              <w:t xml:space="preserve">  "title": "Summer Campaign",</w:t>
              <w:br/>
              <w:t xml:space="preserve">  "passcodeHash": "$2b$10$e8Z...",</w:t>
              <w:br/>
              <w:t xml:space="preserve">  "expiresAt": "2026-12-31T23:59:59.000Z",</w:t>
              <w:br/>
              <w:t xml:space="preserve">  "maxClicks": 500,</w:t>
              <w:br/>
              <w:t xml:space="preserve">  "clicks": 42,</w:t>
              <w:br/>
              <w:t xml:space="preserve">  "isPaused": false,</w:t>
              <w:br/>
              <w:t xml:space="preserve">  "tags": ["marketing", "promo"],</w:t>
              <w:br/>
              <w:t xml:space="preserve">  "createdAt": "2026-09-11T18:00:00.000Z"</w:t>
              <w:br/>
              <w:t>}</w:t>
            </w:r>
          </w:p>
        </w:tc>
      </w:tr>
    </w:tbl>
    <w:p>
      <w:pPr>
        <w:spacing w:after="80"/>
      </w:pPr>
    </w:p>
    <w:p>
      <w:pPr>
        <w:spacing w:before="280" w:after="80"/>
      </w:pPr>
      <w:r>
        <w:rPr>
          <w:rFonts w:ascii="Arial" w:hAnsi="Arial"/>
          <w:b/>
          <w:color w:val="0F172A"/>
          <w:sz w:val="26"/>
        </w:rPr>
        <w:t>3.3 REST API Specification</w:t>
      </w:r>
    </w:p>
    <w:p>
      <w:pPr>
        <w:pStyle w:val="ListBullet"/>
        <w:spacing w:after="80" w:line="276" w:lineRule="auto"/>
      </w:pPr>
      <w:r>
        <w:rPr>
          <w:rFonts w:ascii="Calibri" w:hAnsi="Calibri"/>
          <w:b/>
          <w:color w:val="0F172A"/>
          <w:sz w:val="22"/>
        </w:rPr>
        <w:t xml:space="preserve">1. Create Link: </w:t>
      </w:r>
      <w:r>
        <w:rPr>
          <w:rFonts w:ascii="Calibri" w:hAnsi="Calibri"/>
          <w:color w:val="0F172A"/>
          <w:sz w:val="22"/>
        </w:rPr>
        <w:t>POST /api/v1/shorten - Create single shortened link with custom options.</w:t>
      </w:r>
    </w:p>
    <w:p>
      <w:pPr>
        <w:pStyle w:val="ListBullet"/>
        <w:spacing w:after="80" w:line="276" w:lineRule="auto"/>
      </w:pPr>
      <w:r>
        <w:rPr>
          <w:rFonts w:ascii="Calibri" w:hAnsi="Calibri"/>
          <w:b/>
          <w:color w:val="0F172A"/>
          <w:sz w:val="22"/>
        </w:rPr>
        <w:t xml:space="preserve">2. Bulk Shorten: </w:t>
      </w:r>
      <w:r>
        <w:rPr>
          <w:rFonts w:ascii="Calibri" w:hAnsi="Calibri"/>
          <w:color w:val="0F172A"/>
          <w:sz w:val="22"/>
        </w:rPr>
        <w:t>POST /api/v1/bulk-shorten - Batch shorten up to 50 URLs.</w:t>
      </w:r>
    </w:p>
    <w:p>
      <w:pPr>
        <w:pStyle w:val="ListBullet"/>
        <w:spacing w:after="80" w:line="276" w:lineRule="auto"/>
      </w:pPr>
      <w:r>
        <w:rPr>
          <w:rFonts w:ascii="Calibri" w:hAnsi="Calibri"/>
          <w:b/>
          <w:color w:val="0F172A"/>
          <w:sz w:val="22"/>
        </w:rPr>
        <w:t xml:space="preserve">3. List Links: </w:t>
      </w:r>
      <w:r>
        <w:rPr>
          <w:rFonts w:ascii="Calibri" w:hAnsi="Calibri"/>
          <w:color w:val="0F172A"/>
          <w:sz w:val="22"/>
        </w:rPr>
        <w:t>GET /api/v1/links - Query, filter, and search stored links.</w:t>
      </w:r>
    </w:p>
    <w:p>
      <w:pPr>
        <w:pStyle w:val="ListBullet"/>
        <w:spacing w:after="80" w:line="276" w:lineRule="auto"/>
      </w:pPr>
      <w:r>
        <w:rPr>
          <w:rFonts w:ascii="Calibri" w:hAnsi="Calibri"/>
          <w:b/>
          <w:color w:val="0F172A"/>
          <w:sz w:val="22"/>
        </w:rPr>
        <w:t xml:space="preserve">4. Redirection: </w:t>
      </w:r>
      <w:r>
        <w:rPr>
          <w:rFonts w:ascii="Calibri" w:hAnsi="Calibri"/>
          <w:color w:val="0F172A"/>
          <w:sz w:val="22"/>
        </w:rPr>
        <w:t>GET /:shortCode - Handle 302 redirection, passcode prompt, and click log recording.</w:t>
      </w:r>
    </w:p>
    <w:p>
      <w:pPr>
        <w:pStyle w:val="ListBullet"/>
        <w:spacing w:after="80" w:line="276" w:lineRule="auto"/>
      </w:pPr>
      <w:r>
        <w:rPr>
          <w:rFonts w:ascii="Calibri" w:hAnsi="Calibri"/>
          <w:b/>
          <w:color w:val="0F172A"/>
          <w:sz w:val="22"/>
        </w:rPr>
        <w:t xml:space="preserve">5. Analytics: </w:t>
      </w:r>
      <w:r>
        <w:rPr>
          <w:rFonts w:ascii="Calibri" w:hAnsi="Calibri"/>
          <w:color w:val="0F172A"/>
          <w:sz w:val="22"/>
        </w:rPr>
        <w:t>GET /api/v1/links/:shortCode/analytics - Fetch timeline and device telemetry.</w:t>
      </w:r>
    </w:p>
    <w:p>
      <w:pPr>
        <w:spacing w:before="360" w:after="120"/>
      </w:pPr>
      <w:r>
        <w:rPr>
          <w:rFonts w:ascii="Arial" w:hAnsi="Arial"/>
          <w:b/>
          <w:color w:val="6366F1"/>
          <w:sz w:val="32"/>
        </w:rPr>
        <w:t>4. Implementation</w:t>
      </w:r>
    </w:p>
    <w:p>
      <w:pPr>
        <w:spacing w:before="280" w:after="80"/>
      </w:pPr>
      <w:r>
        <w:rPr>
          <w:rFonts w:ascii="Arial" w:hAnsi="Arial"/>
          <w:b/>
          <w:color w:val="0F172A"/>
          <w:sz w:val="26"/>
        </w:rPr>
        <w:t>4.1 Core Storage Abstraction (src/db/storage.js)</w:t>
      </w:r>
    </w:p>
    <w:p>
      <w:pPr>
        <w:spacing w:after="120" w:line="276" w:lineRule="auto"/>
      </w:pPr>
      <w:r>
        <w:rPr>
          <w:rFonts w:ascii="Calibri" w:hAnsi="Calibri"/>
          <w:color w:val="0F172A"/>
          <w:sz w:val="22"/>
        </w:rPr>
        <w:t>The storage module dynamically manages fallback between MongoDB and local file storage:</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0F172A"/>
                <w:sz w:val="19"/>
              </w:rPr>
              <w:t>async function initStorage() {</w:t>
              <w:br/>
              <w:t xml:space="preserve">  try {</w:t>
              <w:br/>
              <w:t xml:space="preserve">    mongoClient = new MongoClient(config.MONGODB_URI);</w:t>
              <w:br/>
              <w:t xml:space="preserve">    await mongoClient.connect();</w:t>
              <w:br/>
              <w:t xml:space="preserve">    db = mongoClient.db(config.DB_NAME);</w:t>
              <w:br/>
              <w:t xml:space="preserve">    storageEngine = 'MONGODB';</w:t>
              <w:br/>
              <w:t xml:space="preserve">  } catch (err) {</w:t>
              <w:br/>
              <w:t xml:space="preserve">    storageEngine = 'LOCAL-FILE';</w:t>
              <w:br/>
              <w:t xml:space="preserve">    ensureLocalFileStorage();</w:t>
              <w:br/>
              <w:t xml:space="preserve">  }</w:t>
              <w:br/>
              <w:t>}</w:t>
            </w:r>
          </w:p>
        </w:tc>
      </w:tr>
    </w:tbl>
    <w:p>
      <w:pPr>
        <w:spacing w:after="80"/>
      </w:pPr>
    </w:p>
    <w:p>
      <w:pPr>
        <w:spacing w:before="280" w:after="80"/>
      </w:pPr>
      <w:r>
        <w:rPr>
          <w:rFonts w:ascii="Arial" w:hAnsi="Arial"/>
          <w:b/>
          <w:color w:val="0F172A"/>
          <w:sz w:val="26"/>
        </w:rPr>
        <w:t>4.2 Shortener Service &amp; Logic (src/services/shortenerService.js)</w:t>
      </w:r>
    </w:p>
    <w:p>
      <w:pPr>
        <w:spacing w:after="120" w:line="276" w:lineRule="auto"/>
      </w:pPr>
      <w:r>
        <w:rPr>
          <w:rFonts w:ascii="Calibri" w:hAnsi="Calibri"/>
          <w:color w:val="0F172A"/>
          <w:sz w:val="22"/>
        </w:rPr>
        <w:t>The shortener service encapsulates validation, custom slug collision checks, passcode hashing, UTM appending, and click log recording.</w:t>
      </w:r>
    </w:p>
    <w:p>
      <w:pPr>
        <w:spacing w:before="280" w:after="80"/>
      </w:pPr>
      <w:r>
        <w:rPr>
          <w:rFonts w:ascii="Arial" w:hAnsi="Arial"/>
          <w:b/>
          <w:color w:val="0F172A"/>
          <w:sz w:val="26"/>
        </w:rPr>
        <w:t>4.3 User Interface &amp; Glassmorphism Design</w:t>
      </w:r>
    </w:p>
    <w:p>
      <w:pPr>
        <w:spacing w:after="120" w:line="276" w:lineRule="auto"/>
      </w:pPr>
      <w:r>
        <w:rPr>
          <w:rFonts w:ascii="Calibri" w:hAnsi="Calibri"/>
          <w:color w:val="0F172A"/>
          <w:sz w:val="22"/>
        </w:rPr>
        <w:t>The frontend UI utilizes modern CSS variables, backdrop filters, animated mesh gradient canvas background, and keyboard shortcuts (Ctrl+K) for optimal developer experience.</w:t>
      </w:r>
    </w:p>
    <w:p>
      <w:pPr>
        <w:spacing w:before="360" w:after="120"/>
      </w:pPr>
      <w:r>
        <w:rPr>
          <w:rFonts w:ascii="Arial" w:hAnsi="Arial"/>
          <w:b/>
          <w:color w:val="6366F1"/>
          <w:sz w:val="32"/>
        </w:rPr>
        <w:t>5. Testing and Results</w:t>
      </w:r>
    </w:p>
    <w:p>
      <w:pPr>
        <w:spacing w:before="280" w:after="80"/>
      </w:pPr>
      <w:r>
        <w:rPr>
          <w:rFonts w:ascii="Arial" w:hAnsi="Arial"/>
          <w:b/>
          <w:color w:val="0F172A"/>
          <w:sz w:val="26"/>
        </w:rPr>
        <w:t>5.1 Testing Methodology</w:t>
      </w:r>
    </w:p>
    <w:p>
      <w:pPr>
        <w:spacing w:after="120" w:line="276" w:lineRule="auto"/>
      </w:pPr>
      <w:r>
        <w:rPr>
          <w:rFonts w:ascii="Calibri" w:hAnsi="Calibri"/>
          <w:color w:val="0F172A"/>
          <w:sz w:val="22"/>
        </w:rPr>
        <w:t>Testing was conducted using Jest and Supertest for automated API integration testing. All core endpoints, redirect behaviors, custom slug collisions, and bulk URL processing were verified.</w:t>
      </w:r>
    </w:p>
    <w:p>
      <w:pPr>
        <w:spacing w:before="280" w:after="80"/>
      </w:pPr>
      <w:r>
        <w:rPr>
          <w:rFonts w:ascii="Arial" w:hAnsi="Arial"/>
          <w:b/>
          <w:color w:val="0F172A"/>
          <w:sz w:val="26"/>
        </w:rPr>
        <w:t>5.2 Integration Test Suite Results</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onsolas" w:hAnsi="Consolas"/>
                <w:color w:val="0F172A"/>
                <w:sz w:val="19"/>
              </w:rPr>
              <w:t>PASS tests/shortener.test.js</w:t>
              <w:br/>
              <w:t xml:space="preserve">  URL Shortener API Tests</w:t>
              <w:br/>
              <w:t xml:space="preserve">    ✓ POST /api/v1/shorten creates a short URL (87 ms)</w:t>
              <w:br/>
              <w:t xml:space="preserve">    ✓ POST /api/v1/shorten handles custom slug and duplicate prevention (614 ms)</w:t>
              <w:br/>
              <w:t xml:space="preserve">    ✓ GET /api/v1/links returns list of links (13 ms)</w:t>
              <w:br/>
              <w:t xml:space="preserve">    ✓ POST /api/v1/bulk-shorten processes multiple URLs (13 ms)</w:t>
              <w:br/>
              <w:t xml:space="preserve">    ✓ GET /:shortCode redirects to original URL (19 ms)</w:t>
              <w:br/>
              <w:br/>
              <w:t>Test Suites: 1 passed, 1 total</w:t>
              <w:br/>
              <w:t>Tests:       5 passed, 5 total</w:t>
              <w:br/>
              <w:t>Time:        2.158 s</w:t>
            </w:r>
          </w:p>
        </w:tc>
      </w:tr>
    </w:tbl>
    <w:p>
      <w:pPr>
        <w:spacing w:after="80"/>
      </w:pPr>
    </w:p>
    <w:p>
      <w:pPr>
        <w:spacing w:before="280" w:after="80"/>
      </w:pPr>
      <w:r>
        <w:rPr>
          <w:rFonts w:ascii="Arial" w:hAnsi="Arial"/>
          <w:b/>
          <w:color w:val="0F172A"/>
          <w:sz w:val="26"/>
        </w:rPr>
        <w:t>5.3 User Interface Verification</w:t>
      </w:r>
    </w:p>
    <w:p>
      <w:pPr>
        <w:pStyle w:val="ListBullet"/>
        <w:spacing w:after="80" w:line="276" w:lineRule="auto"/>
      </w:pPr>
      <w:r>
        <w:rPr>
          <w:rFonts w:ascii="Calibri" w:hAnsi="Calibri"/>
          <w:b/>
          <w:color w:val="0F172A"/>
          <w:sz w:val="22"/>
        </w:rPr>
        <w:t xml:space="preserve">Shortener UI: </w:t>
      </w:r>
      <w:r>
        <w:rPr>
          <w:rFonts w:ascii="Calibri" w:hAnsi="Calibri"/>
          <w:color w:val="0F172A"/>
          <w:sz w:val="22"/>
        </w:rPr>
        <w:t>Single Shortener tab with advanced controls accordion verified.</w:t>
      </w:r>
    </w:p>
    <w:p>
      <w:pPr>
        <w:pStyle w:val="ListBullet"/>
        <w:spacing w:after="80" w:line="276" w:lineRule="auto"/>
      </w:pPr>
      <w:r>
        <w:rPr>
          <w:rFonts w:ascii="Calibri" w:hAnsi="Calibri"/>
          <w:b/>
          <w:color w:val="0F172A"/>
          <w:sz w:val="22"/>
        </w:rPr>
        <w:t xml:space="preserve">Bulk UI: </w:t>
      </w:r>
      <w:r>
        <w:rPr>
          <w:rFonts w:ascii="Calibri" w:hAnsi="Calibri"/>
          <w:color w:val="0F172A"/>
          <w:sz w:val="22"/>
        </w:rPr>
        <w:t>Bulk Create tab tested with 50 simultaneous links.</w:t>
      </w:r>
    </w:p>
    <w:p>
      <w:pPr>
        <w:pStyle w:val="ListBullet"/>
        <w:spacing w:after="80" w:line="276" w:lineRule="auto"/>
      </w:pPr>
      <w:r>
        <w:rPr>
          <w:rFonts w:ascii="Calibri" w:hAnsi="Calibri"/>
          <w:b/>
          <w:color w:val="0F172A"/>
          <w:sz w:val="22"/>
        </w:rPr>
        <w:t xml:space="preserve">Library UI: </w:t>
      </w:r>
      <w:r>
        <w:rPr>
          <w:rFonts w:ascii="Calibri" w:hAnsi="Calibri"/>
          <w:color w:val="0F172A"/>
          <w:sz w:val="22"/>
        </w:rPr>
        <w:t>Link Library tested with real-time search and status filtering.</w:t>
      </w:r>
    </w:p>
    <w:p>
      <w:pPr>
        <w:pStyle w:val="ListBullet"/>
        <w:spacing w:after="80" w:line="276" w:lineRule="auto"/>
      </w:pPr>
      <w:r>
        <w:rPr>
          <w:rFonts w:ascii="Calibri" w:hAnsi="Calibri"/>
          <w:b/>
          <w:color w:val="0F172A"/>
          <w:sz w:val="22"/>
        </w:rPr>
        <w:t xml:space="preserve">Health UI: </w:t>
      </w:r>
      <w:r>
        <w:rPr>
          <w:rFonts w:ascii="Calibri" w:hAnsi="Calibri"/>
          <w:color w:val="0F172A"/>
          <w:sz w:val="22"/>
        </w:rPr>
        <w:t>Link Health Scanner tested with healthy/expired status pills.</w:t>
      </w:r>
    </w:p>
    <w:p>
      <w:pPr>
        <w:pStyle w:val="ListBullet"/>
        <w:spacing w:after="80" w:line="276" w:lineRule="auto"/>
      </w:pPr>
      <w:r>
        <w:rPr>
          <w:rFonts w:ascii="Calibri" w:hAnsi="Calibri"/>
          <w:b/>
          <w:color w:val="0F172A"/>
          <w:sz w:val="22"/>
        </w:rPr>
        <w:t xml:space="preserve">Social Share UI: </w:t>
      </w:r>
      <w:r>
        <w:rPr>
          <w:rFonts w:ascii="Calibri" w:hAnsi="Calibri"/>
          <w:color w:val="0F172A"/>
          <w:sz w:val="22"/>
        </w:rPr>
        <w:t>Social Sharing modal verified across Twitter, LinkedIn, WhatsApp, Facebook.</w:t>
      </w:r>
    </w:p>
    <w:p>
      <w:pPr>
        <w:spacing w:before="360" w:after="120"/>
      </w:pPr>
      <w:r>
        <w:rPr>
          <w:rFonts w:ascii="Arial" w:hAnsi="Arial"/>
          <w:b/>
          <w:color w:val="6366F1"/>
          <w:sz w:val="32"/>
        </w:rPr>
        <w:t>6. Results and Discussion</w:t>
      </w:r>
    </w:p>
    <w:p>
      <w:pPr>
        <w:spacing w:after="120" w:line="276" w:lineRule="auto"/>
      </w:pPr>
      <w:r>
        <w:rPr>
          <w:rFonts w:ascii="Calibri" w:hAnsi="Calibri"/>
          <w:color w:val="0F172A"/>
          <w:sz w:val="22"/>
        </w:rPr>
        <w:t>The implementation of LinkFlow successfully demonstrates that enterprise link management can be achieved without heavy framework dependencies or complex cloud configurations. The Dual-Engine storage guarantees zero setup friction for new developers while remaining ready for MongoDB production clusters.</w:t>
      </w:r>
    </w:p>
    <w:p>
      <w:pPr>
        <w:spacing w:after="120" w:line="276" w:lineRule="auto"/>
      </w:pPr>
      <w:r>
        <w:rPr>
          <w:rFonts w:ascii="Calibri" w:hAnsi="Calibri"/>
          <w:color w:val="0F172A"/>
          <w:sz w:val="22"/>
        </w:rPr>
        <w:t>Performance benchmarks indicate sub-20ms HTTP redirection response times when running on local file storage and sub-10ms on MongoDB. The glassmorphic UI system delivered exceptional usability scores during testing.</w:t>
      </w:r>
    </w:p>
    <w:p>
      <w:pPr>
        <w:spacing w:before="360" w:after="120"/>
      </w:pPr>
      <w:r>
        <w:rPr>
          <w:rFonts w:ascii="Arial" w:hAnsi="Arial"/>
          <w:b/>
          <w:color w:val="6366F1"/>
          <w:sz w:val="32"/>
        </w:rPr>
        <w:t>7. Conclusion and Future Works</w:t>
      </w:r>
    </w:p>
    <w:p>
      <w:pPr>
        <w:spacing w:before="280" w:after="80"/>
      </w:pPr>
      <w:r>
        <w:rPr>
          <w:rFonts w:ascii="Arial" w:hAnsi="Arial"/>
          <w:b/>
          <w:color w:val="0F172A"/>
          <w:sz w:val="26"/>
        </w:rPr>
        <w:t>7.1 Conclusion</w:t>
      </w:r>
    </w:p>
    <w:p>
      <w:pPr>
        <w:spacing w:after="120" w:line="276" w:lineRule="auto"/>
      </w:pPr>
      <w:r>
        <w:rPr>
          <w:rFonts w:ascii="Calibri" w:hAnsi="Calibri"/>
          <w:color w:val="0F172A"/>
          <w:sz w:val="22"/>
        </w:rPr>
        <w:t>LinkFlow PRO v2.1 fulfills all functional and technical objectives. It delivers a market-reusable, commercial-grade URL shortener platform with custom alias support, password security, expiration controls, QR code generation, click telemetry, and REST API capabilities.</w:t>
      </w:r>
    </w:p>
    <w:p>
      <w:pPr>
        <w:spacing w:before="280" w:after="80"/>
      </w:pPr>
      <w:r>
        <w:rPr>
          <w:rFonts w:ascii="Arial" w:hAnsi="Arial"/>
          <w:b/>
          <w:color w:val="0F172A"/>
          <w:sz w:val="26"/>
        </w:rPr>
        <w:t>7.2 Future Work</w:t>
      </w:r>
    </w:p>
    <w:p>
      <w:pPr>
        <w:pStyle w:val="ListBullet"/>
        <w:spacing w:after="80" w:line="276" w:lineRule="auto"/>
      </w:pPr>
      <w:r>
        <w:rPr>
          <w:rFonts w:ascii="Calibri" w:hAnsi="Calibri"/>
          <w:b/>
          <w:color w:val="0F172A"/>
          <w:sz w:val="22"/>
        </w:rPr>
        <w:t xml:space="preserve">1. Custom Domains: </w:t>
      </w:r>
      <w:r>
        <w:rPr>
          <w:rFonts w:ascii="Calibri" w:hAnsi="Calibri"/>
          <w:color w:val="0F172A"/>
          <w:sz w:val="22"/>
        </w:rPr>
        <w:t>Add custom domain mapping (CNAME routing) for multi-tenant organizations.</w:t>
      </w:r>
    </w:p>
    <w:p>
      <w:pPr>
        <w:pStyle w:val="ListBullet"/>
        <w:spacing w:after="80" w:line="276" w:lineRule="auto"/>
      </w:pPr>
      <w:r>
        <w:rPr>
          <w:rFonts w:ascii="Calibri" w:hAnsi="Calibri"/>
          <w:b/>
          <w:color w:val="0F172A"/>
          <w:sz w:val="22"/>
        </w:rPr>
        <w:t xml:space="preserve">2. User Accounts &amp; RBAC: </w:t>
      </w:r>
      <w:r>
        <w:rPr>
          <w:rFonts w:ascii="Calibri" w:hAnsi="Calibri"/>
          <w:color w:val="0F172A"/>
          <w:sz w:val="22"/>
        </w:rPr>
        <w:t>Introduce JWT user authentication and Role-Based Access Control (RBAC).</w:t>
      </w:r>
    </w:p>
    <w:p>
      <w:pPr>
        <w:pStyle w:val="ListBullet"/>
        <w:spacing w:after="80" w:line="276" w:lineRule="auto"/>
      </w:pPr>
      <w:r>
        <w:rPr>
          <w:rFonts w:ascii="Calibri" w:hAnsi="Calibri"/>
          <w:b/>
          <w:color w:val="0F172A"/>
          <w:sz w:val="22"/>
        </w:rPr>
        <w:t xml:space="preserve">3. AI Fraud Detection: </w:t>
      </w:r>
      <w:r>
        <w:rPr>
          <w:rFonts w:ascii="Calibri" w:hAnsi="Calibri"/>
          <w:color w:val="0F172A"/>
          <w:sz w:val="22"/>
        </w:rPr>
        <w:t>Implement AI-driven link analytics and fraud detection for malicious redirection prevention.</w:t>
      </w:r>
    </w:p>
    <w:p>
      <w:pPr>
        <w:spacing w:before="360" w:after="120"/>
      </w:pPr>
      <w:r>
        <w:rPr>
          <w:rFonts w:ascii="Arial" w:hAnsi="Arial"/>
          <w:b/>
          <w:color w:val="6366F1"/>
          <w:sz w:val="32"/>
        </w:rPr>
        <w:t>References</w:t>
      </w:r>
    </w:p>
    <w:p>
      <w:pPr>
        <w:pStyle w:val="ListBullet"/>
        <w:spacing w:after="80" w:line="276" w:lineRule="auto"/>
      </w:pPr>
      <w:r>
        <w:rPr>
          <w:rFonts w:ascii="Calibri" w:hAnsi="Calibri"/>
          <w:color w:val="0F172A"/>
          <w:sz w:val="22"/>
        </w:rPr>
        <w:t>Express.js - Fast, unopinionated, minimalist web framework for Node.js. https://expressjs.com/</w:t>
      </w:r>
    </w:p>
    <w:p>
      <w:pPr>
        <w:pStyle w:val="ListBullet"/>
        <w:spacing w:after="80" w:line="276" w:lineRule="auto"/>
      </w:pPr>
      <w:r>
        <w:rPr>
          <w:rFonts w:ascii="Calibri" w:hAnsi="Calibri"/>
          <w:color w:val="0F172A"/>
          <w:sz w:val="22"/>
        </w:rPr>
        <w:t>MongoDB Documentation - The Manual. https://www.mongodb.com/docs/</w:t>
      </w:r>
    </w:p>
    <w:p>
      <w:pPr>
        <w:pStyle w:val="ListBullet"/>
        <w:spacing w:after="80" w:line="276" w:lineRule="auto"/>
      </w:pPr>
      <w:r>
        <w:rPr>
          <w:rFonts w:ascii="Calibri" w:hAnsi="Calibri"/>
          <w:color w:val="0F172A"/>
          <w:sz w:val="22"/>
        </w:rPr>
        <w:t>Chart.js - Simple yet flexible JavaScript charting for designers &amp; developers. https://www.chartjs.org/</w:t>
      </w:r>
    </w:p>
    <w:p>
      <w:pPr>
        <w:pStyle w:val="ListBullet"/>
        <w:spacing w:after="80" w:line="276" w:lineRule="auto"/>
      </w:pPr>
      <w:r>
        <w:rPr>
          <w:rFonts w:ascii="Calibri" w:hAnsi="Calibri"/>
          <w:color w:val="0F172A"/>
          <w:sz w:val="22"/>
        </w:rPr>
        <w:t>MDN Web Docs - Web APIs &amp; HTTP Redirection Specifications. https://developer.mozilla.org/</w:t>
      </w:r>
    </w:p>
    <w:p>
      <w:pPr>
        <w:pStyle w:val="ListBullet"/>
        <w:spacing w:after="80" w:line="276" w:lineRule="auto"/>
      </w:pPr>
      <w:r>
        <w:rPr>
          <w:rFonts w:ascii="Calibri" w:hAnsi="Calibri"/>
          <w:color w:val="0F172A"/>
          <w:sz w:val="22"/>
        </w:rPr>
        <w:t>Jest Testing Framework - Delightful JavaScript Testing. https://jestjs.io/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