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Diwali Sales Hypotheses Analysis</w:t>
      </w:r>
    </w:p>
    <w:p>
      <w:pPr>
        <w:pStyle w:val="Heading2"/>
      </w:pPr>
      <w:r>
        <w:t>Goal:</w:t>
      </w:r>
    </w:p>
    <w:p>
      <w:r>
        <w:t>Turn business problems into testable hypotheses.</w:t>
      </w:r>
    </w:p>
    <w:p>
      <w:pPr>
        <w:pStyle w:val="Heading2"/>
      </w:pPr>
      <w:r>
        <w:t>Assignment Context:</w:t>
      </w:r>
    </w:p>
    <w:p>
      <w:r>
        <w:t>Based on the Diwali sales dataset, write 5 hypotheses about what could drive higher sales.</w:t>
      </w:r>
    </w:p>
    <w:p>
      <w:pPr>
        <w:pStyle w:val="Heading2"/>
      </w:pPr>
      <w:r>
        <w:t>Deliverable:</w:t>
      </w:r>
    </w:p>
    <w:p>
      <w:r>
        <w:t>Table with columns: Hypothesis | Data Needed | Test Type | Expected Outcome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Hypothesis</w:t>
            </w:r>
          </w:p>
        </w:tc>
        <w:tc>
          <w:tcPr>
            <w:tcW w:type="dxa" w:w="2160"/>
          </w:tcPr>
          <w:p>
            <w:r>
              <w:t>Data Needed</w:t>
            </w:r>
          </w:p>
        </w:tc>
        <w:tc>
          <w:tcPr>
            <w:tcW w:type="dxa" w:w="2160"/>
          </w:tcPr>
          <w:p>
            <w:r>
              <w:t>Test Type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</w:tr>
      <w:tr>
        <w:tc>
          <w:tcPr>
            <w:tcW w:type="dxa" w:w="2160"/>
          </w:tcPr>
          <w:p>
            <w:r>
              <w:t>Female customers between 25–35 years spend more than male customers.</w:t>
            </w:r>
          </w:p>
        </w:tc>
        <w:tc>
          <w:tcPr>
            <w:tcW w:type="dxa" w:w="2160"/>
          </w:tcPr>
          <w:p>
            <w:r>
              <w:t>Gender, Age, Purchase Amount</w:t>
            </w:r>
          </w:p>
        </w:tc>
        <w:tc>
          <w:tcPr>
            <w:tcW w:type="dxa" w:w="2160"/>
          </w:tcPr>
          <w:p>
            <w:r>
              <w:t>Group comparison (t-test or ANOVA)</w:t>
            </w:r>
          </w:p>
        </w:tc>
        <w:tc>
          <w:tcPr>
            <w:tcW w:type="dxa" w:w="2160"/>
          </w:tcPr>
          <w:p>
            <w:r>
              <w:t>Average purchase value is significantly higher for females in this age range.</w:t>
            </w:r>
          </w:p>
        </w:tc>
      </w:tr>
      <w:tr>
        <w:tc>
          <w:tcPr>
            <w:tcW w:type="dxa" w:w="2160"/>
          </w:tcPr>
          <w:p>
            <w:r>
              <w:t>Customers from metro cities spend more than those from non-metro cities.</w:t>
            </w:r>
          </w:p>
        </w:tc>
        <w:tc>
          <w:tcPr>
            <w:tcW w:type="dxa" w:w="2160"/>
          </w:tcPr>
          <w:p>
            <w:r>
              <w:t>City Type (Metro/Non-Metro), Purchase Amount</w:t>
            </w:r>
          </w:p>
        </w:tc>
        <w:tc>
          <w:tcPr>
            <w:tcW w:type="dxa" w:w="2160"/>
          </w:tcPr>
          <w:p>
            <w:r>
              <w:t>Group comparison (t-test)</w:t>
            </w:r>
          </w:p>
        </w:tc>
        <w:tc>
          <w:tcPr>
            <w:tcW w:type="dxa" w:w="2160"/>
          </w:tcPr>
          <w:p>
            <w:r>
              <w:t>Metro city customers have a higher average purchase amount.</w:t>
            </w:r>
          </w:p>
        </w:tc>
      </w:tr>
      <w:tr>
        <w:tc>
          <w:tcPr>
            <w:tcW w:type="dxa" w:w="2160"/>
          </w:tcPr>
          <w:p>
            <w:r>
              <w:t>Returning customers make larger purchases than first-time buyers.</w:t>
            </w:r>
          </w:p>
        </w:tc>
        <w:tc>
          <w:tcPr>
            <w:tcW w:type="dxa" w:w="2160"/>
          </w:tcPr>
          <w:p>
            <w:r>
              <w:t>Customer Type (New/Returning), Purchase Amount</w:t>
            </w:r>
          </w:p>
        </w:tc>
        <w:tc>
          <w:tcPr>
            <w:tcW w:type="dxa" w:w="2160"/>
          </w:tcPr>
          <w:p>
            <w:r>
              <w:t>Group comparison (t-test)</w:t>
            </w:r>
          </w:p>
        </w:tc>
        <w:tc>
          <w:tcPr>
            <w:tcW w:type="dxa" w:w="2160"/>
          </w:tcPr>
          <w:p>
            <w:r>
              <w:t>Returning customers show higher purchase values.</w:t>
            </w:r>
          </w:p>
        </w:tc>
      </w:tr>
      <w:tr>
        <w:tc>
          <w:tcPr>
            <w:tcW w:type="dxa" w:w="2160"/>
          </w:tcPr>
          <w:p>
            <w:r>
              <w:t>Higher discounts are correlated with higher sales volume.</w:t>
            </w:r>
          </w:p>
        </w:tc>
        <w:tc>
          <w:tcPr>
            <w:tcW w:type="dxa" w:w="2160"/>
          </w:tcPr>
          <w:p>
            <w:r>
              <w:t>Discount %, Quantity Sold</w:t>
            </w:r>
          </w:p>
        </w:tc>
        <w:tc>
          <w:tcPr>
            <w:tcW w:type="dxa" w:w="2160"/>
          </w:tcPr>
          <w:p>
            <w:r>
              <w:t>Correlation analysis (Pearson/Spearman)</w:t>
            </w:r>
          </w:p>
        </w:tc>
        <w:tc>
          <w:tcPr>
            <w:tcW w:type="dxa" w:w="2160"/>
          </w:tcPr>
          <w:p>
            <w:r>
              <w:t>Positive correlation between discount level and quantity sold.</w:t>
            </w:r>
          </w:p>
        </w:tc>
      </w:tr>
      <w:tr>
        <w:tc>
          <w:tcPr>
            <w:tcW w:type="dxa" w:w="2160"/>
          </w:tcPr>
          <w:p>
            <w:r>
              <w:t>Customers purchasing electronics have higher average basket value than those buying apparel.</w:t>
            </w:r>
          </w:p>
        </w:tc>
        <w:tc>
          <w:tcPr>
            <w:tcW w:type="dxa" w:w="2160"/>
          </w:tcPr>
          <w:p>
            <w:r>
              <w:t>Product Category, Purchase Amount</w:t>
            </w:r>
          </w:p>
        </w:tc>
        <w:tc>
          <w:tcPr>
            <w:tcW w:type="dxa" w:w="2160"/>
          </w:tcPr>
          <w:p>
            <w:r>
              <w:t>Group comparison (ANOVA)</w:t>
            </w:r>
          </w:p>
        </w:tc>
        <w:tc>
          <w:tcPr>
            <w:tcW w:type="dxa" w:w="2160"/>
          </w:tcPr>
          <w:p>
            <w:r>
              <w:t>Electronics category shows significantly higher average purchase value.</w:t>
            </w:r>
          </w:p>
        </w:tc>
      </w:tr>
    </w:tbl>
    <w:p>
      <w:pPr>
        <w:pStyle w:val="Heading2"/>
      </w:pPr>
      <w:r>
        <w:t>Skill Developed:</w:t>
      </w:r>
    </w:p>
    <w:p>
      <w:r>
        <w:t>Hypothesis-driven analytics approach – ability to form data-backed assumptions and test them statistically.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