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EEA3" w14:textId="77777777" w:rsidR="004103B0" w:rsidRPr="007924EC" w:rsidRDefault="00000000" w:rsidP="007924EC">
      <w:pPr>
        <w:pStyle w:val="Heading1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ARYAN SHRENICK KOTHARI</w:t>
      </w:r>
    </w:p>
    <w:p w14:paraId="1FA1DED9" w14:textId="77777777" w:rsidR="004103B0" w:rsidRDefault="00000000">
      <w:pPr>
        <w:jc w:val="center"/>
      </w:pPr>
      <w:r>
        <w:rPr>
          <w:sz w:val="20"/>
          <w:szCs w:val="20"/>
        </w:rPr>
        <w:t xml:space="preserve">aryanskothari@gmail.com  |  +33 7 66 07 06 92  |  </w:t>
      </w:r>
      <w:hyperlink r:id="rId5" w:history="1">
        <w:r w:rsidR="004103B0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 |  </w:t>
      </w:r>
      <w:hyperlink r:id="rId6" w:history="1">
        <w:r w:rsidR="004103B0">
          <w:rPr>
            <w:rStyle w:val="Hyperlink"/>
            <w:sz w:val="20"/>
            <w:szCs w:val="20"/>
          </w:rPr>
          <w:t>Portfolio</w:t>
        </w:r>
      </w:hyperlink>
      <w:r>
        <w:rPr>
          <w:sz w:val="20"/>
          <w:szCs w:val="20"/>
        </w:rPr>
        <w:t xml:space="preserve">  |  Paris, France  |  Available: May 2026</w:t>
      </w:r>
    </w:p>
    <w:p w14:paraId="1FEEF995" w14:textId="77777777" w:rsidR="004103B0" w:rsidRDefault="00000000">
      <w:pPr>
        <w:pBdr>
          <w:bottom w:val="single" w:sz="4" w:space="2" w:color="000000"/>
        </w:pBdr>
        <w:spacing w:before="80" w:after="40"/>
      </w:pPr>
      <w:r>
        <w:rPr>
          <w:b/>
          <w:bCs/>
          <w:sz w:val="22"/>
          <w:szCs w:val="22"/>
        </w:rPr>
        <w:t>Summary</w:t>
      </w:r>
    </w:p>
    <w:p w14:paraId="2DE99F4C" w14:textId="77777777" w:rsidR="004103B0" w:rsidRDefault="00000000">
      <w:r>
        <w:rPr>
          <w:sz w:val="20"/>
          <w:szCs w:val="20"/>
        </w:rPr>
        <w:t xml:space="preserve">Finance professional with 3+ years in wealth management and equity research, managing a EUR 10-15M client book for 30+ HNI clients at </w:t>
      </w:r>
      <w:proofErr w:type="spellStart"/>
      <w:r>
        <w:rPr>
          <w:sz w:val="20"/>
          <w:szCs w:val="20"/>
        </w:rPr>
        <w:t>Nuvama</w:t>
      </w:r>
      <w:proofErr w:type="spellEnd"/>
      <w:r>
        <w:rPr>
          <w:sz w:val="20"/>
          <w:szCs w:val="20"/>
        </w:rPr>
        <w:t xml:space="preserve"> Wealth. MSc Corporate Financial Management, SKEMA Business School Paris. Expertise in DCF &amp; LBO valuation, financial modelling, financial due diligence, capital markets, and client relationship management. Targeting M&amp;A advisory, corporate finance, or equity research.</w:t>
      </w:r>
    </w:p>
    <w:p w14:paraId="7690FC19" w14:textId="77777777" w:rsidR="004103B0" w:rsidRDefault="00000000">
      <w:pPr>
        <w:pBdr>
          <w:bottom w:val="single" w:sz="4" w:space="2" w:color="000000"/>
        </w:pBdr>
        <w:spacing w:before="80" w:after="40"/>
      </w:pPr>
      <w:r>
        <w:rPr>
          <w:b/>
          <w:bCs/>
          <w:sz w:val="22"/>
          <w:szCs w:val="22"/>
        </w:rPr>
        <w:t>Education</w:t>
      </w:r>
    </w:p>
    <w:p w14:paraId="332454F4" w14:textId="77777777" w:rsidR="004103B0" w:rsidRDefault="00000000">
      <w:pPr>
        <w:tabs>
          <w:tab w:val="right" w:pos="10980"/>
        </w:tabs>
      </w:pPr>
      <w:r>
        <w:rPr>
          <w:b/>
          <w:bCs/>
          <w:sz w:val="20"/>
          <w:szCs w:val="20"/>
        </w:rPr>
        <w:t xml:space="preserve">SKEMA BUSINESS </w:t>
      </w:r>
      <w:proofErr w:type="gramStart"/>
      <w:r>
        <w:rPr>
          <w:b/>
          <w:bCs/>
          <w:sz w:val="20"/>
          <w:szCs w:val="20"/>
        </w:rPr>
        <w:t>SCHOOL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Paris, France</w:t>
      </w:r>
      <w:r>
        <w:rPr>
          <w:sz w:val="20"/>
          <w:szCs w:val="20"/>
        </w:rPr>
        <w:tab/>
        <w:t>2024 – 2026</w:t>
      </w:r>
    </w:p>
    <w:p w14:paraId="13DBD083" w14:textId="77777777" w:rsidR="004103B0" w:rsidRDefault="00000000">
      <w:r>
        <w:rPr>
          <w:b/>
          <w:bCs/>
          <w:i/>
          <w:iCs/>
          <w:sz w:val="20"/>
          <w:szCs w:val="20"/>
        </w:rPr>
        <w:t>MSc in Corporate Financial Management</w:t>
      </w:r>
    </w:p>
    <w:p w14:paraId="72DAEA15" w14:textId="77777777" w:rsidR="004103B0" w:rsidRDefault="00000000">
      <w:r>
        <w:rPr>
          <w:sz w:val="20"/>
          <w:szCs w:val="20"/>
        </w:rPr>
        <w:t>Coursework: Corporate Valuation | M&amp;A Strategy | Capital Structure | Financial Reporting &amp; Analysis | Treasury Management | Private Equity</w:t>
      </w:r>
    </w:p>
    <w:p w14:paraId="5353262F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SKEMA Finance Club: </w:t>
      </w:r>
      <w:r>
        <w:rPr>
          <w:sz w:val="20"/>
          <w:szCs w:val="20"/>
        </w:rPr>
        <w:t>Co-authored Commodities chapter of the 2025 Yearly Market Recap, a 14-page research report distributed to 3,000+ followers across equities, fixed income, FX, and macro themes.</w:t>
      </w:r>
    </w:p>
    <w:p w14:paraId="37ECAAF9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M&amp;A / LBO Workshops: </w:t>
      </w:r>
      <w:r>
        <w:rPr>
          <w:sz w:val="20"/>
          <w:szCs w:val="20"/>
        </w:rPr>
        <w:t>Completed 3+ live deal simulations, built acquisition models, structured LBOs, and delivered investment recommendations under 48-hour deadlines.</w:t>
      </w:r>
    </w:p>
    <w:p w14:paraId="0D67DA64" w14:textId="77777777" w:rsidR="004103B0" w:rsidRDefault="00000000">
      <w:pPr>
        <w:tabs>
          <w:tab w:val="right" w:pos="10980"/>
        </w:tabs>
        <w:spacing w:before="2"/>
      </w:pPr>
      <w:r>
        <w:rPr>
          <w:b/>
          <w:bCs/>
          <w:sz w:val="20"/>
          <w:szCs w:val="20"/>
        </w:rPr>
        <w:t xml:space="preserve">JAIN UNIVERSITY, CENTER FOR MANAGEMENT </w:t>
      </w:r>
      <w:proofErr w:type="gramStart"/>
      <w:r>
        <w:rPr>
          <w:b/>
          <w:bCs/>
          <w:sz w:val="20"/>
          <w:szCs w:val="20"/>
        </w:rPr>
        <w:t>STUDIES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Bengaluru, India</w:t>
      </w:r>
      <w:r>
        <w:rPr>
          <w:sz w:val="20"/>
          <w:szCs w:val="20"/>
        </w:rPr>
        <w:tab/>
        <w:t>2019 – 2022</w:t>
      </w:r>
    </w:p>
    <w:p w14:paraId="6431F030" w14:textId="77777777" w:rsidR="004103B0" w:rsidRDefault="00000000">
      <w:r>
        <w:rPr>
          <w:b/>
          <w:bCs/>
          <w:i/>
          <w:iCs/>
          <w:sz w:val="20"/>
          <w:szCs w:val="20"/>
        </w:rPr>
        <w:t>Bachelor of Business Administration, Finance</w:t>
      </w:r>
    </w:p>
    <w:p w14:paraId="6AD854AD" w14:textId="77777777" w:rsidR="004103B0" w:rsidRDefault="00000000">
      <w:pPr>
        <w:pBdr>
          <w:bottom w:val="single" w:sz="4" w:space="2" w:color="000000"/>
        </w:pBdr>
        <w:spacing w:before="80" w:after="40"/>
      </w:pPr>
      <w:r>
        <w:rPr>
          <w:b/>
          <w:bCs/>
          <w:sz w:val="22"/>
          <w:szCs w:val="22"/>
        </w:rPr>
        <w:t>Experience</w:t>
      </w:r>
    </w:p>
    <w:p w14:paraId="083558A1" w14:textId="77777777" w:rsidR="004103B0" w:rsidRDefault="00000000">
      <w:pPr>
        <w:tabs>
          <w:tab w:val="right" w:pos="10980"/>
        </w:tabs>
      </w:pPr>
      <w:r>
        <w:rPr>
          <w:b/>
          <w:bCs/>
          <w:sz w:val="20"/>
          <w:szCs w:val="20"/>
        </w:rPr>
        <w:t xml:space="preserve">NUVAMA WEALTH AND INVESTMENT </w:t>
      </w:r>
      <w:proofErr w:type="gramStart"/>
      <w:r>
        <w:rPr>
          <w:b/>
          <w:bCs/>
          <w:sz w:val="20"/>
          <w:szCs w:val="20"/>
        </w:rPr>
        <w:t>LIMITED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Bengaluru, India</w:t>
      </w:r>
      <w:r>
        <w:rPr>
          <w:sz w:val="20"/>
          <w:szCs w:val="20"/>
        </w:rPr>
        <w:tab/>
        <w:t>Nov 2022 – Apr 2024</w:t>
      </w:r>
    </w:p>
    <w:p w14:paraId="0195BBA2" w14:textId="77777777" w:rsidR="004103B0" w:rsidRDefault="00000000">
      <w:r>
        <w:rPr>
          <w:b/>
          <w:bCs/>
          <w:i/>
          <w:iCs/>
          <w:sz w:val="20"/>
          <w:szCs w:val="20"/>
        </w:rPr>
        <w:t>Junior Associate, Investment Analysis &amp; Client Advisory</w:t>
      </w:r>
    </w:p>
    <w:p w14:paraId="684BF098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Client Book &amp; Relationship Management: </w:t>
      </w:r>
      <w:r>
        <w:rPr>
          <w:sz w:val="20"/>
          <w:szCs w:val="20"/>
        </w:rPr>
        <w:t>Managed EUR 10-15M portfolio across 30+ HNI accounts in AIFs, PMS, and NCDs, delivering 5-8% annual growth over 18 months with strong client retention.</w:t>
      </w:r>
    </w:p>
    <w:p w14:paraId="4459E0A5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Tax-Efficient Strategy: </w:t>
      </w:r>
      <w:r>
        <w:rPr>
          <w:sz w:val="20"/>
          <w:szCs w:val="20"/>
        </w:rPr>
        <w:t>Structured asset allocation for 20+ clients across equity, debt, and capital markets, achieving 12-15% reduction in effective tax liability through optimised product selection.</w:t>
      </w:r>
    </w:p>
    <w:p w14:paraId="470BEEAF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Portfolio Reviews &amp; Risk Monitoring: </w:t>
      </w:r>
      <w:r>
        <w:rPr>
          <w:sz w:val="20"/>
          <w:szCs w:val="20"/>
        </w:rPr>
        <w:t>Conducted 40+ structured portfolio reviews, rebalancing positions, flagging concentration and liquidity risks, and realigning mandates using a data-driven framework.</w:t>
      </w:r>
    </w:p>
    <w:p w14:paraId="2FD09A20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New Business Conversion: </w:t>
      </w:r>
      <w:r>
        <w:rPr>
          <w:sz w:val="20"/>
          <w:szCs w:val="20"/>
        </w:rPr>
        <w:t>Delivered 30+ tailored HNI investment decks translating multi-asset strategies into clear recommendations, directly influencing EUR 1.2M+ in new investment decisions.</w:t>
      </w:r>
    </w:p>
    <w:p w14:paraId="70B57C56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Financial Due Diligence: </w:t>
      </w:r>
      <w:r>
        <w:rPr>
          <w:sz w:val="20"/>
          <w:szCs w:val="20"/>
        </w:rPr>
        <w:t>Evaluated 2-3 new AIF and PMS product launches, conducting independent due diligence on fund strategy, fee structure, NAV performance, and risk metrics.</w:t>
      </w:r>
    </w:p>
    <w:p w14:paraId="7D6FF0B7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Cross-Asset Research &amp; Risk Modelling: </w:t>
      </w:r>
      <w:r>
        <w:rPr>
          <w:sz w:val="20"/>
          <w:szCs w:val="20"/>
        </w:rPr>
        <w:t>Built 15+ models across equity, fixed income, and structured products covering yield analysis, scenario testing, and pricing models for optimal investment sizing.</w:t>
      </w:r>
    </w:p>
    <w:p w14:paraId="4A7297E3" w14:textId="77777777" w:rsidR="004103B0" w:rsidRDefault="00000000">
      <w:pPr>
        <w:tabs>
          <w:tab w:val="right" w:pos="10980"/>
        </w:tabs>
        <w:spacing w:before="2"/>
      </w:pPr>
      <w:r>
        <w:rPr>
          <w:b/>
          <w:bCs/>
          <w:sz w:val="20"/>
          <w:szCs w:val="20"/>
        </w:rPr>
        <w:t xml:space="preserve">PRABHUDAS LILLADHER PVT LTD (PL </w:t>
      </w:r>
      <w:proofErr w:type="gramStart"/>
      <w:r>
        <w:rPr>
          <w:b/>
          <w:bCs/>
          <w:sz w:val="20"/>
          <w:szCs w:val="20"/>
        </w:rPr>
        <w:t>CAPITAL)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Bengaluru, India</w:t>
      </w:r>
      <w:r>
        <w:rPr>
          <w:sz w:val="20"/>
          <w:szCs w:val="20"/>
        </w:rPr>
        <w:tab/>
        <w:t>Jul – Sep 2021</w:t>
      </w:r>
    </w:p>
    <w:p w14:paraId="2939BF99" w14:textId="77777777" w:rsidR="004103B0" w:rsidRDefault="00000000">
      <w:r>
        <w:rPr>
          <w:b/>
          <w:bCs/>
          <w:i/>
          <w:iCs/>
          <w:sz w:val="20"/>
          <w:szCs w:val="20"/>
        </w:rPr>
        <w:t>Financial Analyst Intern, Equity Research</w:t>
      </w:r>
    </w:p>
    <w:p w14:paraId="27782C25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Client Support: </w:t>
      </w:r>
      <w:r>
        <w:rPr>
          <w:sz w:val="20"/>
          <w:szCs w:val="20"/>
        </w:rPr>
        <w:t>Provided real-time trading and platform support, enhancing client resolution time by 30%.</w:t>
      </w:r>
    </w:p>
    <w:p w14:paraId="48425FEE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Automation: </w:t>
      </w:r>
      <w:r>
        <w:rPr>
          <w:sz w:val="20"/>
          <w:szCs w:val="20"/>
        </w:rPr>
        <w:t>Automated routine reporting tasks with Excel macros, cutting report generation time by 25%.</w:t>
      </w:r>
    </w:p>
    <w:p w14:paraId="35671B28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Market Analysis &amp; Research: </w:t>
      </w:r>
      <w:r>
        <w:rPr>
          <w:sz w:val="20"/>
          <w:szCs w:val="20"/>
        </w:rPr>
        <w:t>Analysed market trends and corporate earnings to inform trading desk strategies; contributed to 8+ valuation summaries reviewed in morning calls by 15+ analysts.</w:t>
      </w:r>
    </w:p>
    <w:p w14:paraId="4F89A45F" w14:textId="77777777" w:rsidR="004103B0" w:rsidRDefault="00000000">
      <w:pPr>
        <w:tabs>
          <w:tab w:val="right" w:pos="10980"/>
        </w:tabs>
        <w:spacing w:before="2"/>
      </w:pPr>
      <w:r>
        <w:rPr>
          <w:b/>
          <w:bCs/>
          <w:sz w:val="20"/>
          <w:szCs w:val="20"/>
        </w:rPr>
        <w:t xml:space="preserve">PADMASHRI JEWELERS PVT </w:t>
      </w:r>
      <w:proofErr w:type="gramStart"/>
      <w:r>
        <w:rPr>
          <w:b/>
          <w:bCs/>
          <w:sz w:val="20"/>
          <w:szCs w:val="20"/>
        </w:rPr>
        <w:t>LTD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Bengaluru, India</w:t>
      </w:r>
      <w:r>
        <w:rPr>
          <w:sz w:val="20"/>
          <w:szCs w:val="20"/>
        </w:rPr>
        <w:tab/>
        <w:t>Apr 2019 – Sep 2023</w:t>
      </w:r>
    </w:p>
    <w:p w14:paraId="6E73BE5B" w14:textId="77777777" w:rsidR="004103B0" w:rsidRDefault="00000000">
      <w:r>
        <w:rPr>
          <w:b/>
          <w:bCs/>
          <w:i/>
          <w:iCs/>
          <w:sz w:val="20"/>
          <w:szCs w:val="20"/>
        </w:rPr>
        <w:t>Business &amp; Finance Analyst (Part-Time, Family Business)</w:t>
      </w:r>
    </w:p>
    <w:p w14:paraId="695A8DD6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Revenue &amp; Partnerships: </w:t>
      </w:r>
      <w:r>
        <w:rPr>
          <w:sz w:val="20"/>
          <w:szCs w:val="20"/>
        </w:rPr>
        <w:t>Analysed 50+ SKUs driving 10% sales increase (EUR 20-25K incremental revenue) secured 3 partnerships expanding product catalogue by 18% and opening 2 new sales channels.</w:t>
      </w:r>
    </w:p>
    <w:p w14:paraId="5200306B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Digital Marketing: </w:t>
      </w:r>
      <w:r>
        <w:rPr>
          <w:sz w:val="20"/>
          <w:szCs w:val="20"/>
        </w:rPr>
        <w:t>Ran campaigns across Instagram, Facebook, and WhatsApp, achieving 20% higher engagement and 12% uplift in repeat purchases within 6 months.</w:t>
      </w:r>
    </w:p>
    <w:p w14:paraId="6C4E655D" w14:textId="77777777" w:rsidR="004103B0" w:rsidRDefault="00000000">
      <w:pPr>
        <w:pBdr>
          <w:bottom w:val="single" w:sz="4" w:space="2" w:color="000000"/>
        </w:pBdr>
        <w:spacing w:before="80" w:after="40"/>
      </w:pPr>
      <w:r>
        <w:rPr>
          <w:b/>
          <w:bCs/>
          <w:sz w:val="22"/>
          <w:szCs w:val="22"/>
        </w:rPr>
        <w:t>Projects &amp; Leadership</w:t>
      </w:r>
    </w:p>
    <w:p w14:paraId="1693A197" w14:textId="77777777" w:rsidR="004103B0" w:rsidRDefault="00000000">
      <w:pPr>
        <w:tabs>
          <w:tab w:val="right" w:pos="10980"/>
        </w:tabs>
      </w:pPr>
      <w:r>
        <w:rPr>
          <w:b/>
          <w:bCs/>
          <w:sz w:val="20"/>
          <w:szCs w:val="20"/>
        </w:rPr>
        <w:t xml:space="preserve">INDEPENDENT FINANCE </w:t>
      </w:r>
      <w:proofErr w:type="gramStart"/>
      <w:r>
        <w:rPr>
          <w:b/>
          <w:bCs/>
          <w:sz w:val="20"/>
          <w:szCs w:val="20"/>
        </w:rPr>
        <w:t>PORTFOLIO  (</w:t>
      </w:r>
      <w:proofErr w:type="gramEnd"/>
      <w:hyperlink r:id="rId7" w:history="1">
        <w:r w:rsidR="004103B0">
          <w:rPr>
            <w:rStyle w:val="Hyperlink"/>
            <w:sz w:val="20"/>
            <w:szCs w:val="20"/>
          </w:rPr>
          <w:t>Portfolio</w:t>
        </w:r>
      </w:hyperlink>
      <w:r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ab/>
        <w:t>2024 – Present</w:t>
      </w:r>
    </w:p>
    <w:p w14:paraId="38AADAA0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Ferragamo Equity Research (Published): </w:t>
      </w:r>
      <w:r>
        <w:rPr>
          <w:sz w:val="20"/>
          <w:szCs w:val="20"/>
        </w:rPr>
        <w:t>Built 3-statement model, FCFF DCF, EV/EBITDA &amp; P/E comps to FY2030E. Intrinsic value EUR 8.05 vs EUR 6.69 market (+20.3% upside). WACC 6.62%. 15-page report and annotated Excel model published.</w:t>
      </w:r>
    </w:p>
    <w:p w14:paraId="0D91EB85" w14:textId="76920818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M&amp;A Deal Sourcing Tool, </w:t>
      </w:r>
      <w:hyperlink r:id="rId8" w:history="1">
        <w:r w:rsidRPr="003163E7">
          <w:rPr>
            <w:rStyle w:val="Hyperlink"/>
            <w:b/>
            <w:bCs/>
            <w:i/>
            <w:iCs/>
            <w:sz w:val="20"/>
            <w:szCs w:val="20"/>
          </w:rPr>
          <w:t>Python (Live)</w:t>
        </w:r>
      </w:hyperlink>
      <w:r>
        <w:rPr>
          <w:b/>
          <w:bCs/>
          <w:i/>
          <w:iCs/>
          <w:sz w:val="20"/>
          <w:szCs w:val="20"/>
        </w:rPr>
        <w:t xml:space="preserve">: </w:t>
      </w:r>
      <w:r>
        <w:rPr>
          <w:sz w:val="20"/>
          <w:szCs w:val="20"/>
        </w:rPr>
        <w:t xml:space="preserve">Automated screener ranking </w:t>
      </w:r>
      <w:r w:rsidR="003163E7">
        <w:rPr>
          <w:sz w:val="20"/>
          <w:szCs w:val="20"/>
        </w:rPr>
        <w:t>30</w:t>
      </w:r>
      <w:r>
        <w:rPr>
          <w:sz w:val="20"/>
          <w:szCs w:val="20"/>
        </w:rPr>
        <w:t>+ public companies on revenue growth, EBITDA margins, and leverage with configurable sector/size filters, replicating M&amp;A advisory sourcing logic.</w:t>
      </w:r>
    </w:p>
    <w:p w14:paraId="3204F40E" w14:textId="77777777" w:rsidR="004103B0" w:rsidRDefault="00000000"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sz w:val="20"/>
          <w:szCs w:val="20"/>
        </w:rPr>
        <w:t xml:space="preserve">Krupa Loving Animals, Volunteering (2017-2023): </w:t>
      </w:r>
      <w:r>
        <w:rPr>
          <w:sz w:val="20"/>
          <w:szCs w:val="20"/>
        </w:rPr>
        <w:t>Operations volunteer for 6 years, coordinating 15+ team members and streamlining inventory and workflow systems across infrastructure projects.</w:t>
      </w:r>
    </w:p>
    <w:p w14:paraId="03139368" w14:textId="77777777" w:rsidR="004103B0" w:rsidRDefault="00000000">
      <w:pPr>
        <w:pBdr>
          <w:bottom w:val="single" w:sz="4" w:space="2" w:color="000000"/>
        </w:pBdr>
        <w:spacing w:before="80" w:after="40"/>
      </w:pPr>
      <w:r>
        <w:rPr>
          <w:b/>
          <w:bCs/>
          <w:sz w:val="22"/>
          <w:szCs w:val="22"/>
        </w:rPr>
        <w:t>Skills</w:t>
      </w:r>
    </w:p>
    <w:p w14:paraId="210AB9DA" w14:textId="77777777" w:rsidR="004103B0" w:rsidRDefault="00000000">
      <w:r>
        <w:rPr>
          <w:b/>
          <w:bCs/>
          <w:sz w:val="20"/>
          <w:szCs w:val="20"/>
        </w:rPr>
        <w:t xml:space="preserve">Technical: </w:t>
      </w:r>
      <w:r>
        <w:rPr>
          <w:sz w:val="20"/>
          <w:szCs w:val="20"/>
        </w:rPr>
        <w:t>DCF &amp; LBO Valuation | 3-Statement Modelling | Trading &amp; Transaction Comps | Portfolio &amp; Risk Analysis | Scenario &amp; Sensitivity Analysis | M&amp;A Target Screening | Financial Due Diligence | Equity Research</w:t>
      </w:r>
    </w:p>
    <w:p w14:paraId="33889519" w14:textId="77777777" w:rsidR="004103B0" w:rsidRDefault="00000000"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>Excel (Advanced) | PowerPoint | Bloomberg Terminal | Python | SQL</w:t>
      </w:r>
    </w:p>
    <w:p w14:paraId="19CCB3B4" w14:textId="77777777" w:rsidR="004103B0" w:rsidRDefault="00000000"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>Bloomberg Market Concepts (BMC) | JPMorgan IB Job Simulation (Forage) | CISI Level 1 Investment Operations | Python for Finance (</w:t>
      </w:r>
      <w:proofErr w:type="spellStart"/>
      <w:r>
        <w:rPr>
          <w:sz w:val="20"/>
          <w:szCs w:val="20"/>
        </w:rPr>
        <w:t>DataCamp</w:t>
      </w:r>
      <w:proofErr w:type="spellEnd"/>
      <w:r>
        <w:rPr>
          <w:sz w:val="20"/>
          <w:szCs w:val="20"/>
        </w:rPr>
        <w:t>)</w:t>
      </w:r>
    </w:p>
    <w:p w14:paraId="5D16CF24" w14:textId="484E7A78" w:rsidR="004103B0" w:rsidRDefault="00000000"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English (C2) | French (A2) | Hindi (Native)  </w:t>
      </w:r>
      <w:r>
        <w:rPr>
          <w:b/>
          <w:bCs/>
          <w:sz w:val="20"/>
          <w:szCs w:val="20"/>
        </w:rPr>
        <w:br/>
        <w:t xml:space="preserve">Awards: </w:t>
      </w:r>
      <w:r>
        <w:rPr>
          <w:sz w:val="20"/>
          <w:szCs w:val="20"/>
        </w:rPr>
        <w:t>Star Performer Award &amp; Elevate High-</w:t>
      </w:r>
      <w:r w:rsidR="001333E2">
        <w:rPr>
          <w:sz w:val="20"/>
          <w:szCs w:val="20"/>
        </w:rPr>
        <w:t xml:space="preserve">Potential </w:t>
      </w:r>
      <w:proofErr w:type="spellStart"/>
      <w:r w:rsidR="001333E2">
        <w:rPr>
          <w:sz w:val="20"/>
          <w:szCs w:val="20"/>
        </w:rPr>
        <w:t>Nuvama</w:t>
      </w:r>
      <w:proofErr w:type="spellEnd"/>
      <w:r>
        <w:rPr>
          <w:sz w:val="20"/>
          <w:szCs w:val="20"/>
        </w:rPr>
        <w:t xml:space="preserve"> (2023-2024)  </w:t>
      </w:r>
      <w:r>
        <w:rPr>
          <w:b/>
          <w:bCs/>
          <w:sz w:val="20"/>
          <w:szCs w:val="20"/>
        </w:rPr>
        <w:br/>
        <w:t xml:space="preserve">Interests </w:t>
      </w:r>
      <w:r>
        <w:rPr>
          <w:sz w:val="20"/>
          <w:szCs w:val="20"/>
        </w:rPr>
        <w:t>Basketball (University) | Badminton</w:t>
      </w:r>
    </w:p>
    <w:p w14:paraId="4F156E3F" w14:textId="77777777" w:rsidR="004103B0" w:rsidRDefault="004103B0"/>
    <w:sectPr w:rsidR="004103B0">
      <w:pgSz w:w="12240" w:h="15840"/>
      <w:pgMar w:top="580" w:right="640" w:bottom="160" w:left="640" w:header="200" w:footer="2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D28"/>
    <w:multiLevelType w:val="hybridMultilevel"/>
    <w:tmpl w:val="7A385782"/>
    <w:lvl w:ilvl="0" w:tplc="7F9AB396">
      <w:start w:val="1"/>
      <w:numFmt w:val="bullet"/>
      <w:lvlText w:val="•"/>
      <w:lvlJc w:val="left"/>
      <w:pPr>
        <w:ind w:left="300" w:hanging="300"/>
      </w:pPr>
    </w:lvl>
    <w:lvl w:ilvl="1" w:tplc="265A9C60">
      <w:numFmt w:val="decimal"/>
      <w:lvlText w:val=""/>
      <w:lvlJc w:val="left"/>
    </w:lvl>
    <w:lvl w:ilvl="2" w:tplc="B2D0756A">
      <w:numFmt w:val="decimal"/>
      <w:lvlText w:val=""/>
      <w:lvlJc w:val="left"/>
    </w:lvl>
    <w:lvl w:ilvl="3" w:tplc="ED488544">
      <w:numFmt w:val="decimal"/>
      <w:lvlText w:val=""/>
      <w:lvlJc w:val="left"/>
    </w:lvl>
    <w:lvl w:ilvl="4" w:tplc="0FE6338A">
      <w:numFmt w:val="decimal"/>
      <w:lvlText w:val=""/>
      <w:lvlJc w:val="left"/>
    </w:lvl>
    <w:lvl w:ilvl="5" w:tplc="AD948AB4">
      <w:numFmt w:val="decimal"/>
      <w:lvlText w:val=""/>
      <w:lvlJc w:val="left"/>
    </w:lvl>
    <w:lvl w:ilvl="6" w:tplc="C1766BA8">
      <w:numFmt w:val="decimal"/>
      <w:lvlText w:val=""/>
      <w:lvlJc w:val="left"/>
    </w:lvl>
    <w:lvl w:ilvl="7" w:tplc="7D3CF4A0">
      <w:numFmt w:val="decimal"/>
      <w:lvlText w:val=""/>
      <w:lvlJc w:val="left"/>
    </w:lvl>
    <w:lvl w:ilvl="8" w:tplc="594E9E9C">
      <w:numFmt w:val="decimal"/>
      <w:lvlText w:val=""/>
      <w:lvlJc w:val="left"/>
    </w:lvl>
  </w:abstractNum>
  <w:abstractNum w:abstractNumId="1" w15:restartNumberingAfterBreak="0">
    <w:nsid w:val="1147068C"/>
    <w:multiLevelType w:val="hybridMultilevel"/>
    <w:tmpl w:val="9A6C895C"/>
    <w:lvl w:ilvl="0" w:tplc="0358B8A6">
      <w:start w:val="1"/>
      <w:numFmt w:val="bullet"/>
      <w:lvlText w:val="●"/>
      <w:lvlJc w:val="left"/>
      <w:pPr>
        <w:ind w:left="720" w:hanging="360"/>
      </w:pPr>
    </w:lvl>
    <w:lvl w:ilvl="1" w:tplc="2B56EC44">
      <w:start w:val="1"/>
      <w:numFmt w:val="bullet"/>
      <w:lvlText w:val="○"/>
      <w:lvlJc w:val="left"/>
      <w:pPr>
        <w:ind w:left="1440" w:hanging="360"/>
      </w:pPr>
    </w:lvl>
    <w:lvl w:ilvl="2" w:tplc="95A8E8F4">
      <w:start w:val="1"/>
      <w:numFmt w:val="bullet"/>
      <w:lvlText w:val="■"/>
      <w:lvlJc w:val="left"/>
      <w:pPr>
        <w:ind w:left="2160" w:hanging="360"/>
      </w:pPr>
    </w:lvl>
    <w:lvl w:ilvl="3" w:tplc="774651A0">
      <w:start w:val="1"/>
      <w:numFmt w:val="bullet"/>
      <w:lvlText w:val="●"/>
      <w:lvlJc w:val="left"/>
      <w:pPr>
        <w:ind w:left="2880" w:hanging="360"/>
      </w:pPr>
    </w:lvl>
    <w:lvl w:ilvl="4" w:tplc="F8A8F09C">
      <w:start w:val="1"/>
      <w:numFmt w:val="bullet"/>
      <w:lvlText w:val="○"/>
      <w:lvlJc w:val="left"/>
      <w:pPr>
        <w:ind w:left="3600" w:hanging="360"/>
      </w:pPr>
    </w:lvl>
    <w:lvl w:ilvl="5" w:tplc="4EB4D342">
      <w:start w:val="1"/>
      <w:numFmt w:val="bullet"/>
      <w:lvlText w:val="■"/>
      <w:lvlJc w:val="left"/>
      <w:pPr>
        <w:ind w:left="4320" w:hanging="360"/>
      </w:pPr>
    </w:lvl>
    <w:lvl w:ilvl="6" w:tplc="0F6C0200">
      <w:start w:val="1"/>
      <w:numFmt w:val="bullet"/>
      <w:lvlText w:val="●"/>
      <w:lvlJc w:val="left"/>
      <w:pPr>
        <w:ind w:left="5040" w:hanging="360"/>
      </w:pPr>
    </w:lvl>
    <w:lvl w:ilvl="7" w:tplc="04C8C290">
      <w:start w:val="1"/>
      <w:numFmt w:val="bullet"/>
      <w:lvlText w:val="●"/>
      <w:lvlJc w:val="left"/>
      <w:pPr>
        <w:ind w:left="5760" w:hanging="360"/>
      </w:pPr>
    </w:lvl>
    <w:lvl w:ilvl="8" w:tplc="82C2F3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712248"/>
    <w:multiLevelType w:val="hybridMultilevel"/>
    <w:tmpl w:val="6CF69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711795">
    <w:abstractNumId w:val="1"/>
    <w:lvlOverride w:ilvl="0">
      <w:startOverride w:val="1"/>
    </w:lvlOverride>
  </w:num>
  <w:num w:numId="2" w16cid:durableId="2143191010">
    <w:abstractNumId w:val="0"/>
    <w:lvlOverride w:ilvl="0">
      <w:startOverride w:val="1"/>
    </w:lvlOverride>
  </w:num>
  <w:num w:numId="3" w16cid:durableId="1775974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5A5"/>
    <w:rsid w:val="00086846"/>
    <w:rsid w:val="000A1AC3"/>
    <w:rsid w:val="001333E2"/>
    <w:rsid w:val="003163E7"/>
    <w:rsid w:val="00384154"/>
    <w:rsid w:val="004103B0"/>
    <w:rsid w:val="004F2B3C"/>
    <w:rsid w:val="0053743B"/>
    <w:rsid w:val="00563998"/>
    <w:rsid w:val="00672235"/>
    <w:rsid w:val="006C1C85"/>
    <w:rsid w:val="007924EC"/>
    <w:rsid w:val="00A505A5"/>
    <w:rsid w:val="00A521CE"/>
    <w:rsid w:val="00A865A6"/>
    <w:rsid w:val="00E6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A379"/>
  <w15:docId w15:val="{85CE1BC1-62F7-4E6C-9281-9D6B6BC6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6" w:lineRule="exact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6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yanskothari-deal-sourcing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yanskothari.github.io/aryanskothar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yanskothari.github.io/aryanskothari/" TargetMode="External"/><Relationship Id="rId5" Type="http://schemas.openxmlformats.org/officeDocument/2006/relationships/hyperlink" Target="http://www.linkedin.com/in/aryan-s-kothar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kothari</cp:lastModifiedBy>
  <cp:revision>10</cp:revision>
  <cp:lastPrinted>2026-03-21T15:11:00Z</cp:lastPrinted>
  <dcterms:created xsi:type="dcterms:W3CDTF">2026-03-21T14:31:00Z</dcterms:created>
  <dcterms:modified xsi:type="dcterms:W3CDTF">2026-03-24T14:51:00Z</dcterms:modified>
</cp:coreProperties>
</file>