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BUSINESS PROPOSAL</w:t>
      </w:r>
    </w:p>
    <w:p/>
    <w:p>
      <w:pPr>
        <w:jc w:val="right"/>
      </w:pPr>
      <w:r>
        <w:t>Date: June 14, 2026</w:t>
      </w:r>
    </w:p>
    <w:p/>
    <w:p>
      <w:pPr>
        <w:pStyle w:val="Heading1"/>
      </w:pPr>
      <w:r>
        <w:t>Prepared For</w:t>
      </w:r>
    </w:p>
    <w:p>
      <w:r>
        <w:t>TechCorp</w:t>
      </w:r>
    </w:p>
    <w:p/>
    <w:p>
      <w:pPr>
        <w:pStyle w:val="Heading1"/>
      </w:pPr>
      <w:r>
        <w:t>Event Overview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Detail</w:t>
            </w:r>
          </w:p>
        </w:tc>
        <w:tc>
          <w:tcPr>
            <w:tcW w:type="dxa" w:w="4320"/>
          </w:tcPr>
          <w:p>
            <w:r>
              <w:t>Information</w:t>
            </w:r>
          </w:p>
        </w:tc>
      </w:tr>
      <w:tr>
        <w:tc>
          <w:tcPr>
            <w:tcW w:type="dxa" w:w="4320"/>
          </w:tcPr>
          <w:p>
            <w:r>
              <w:t>Event Name</w:t>
            </w:r>
          </w:p>
        </w:tc>
        <w:tc>
          <w:tcPr>
            <w:tcW w:type="dxa" w:w="4320"/>
          </w:tcPr>
          <w:p>
            <w:r>
              <w:t>TechForward 2024</w:t>
            </w:r>
          </w:p>
        </w:tc>
      </w:tr>
      <w:tr>
        <w:tc>
          <w:tcPr>
            <w:tcW w:type="dxa" w:w="4320"/>
          </w:tcPr>
          <w:p>
            <w:r>
              <w:t>Event Date</w:t>
            </w:r>
          </w:p>
        </w:tc>
        <w:tc>
          <w:tcPr>
            <w:tcW w:type="dxa" w:w="4320"/>
          </w:tcPr>
          <w:p>
            <w:r>
              <w:t>2024-03-15 to 2024-03-16</w:t>
            </w:r>
          </w:p>
        </w:tc>
      </w:tr>
      <w:tr>
        <w:tc>
          <w:tcPr>
            <w:tcW w:type="dxa" w:w="4320"/>
          </w:tcPr>
          <w:p>
            <w:r>
              <w:t>Venue</w:t>
            </w:r>
          </w:p>
        </w:tc>
        <w:tc>
          <w:tcPr>
            <w:tcW w:type="dxa" w:w="4320"/>
          </w:tcPr>
          <w:p>
            <w:r>
              <w:t>Downtown Convention Center</w:t>
            </w:r>
          </w:p>
        </w:tc>
      </w:tr>
      <w:tr>
        <w:tc>
          <w:tcPr>
            <w:tcW w:type="dxa" w:w="4320"/>
          </w:tcPr>
          <w:p>
            <w:r>
              <w:t>Expected Guests</w:t>
            </w:r>
          </w:p>
        </w:tc>
        <w:tc>
          <w:tcPr>
            <w:tcW w:type="dxa" w:w="4320"/>
          </w:tcPr>
          <w:p>
            <w:r>
              <w:t>225</w:t>
            </w:r>
          </w:p>
        </w:tc>
      </w:tr>
    </w:tbl>
    <w:p/>
    <w:p>
      <w:pPr>
        <w:pStyle w:val="Heading1"/>
      </w:pPr>
      <w:r>
        <w:t>Executive Summary</w:t>
      </w:r>
    </w:p>
    <w:p>
      <w:r>
        <w:t>This proposal outlines the services and arrangements for TechForward 2024.</w:t>
        <w:br/>
        <w:t xml:space="preserve">        Based on our discussion, we have prepared the following plan to ensure a successful event.</w:t>
      </w:r>
    </w:p>
    <w:p/>
    <w:p>
      <w:pPr>
        <w:pStyle w:val="Heading1"/>
      </w:pPr>
      <w:r>
        <w:t>Proposed Services</w:t>
      </w:r>
    </w:p>
    <w:p>
      <w:pPr>
        <w:pStyle w:val="ListBullet"/>
      </w:pPr>
      <w:r>
        <w:t>• full AV setup</w:t>
      </w:r>
    </w:p>
    <w:p>
      <w:pPr>
        <w:pStyle w:val="ListBullet"/>
      </w:pPr>
      <w:r>
        <w:t>• catering for 200</w:t>
      </w:r>
    </w:p>
    <w:p>
      <w:pPr>
        <w:pStyle w:val="ListBullet"/>
      </w:pPr>
      <w:r>
        <w:t>• speaker management</w:t>
      </w:r>
    </w:p>
    <w:p>
      <w:pPr>
        <w:pStyle w:val="ListBullet"/>
      </w:pPr>
      <w:r>
        <w:t>• registration system</w:t>
      </w:r>
    </w:p>
    <w:p/>
    <w:p>
      <w:pPr>
        <w:pStyle w:val="Heading1"/>
      </w:pPr>
      <w:r>
        <w:t>Special Requirements</w:t>
      </w:r>
    </w:p>
    <w:p>
      <w:pPr>
        <w:pStyle w:val="ListBullet"/>
      </w:pPr>
      <w:r>
        <w:t>• live streaming capability for remote attendees</w:t>
      </w:r>
    </w:p>
    <w:p/>
    <w:p>
      <w:pPr>
        <w:pStyle w:val="Heading1"/>
      </w:pPr>
      <w:r>
        <w:t>Investment</w:t>
      </w:r>
    </w:p>
    <w:p>
      <w:r>
        <w:t>Client Budget Indication: $25,000-30,000</w:t>
      </w:r>
    </w:p>
    <w:p/>
    <w:p>
      <w:r>
        <w:br/>
        <w:t xml:space="preserve">        Pricing Structure:</w:t>
        <w:br/>
        <w:t xml:space="preserve">        </w:t>
        <w:br/>
        <w:t xml:space="preserve">        • 50% deposit to confirm booking</w:t>
        <w:br/>
        <w:t xml:space="preserve">        • 25% due 30 days prior to event</w:t>
        <w:br/>
        <w:t xml:space="preserve">        • 25% due on event day</w:t>
        <w:br/>
        <w:t xml:space="preserve">        </w:t>
        <w:br/>
        <w:t xml:space="preserve">        *All pricing excludes applicable taxes.</w:t>
        <w:br/>
        <w:t xml:space="preserve">        </w:t>
      </w:r>
    </w:p>
    <w:p/>
    <w:p>
      <w:pPr>
        <w:pStyle w:val="Heading1"/>
      </w:pPr>
      <w:r>
        <w:t>Terms &amp; Conditions</w:t>
      </w:r>
    </w:p>
    <w:p>
      <w:r>
        <w:br/>
        <w:t xml:space="preserve">        1. This proposal is valid for 30 days from the date of issue.</w:t>
        <w:br/>
        <w:t xml:space="preserve">        2. Changes to scope may affect pricing.</w:t>
        <w:br/>
        <w:t xml:space="preserve">        3. Cancellation policy applies as per signed agreement.</w:t>
        <w:br/>
        <w:t xml:space="preserve">        4. All prices are in USD unless specified otherwise.</w:t>
        <w:br/>
        <w:t xml:space="preserve">        </w:t>
      </w:r>
    </w:p>
    <w:p/>
    <w:p>
      <w:pPr>
        <w:pStyle w:val="Heading1"/>
      </w:pPr>
      <w:r>
        <w:t>Acceptance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Accepted by:</w:t>
            </w:r>
          </w:p>
        </w:tc>
        <w:tc>
          <w:tcPr>
            <w:tcW w:type="dxa" w:w="4320"/>
          </w:tcPr>
          <w:p>
            <w:r>
              <w:t>_________________________</w:t>
            </w:r>
          </w:p>
        </w:tc>
      </w:tr>
      <w:tr>
        <w:tc>
          <w:tcPr>
            <w:tcW w:type="dxa" w:w="4320"/>
          </w:tcPr>
          <w:p>
            <w:r>
              <w:t>Title:</w:t>
            </w:r>
          </w:p>
        </w:tc>
        <w:tc>
          <w:tcPr>
            <w:tcW w:type="dxa" w:w="4320"/>
          </w:tcPr>
          <w:p>
            <w:r>
              <w:t>_________________________</w:t>
            </w:r>
          </w:p>
        </w:tc>
      </w:tr>
      <w:tr>
        <w:tc>
          <w:tcPr>
            <w:tcW w:type="dxa" w:w="4320"/>
          </w:tcPr>
          <w:p>
            <w:r>
              <w:t>Date:</w:t>
            </w:r>
          </w:p>
        </w:tc>
        <w:tc>
          <w:tcPr>
            <w:tcW w:type="dxa" w:w="4320"/>
          </w:tcPr>
          <w:p>
            <w:r>
              <w:t>_________________________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