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Calibri" w:cs="Calibri" w:eastAsia="Calibri" w:hAnsi="Calibri"/>
        </w:rPr>
        <w:t xml:space="preserve">Sage Kite Blog Delivery: How to Automate a Service-Based Business with HoneyBook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B5A5" w:sz="4"/>
              <w:left w:val="single" w:color="9BB5A5" w:sz="4"/>
              <w:bottom w:val="single" w:color="9BB5A5" w:sz="4"/>
              <w:right w:val="single" w:color="9BB5A5" w:sz="4"/>
            </w:tcBorders>
            <w:shd w:fill="EEF3EF" w:val="clear"/>
            <w:tcMar>
              <w:top w:type="dxa" w:w="100"/>
              <w:left w:type="dxa" w:w="160"/>
              <w:bottom w:type="dxa" w:w="100"/>
              <w:right w:type="dxa" w:w="160"/>
            </w:tcMar>
          </w:tcPr>
          <w:p>
            <w:pPr>
              <w:spacing w:after="60"/>
            </w:pPr>
            <w:r>
              <w:rPr>
                <w:rFonts w:ascii="Calibri" w:cs="Calibri" w:eastAsia="Calibri" w:hAnsi="Calibri"/>
                <w:b/>
                <w:bCs/>
              </w:rPr>
              <w:t xml:space="preserve">Read this first</w:t>
            </w:r>
          </w:p>
          <w:p>
            <w:pPr>
              <w:spacing w:after="60"/>
            </w:pPr>
            <w:r>
              <w:rPr>
                <w:rFonts w:ascii="Calibri" w:cs="Calibri" w:eastAsia="Calibri" w:hAnsi="Calibri"/>
                <w:sz w:val="20"/>
                <w:szCs w:val="20"/>
              </w:rPr>
              <w:t xml:space="preserve">1. </w:t>
            </w:r>
            <w:r>
              <w:rPr>
                <w:rFonts w:ascii="Calibri" w:cs="Calibri" w:eastAsia="Calibri" w:hAnsi="Calibri"/>
                <w:b/>
                <w:bCs/>
                <w:sz w:val="20"/>
                <w:szCs w:val="20"/>
              </w:rPr>
              <w:t xml:space="preserve">Internal links are not verified.</w:t>
            </w:r>
            <w:r>
              <w:rPr>
                <w:rFonts w:ascii="Calibri" w:cs="Calibri" w:eastAsia="Calibri" w:hAnsi="Calibri"/>
                <w:sz w:val="20"/>
                <w:szCs w:val="20"/>
              </w:rPr>
              <w:t xml:space="preserve"> sagekite.com could not be fetched or surfaced in this environment. Internal links are yellow placeholders with intended destinations (Section 5). Nothing was guessed.</w:t>
            </w:r>
          </w:p>
          <w:p>
            <w:pPr>
              <w:spacing w:after="60"/>
            </w:pPr>
            <w:r>
              <w:rPr>
                <w:rFonts w:ascii="Calibri" w:cs="Calibri" w:eastAsia="Calibri" w:hAnsi="Calibri"/>
                <w:sz w:val="20"/>
                <w:szCs w:val="20"/>
              </w:rPr>
              <w:t xml:space="preserve">2. </w:t>
            </w:r>
            <w:r>
              <w:rPr>
                <w:rFonts w:ascii="Calibri" w:cs="Calibri" w:eastAsia="Calibri" w:hAnsi="Calibri"/>
                <w:b/>
                <w:bCs/>
                <w:sz w:val="20"/>
                <w:szCs w:val="20"/>
              </w:rPr>
              <w:t xml:space="preserve">HoneyBook's own pages disagree on plan availability.</w:t>
            </w:r>
            <w:r>
              <w:rPr>
                <w:rFonts w:ascii="Calibri" w:cs="Calibri" w:eastAsia="Calibri" w:hAnsi="Calibri"/>
                <w:sz w:val="20"/>
                <w:szCs w:val="20"/>
              </w:rPr>
              <w:t xml:space="preserve"> The current Automations 2.0 getting-started page says all members have had access since 25 June 2025. HoneyBook's product page and an older help page say Essentials and Premium. The article tells readers to confirm on their own account, and does not state a plan rule.</w:t>
            </w:r>
          </w:p>
          <w:p>
            <w:pPr>
              <w:spacing w:after="60"/>
            </w:pPr>
            <w:r>
              <w:rPr>
                <w:rFonts w:ascii="Calibri" w:cs="Calibri" w:eastAsia="Calibri" w:hAnsi="Calibri"/>
                <w:sz w:val="20"/>
                <w:szCs w:val="20"/>
              </w:rPr>
              <w:t xml:space="preserve">3. </w:t>
            </w:r>
            <w:r>
              <w:rPr>
                <w:rFonts w:ascii="Calibri" w:cs="Calibri" w:eastAsia="Calibri" w:hAnsi="Calibri"/>
                <w:b/>
                <w:bCs/>
                <w:sz w:val="20"/>
                <w:szCs w:val="20"/>
              </w:rPr>
              <w:t xml:space="preserve">Please re-check the two earlier HoneyBook articles.</w:t>
            </w:r>
            <w:r>
              <w:rPr>
                <w:rFonts w:ascii="Calibri" w:cs="Calibri" w:eastAsia="Calibri" w:hAnsi="Calibri"/>
                <w:sz w:val="20"/>
                <w:szCs w:val="20"/>
              </w:rPr>
              <w:t xml:space="preserve"> In the earlier HoneyBook pieces I recorded that automations sit on Essentials and Premium and that building is desktop-only. The desktop-only point still holds, but the plan point is now contested, and Automations 2.0 includes conditional logic (branching), which matters for any "HoneyBook cannot branch" wording in the Dubsado vs HoneyBook article. I recommend a verification pass on both before publication.</w:t>
            </w:r>
          </w:p>
          <w:p>
            <w:pPr>
              <w:spacing w:after="60"/>
            </w:pPr>
            <w:r>
              <w:rPr>
                <w:rFonts w:ascii="Calibri" w:cs="Calibri" w:eastAsia="Calibri" w:hAnsi="Calibri"/>
                <w:sz w:val="20"/>
                <w:szCs w:val="20"/>
              </w:rPr>
              <w:t xml:space="preserve">4. </w:t>
            </w:r>
            <w:r>
              <w:rPr>
                <w:rFonts w:ascii="Calibri" w:cs="Calibri" w:eastAsia="Calibri" w:hAnsi="Calibri"/>
                <w:b/>
                <w:bCs/>
                <w:sz w:val="20"/>
                <w:szCs w:val="20"/>
              </w:rPr>
              <w:t xml:space="preserve">Session triggers have a documented quirk.</w:t>
            </w:r>
            <w:r>
              <w:rPr>
                <w:rFonts w:ascii="Calibri" w:cs="Calibri" w:eastAsia="Calibri" w:hAnsi="Calibri"/>
                <w:sz w:val="20"/>
                <w:szCs w:val="20"/>
              </w:rPr>
              <w:t xml:space="preserve"> HoneyBook's scheduler blog calls session-based triggers "coming soon", while the current help page lists them. Session events work as triggers only (a community thread reports they cannot be used as mid-automation waits). The article keeps these in separate automations and flags it.</w:t>
            </w:r>
          </w:p>
          <w:p>
            <w:pPr>
              <w:spacing w:after="60"/>
            </w:pPr>
            <w:r>
              <w:rPr>
                <w:rFonts w:ascii="Calibri" w:cs="Calibri" w:eastAsia="Calibri" w:hAnsi="Calibri"/>
                <w:sz w:val="20"/>
                <w:szCs w:val="20"/>
              </w:rPr>
              <w:t xml:space="preserve">5. </w:t>
            </w:r>
            <w:r>
              <w:rPr>
                <w:rFonts w:ascii="Calibri" w:cs="Calibri" w:eastAsia="Calibri" w:hAnsi="Calibri"/>
                <w:b/>
                <w:bCs/>
                <w:sz w:val="20"/>
                <w:szCs w:val="20"/>
              </w:rPr>
              <w:t xml:space="preserve">No quantified benefits, no case studies, no fabricated experience.</w:t>
            </w:r>
            <w:r>
              <w:rPr>
                <w:rFonts w:ascii="Calibri" w:cs="Calibri" w:eastAsia="Calibri" w:hAnsi="Calibri"/>
                <w:sz w:val="20"/>
                <w:szCs w:val="20"/>
              </w:rPr>
              <w:t xml:space="preserve"> The before-and-after is labelled hypothetical.</w:t>
            </w:r>
          </w:p>
          <w:p>
            <w:pPr>
              <w:spacing w:after="60"/>
            </w:pPr>
            <w:r>
              <w:rPr>
                <w:rFonts w:ascii="Calibri" w:cs="Calibri" w:eastAsia="Calibri" w:hAnsi="Calibri"/>
                <w:sz w:val="20"/>
                <w:szCs w:val="20"/>
              </w:rPr>
              <w:t xml:space="preserve">6. </w:t>
            </w:r>
            <w:r>
              <w:rPr>
                <w:rFonts w:ascii="Calibri" w:cs="Calibri" w:eastAsia="Calibri" w:hAnsi="Calibri"/>
                <w:b/>
                <w:bCs/>
                <w:sz w:val="20"/>
                <w:szCs w:val="20"/>
              </w:rPr>
              <w:t xml:space="preserve">No keyword volume data.</w:t>
            </w:r>
            <w:r>
              <w:rPr>
                <w:rFonts w:ascii="Calibri" w:cs="Calibri" w:eastAsia="Calibri" w:hAnsi="Calibri"/>
                <w:sz w:val="20"/>
                <w:szCs w:val="20"/>
              </w:rPr>
              <w:t xml:space="preserve"> Keyword choices rest on intent and SERP reading.</w:t>
            </w:r>
          </w:p>
          <w:p>
            <w:pPr>
              <w:spacing w:after="60"/>
            </w:pPr>
            <w:r>
              <w:rPr>
                <w:rFonts w:ascii="Calibri" w:cs="Calibri" w:eastAsia="Calibri" w:hAnsi="Calibri"/>
                <w:sz w:val="20"/>
                <w:szCs w:val="20"/>
              </w:rPr>
              <w:t xml:space="preserve">7. </w:t>
            </w:r>
            <w:r>
              <w:rPr>
                <w:rFonts w:ascii="Calibri" w:cs="Calibri" w:eastAsia="Calibri" w:hAnsi="Calibri"/>
                <w:b/>
                <w:bCs/>
                <w:sz w:val="20"/>
                <w:szCs w:val="20"/>
              </w:rPr>
              <w:t xml:space="preserve">Byline and date still to add.</w:t>
            </w:r>
            <w:r>
              <w:rPr>
                <w:rFonts w:ascii="Calibri" w:cs="Calibri" w:eastAsia="Calibri" w:hAnsi="Calibri"/>
                <w:sz w:val="20"/>
                <w:szCs w:val="20"/>
              </w:rPr>
              <w:t xml:space="preserve"> HoneyBook is available only in the U.S., Canada, UK and Australia, and the article says so.</w:t>
            </w:r>
          </w:p>
        </w:tc>
      </w:tr>
    </w:tbl>
    <w:p>
      <w:pPr>
        <w:spacing w:after="120"/>
      </w:pPr>
    </w:p>
    <w:p>
      <w:pPr>
        <w:pStyle w:val="Heading1"/>
        <w:spacing w:after="160" w:before="360"/>
      </w:pPr>
      <w:r>
        <w:rPr>
          <w:rFonts w:ascii="Calibri" w:cs="Calibri" w:eastAsia="Calibri" w:hAnsi="Calibri"/>
        </w:rPr>
        <w:t xml:space="preserve">1. Research and Strategy Summary (not part of the article)</w:t>
      </w:r>
    </w:p>
    <w:p>
      <w:pPr>
        <w:pStyle w:val="Heading2"/>
        <w:spacing w:after="120" w:before="300"/>
      </w:pPr>
      <w:r>
        <w:rPr>
          <w:rFonts w:ascii="Calibri" w:cs="Calibri" w:eastAsia="Calibri" w:hAnsi="Calibri"/>
        </w:rPr>
        <w:t xml:space="preserve">Primary intent</w:t>
      </w:r>
    </w:p>
    <w:p>
      <w:pPr>
        <w:spacing w:after="140" w:line="300"/>
      </w:pPr>
      <w:r>
        <w:rPr>
          <w:rFonts w:ascii="Calibri" w:cs="Calibri" w:eastAsia="Calibri" w:hAnsi="Calibri"/>
        </w:rPr>
        <w:t xml:space="preserve">A service-business owner who already suspects HoneyBook could carry some of their admin, and wants to know which workflows to build, how they behave, and what still falls to them. Mixed audience: first-time CRM users and existing HoneyBook users who have set up templates but not automations.</w:t>
      </w:r>
    </w:p>
    <w:p>
      <w:pPr>
        <w:pStyle w:val="Heading2"/>
        <w:spacing w:after="120" w:before="300"/>
      </w:pPr>
      <w:r>
        <w:rPr>
          <w:rFonts w:ascii="Calibri" w:cs="Calibri" w:eastAsia="Calibri" w:hAnsi="Calibri"/>
        </w:rPr>
        <w:t xml:space="preserve">Competitor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Source type</w:t>
            </w:r>
          </w:p>
        </w:tc>
        <w:tc>
          <w:tcPr>
            <w:tcW w:type="dxa" w:w="3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does well</w:t>
            </w:r>
          </w:p>
        </w:tc>
        <w:tc>
          <w:tcPr>
            <w:tcW w:type="dxa" w:w="37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Gap this article fills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HoneyBook's own blog and help centre</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Accurate on features; workflow examples exist</w:t>
            </w:r>
          </w:p>
        </w:tc>
        <w:tc>
          <w:tcPr>
            <w:tcW w:type="dxa" w:w="3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Product-voice, not critical. Rarely says where it stops or when another tool fits.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Agency and freelancer how-tos (for example, onboarding automation guides)</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Concrete sequences</w:t>
            </w:r>
          </w:p>
        </w:tc>
        <w:tc>
          <w:tcPr>
            <w:tcW w:type="dxa" w:w="3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Often show one ideal path; seldom discuss exceptions, non-response or manual handoffs.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Fiverr and similar setup listings</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Show demand for done-for-you setup</w:t>
            </w:r>
          </w:p>
        </w:tc>
        <w:tc>
          <w:tcPr>
            <w:tcW w:type="dxa" w:w="3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 explanatory value; confirms people look for setup help.</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Generic CRM roundups</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Breadth</w:t>
            </w:r>
          </w:p>
        </w:tc>
        <w:tc>
          <w:tcPr>
            <w:tcW w:type="dxa" w:w="3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Treat HoneyBook as a feature list.</w:t>
            </w:r>
          </w:p>
        </w:tc>
      </w:tr>
    </w:tbl>
    <w:p>
      <w:pPr>
        <w:spacing w:after="120"/>
      </w:pPr>
    </w:p>
    <w:p>
      <w:pPr>
        <w:pStyle w:val="Heading2"/>
        <w:spacing w:after="120" w:before="300"/>
      </w:pPr>
      <w:r>
        <w:rPr>
          <w:rFonts w:ascii="Calibri" w:cs="Calibri" w:eastAsia="Calibri" w:hAnsi="Calibri"/>
        </w:rPr>
        <w:t xml:space="preserve">Verified HoneyBook capabilities used (Automations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00"/>
        <w:gridCol w:w="2060"/>
      </w:tblGrid>
      <w:tr>
        <w:trPr>
          <w:tblHeader/>
        </w:trPr>
        <w:tc>
          <w:tcPr>
            <w:tcW w:type="dxa" w:w="17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Capability</w:t>
            </w:r>
          </w:p>
        </w:tc>
        <w:tc>
          <w:tcPr>
            <w:tcW w:type="dxa" w:w="56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the documentation says</w:t>
            </w:r>
          </w:p>
        </w:tc>
        <w:tc>
          <w:tcPr>
            <w:tcW w:type="dxa" w:w="20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Source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Structure</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One trigger, then any number of actions, waits and conditions</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Triggers/actions article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Triggers</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Contact form submitted; Lead form submitted; Session scheduled/starts/ends (Scheduler sessions only); Questionnaire submitted; Smart file completed; All signatures signed; Contract signed; First payment paid; Invoice paid in full; Project start time; Project stage changed; Tags added; Project end time; Manual trigger; Calendly or Acuity meeting scheduled (needs a Create Opportunity/Project step)</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Triggers/actions article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Actions</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Create/update subscriber (needs Flodesk); Create email draft; Create task; Add/remove tags; Move pipeline stage; Send email; Send smart file via email; Archive project (ends the automation, so last)</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Triggers/actions article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Waits</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Time (minutes to months) and "Wait until" events</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Triggers/actions article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Conditions</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Yes/No branching, optional timeframe; examples include contract signed, questionnaire submitted, session scheduled, task completed, invoice paid in full</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Conditions article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Approval</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Some email actions can require approval to send or skip; Create email draft lets you edit first</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Triggers/actions article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Tasks</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Created with due date of today at next round hour in company timezone; clients cannot see; can be skipped not deleted</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Triggers/actions article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Limits</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Create/edit on desktop only; triggers not retroactive; not compatible with legacy files; no migration of legacy automations; Send email cannot be edited before sending; recipients cannot be adjusted</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Getting started and create articles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Integrations</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Calendly, Flodesk, Mailchimp listed; Acuity trigger also listed</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Getting started and triggers articles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Payment reminders</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Only for booked files; one per day; next due payment only; defaults on except milestone-based due dates</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Payment reminders article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Scheduler</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Session types with own duration, format, availability; external calendar sync; confirmation email; shareable by link, smart file or lead form; plan limit on active session types; buffers not mentioned in pages reviewed</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Scheduling article, product blog</w:t>
            </w:r>
          </w:p>
        </w:tc>
      </w:tr>
    </w:tbl>
    <w:p>
      <w:pPr>
        <w:spacing w:after="120"/>
      </w:pPr>
    </w:p>
    <w:p>
      <w:pPr>
        <w:pStyle w:val="Heading2"/>
        <w:spacing w:after="120" w:before="300"/>
      </w:pPr>
      <w:r>
        <w:rPr>
          <w:rFonts w:ascii="Calibri" w:cs="Calibri" w:eastAsia="Calibri" w:hAnsi="Calibri"/>
        </w:rPr>
        <w:t xml:space="preserve">Workflow priorities (my recommendation)</w:t>
      </w:r>
    </w:p>
    <w:p>
      <w:pPr>
        <w:pStyle w:val="ListParagraph"/>
        <w:numPr>
          <w:ilvl w:val="0"/>
          <w:numId w:val="2"/>
        </w:numPr>
        <w:spacing w:after="80" w:line="290"/>
      </w:pPr>
      <w:r>
        <w:rPr>
          <w:rFonts w:ascii="Calibri" w:cs="Calibri" w:eastAsia="Calibri" w:hAnsi="Calibri"/>
        </w:rPr>
        <w:t xml:space="preserve">Enquiry capture with a human review task and a follow-up branch.</w:t>
      </w:r>
    </w:p>
    <w:p>
      <w:pPr>
        <w:pStyle w:val="ListParagraph"/>
        <w:numPr>
          <w:ilvl w:val="0"/>
          <w:numId w:val="2"/>
        </w:numPr>
        <w:spacing w:after="80" w:line="290"/>
      </w:pPr>
      <w:r>
        <w:rPr>
          <w:rFonts w:ascii="Calibri" w:cs="Calibri" w:eastAsia="Calibri" w:hAnsi="Calibri"/>
        </w:rPr>
        <w:t xml:space="preserve">Booked-to-onboarding (signed and paid triggers the questionnaire and tasks).</w:t>
      </w:r>
    </w:p>
    <w:p>
      <w:pPr>
        <w:pStyle w:val="ListParagraph"/>
        <w:numPr>
          <w:ilvl w:val="0"/>
          <w:numId w:val="2"/>
        </w:numPr>
        <w:spacing w:after="80" w:line="290"/>
      </w:pPr>
      <w:r>
        <w:rPr>
          <w:rFonts w:ascii="Calibri" w:cs="Calibri" w:eastAsia="Calibri" w:hAnsi="Calibri"/>
        </w:rPr>
        <w:t xml:space="preserve">Payment and outstanding-document follow-up, built on HoneyBook's own reminders before adding custom ones.</w:t>
      </w:r>
    </w:p>
    <w:p>
      <w:pPr>
        <w:pStyle w:val="ListParagraph"/>
        <w:numPr>
          <w:ilvl w:val="0"/>
          <w:numId w:val="2"/>
        </w:numPr>
        <w:spacing w:after="80" w:line="290"/>
      </w:pPr>
      <w:r>
        <w:rPr>
          <w:rFonts w:ascii="Calibri" w:cs="Calibri" w:eastAsia="Calibri" w:hAnsi="Calibri"/>
        </w:rPr>
        <w:t xml:space="preserve">Presentation or delivery milestones (service-specific).</w:t>
      </w:r>
    </w:p>
    <w:p>
      <w:pPr>
        <w:pStyle w:val="ListParagraph"/>
        <w:numPr>
          <w:ilvl w:val="0"/>
          <w:numId w:val="2"/>
        </w:numPr>
        <w:spacing w:after="80" w:line="290"/>
      </w:pPr>
      <w:r>
        <w:rPr>
          <w:rFonts w:ascii="Calibri" w:cs="Calibri" w:eastAsia="Calibri" w:hAnsi="Calibri"/>
        </w:rPr>
        <w:t xml:space="preserve">Closing: feedback and testimonial request with permission.</w:t>
      </w:r>
    </w:p>
    <w:p>
      <w:pPr>
        <w:pStyle w:val="ListParagraph"/>
        <w:numPr>
          <w:ilvl w:val="0"/>
          <w:numId w:val="2"/>
        </w:numPr>
        <w:spacing w:after="80" w:line="290"/>
      </w:pPr>
      <w:r>
        <w:rPr>
          <w:rFonts w:ascii="Calibri" w:cs="Calibri" w:eastAsia="Calibri" w:hAnsi="Calibri"/>
        </w:rPr>
        <w:t xml:space="preserve">Repeat engagement, last, and lightly.</w:t>
      </w:r>
    </w:p>
    <w:p>
      <w:pPr>
        <w:pStyle w:val="Heading2"/>
        <w:spacing w:after="120" w:before="300"/>
      </w:pPr>
      <w:r>
        <w:rPr>
          <w:rFonts w:ascii="Calibri" w:cs="Calibri" w:eastAsia="Calibri" w:hAnsi="Calibri"/>
        </w:rPr>
        <w:t xml:space="preserve">Pushback and positioning decisions</w:t>
      </w:r>
    </w:p>
    <w:p>
      <w:pPr>
        <w:pStyle w:val="ListParagraph"/>
        <w:numPr>
          <w:ilvl w:val="0"/>
          <w:numId w:val="3"/>
        </w:numPr>
        <w:spacing w:after="80" w:line="290"/>
      </w:pPr>
      <w:r>
        <w:rPr>
          <w:rFonts w:ascii="Calibri" w:cs="Calibri" w:eastAsia="Calibri" w:hAnsi="Calibri"/>
          <w:b/>
          <w:bCs/>
        </w:rPr>
        <w:t xml:space="preserve">HoneyBook is a strong fit for businesses whose journey is enquiry, proposal, contract, payment, onboarding. It is not a project management tool.</w:t>
      </w:r>
      <w:r>
        <w:rPr>
          <w:rFonts w:ascii="Calibri" w:cs="Calibri" w:eastAsia="Calibri" w:hAnsi="Calibri"/>
        </w:rPr>
        <w:t xml:space="preserve"> The article states this directly.</w:t>
      </w:r>
    </w:p>
    <w:p>
      <w:pPr>
        <w:pStyle w:val="ListParagraph"/>
        <w:numPr>
          <w:ilvl w:val="0"/>
          <w:numId w:val="3"/>
        </w:numPr>
        <w:spacing w:after="80" w:line="290"/>
      </w:pPr>
      <w:r>
        <w:rPr>
          <w:rFonts w:ascii="Calibri" w:cs="Calibri" w:eastAsia="Calibri" w:hAnsi="Calibri"/>
          <w:b/>
          <w:bCs/>
        </w:rPr>
        <w:t xml:space="preserve">Sage Kite service link is a soft mention.</w:t>
      </w:r>
      <w:r>
        <w:rPr>
          <w:rFonts w:ascii="Calibri" w:cs="Calibri" w:eastAsia="Calibri" w:hAnsi="Calibri"/>
        </w:rPr>
        <w:t xml:space="preserve"> The setup section helps readers decide whether to get help. It makes no claims about Sage Kite outcomes.</w:t>
      </w:r>
    </w:p>
    <w:p>
      <w:pPr>
        <w:pStyle w:val="ListParagraph"/>
        <w:numPr>
          <w:ilvl w:val="0"/>
          <w:numId w:val="3"/>
        </w:numPr>
        <w:spacing w:after="80" w:line="290"/>
      </w:pPr>
      <w:r>
        <w:rPr>
          <w:rFonts w:ascii="Calibri" w:cs="Calibri" w:eastAsia="Calibri" w:hAnsi="Calibri"/>
          <w:b/>
          <w:bCs/>
        </w:rPr>
        <w:t xml:space="preserve">No "best CRM" claim.</w:t>
      </w:r>
      <w:r>
        <w:rPr>
          <w:rFonts w:ascii="Calibri" w:cs="Calibri" w:eastAsia="Calibri" w:hAnsi="Calibri"/>
        </w:rPr>
        <w:t xml:space="preserve"> The prompt forbids unsupported superlatives and the evidence does not support one.</w:t>
      </w:r>
    </w:p>
    <w:p>
      <w:pPr>
        <w:pStyle w:val="ListParagraph"/>
        <w:numPr>
          <w:ilvl w:val="0"/>
          <w:numId w:val="3"/>
        </w:numPr>
        <w:spacing w:after="80" w:line="290"/>
      </w:pPr>
      <w:r>
        <w:rPr>
          <w:rFonts w:ascii="Calibri" w:cs="Calibri" w:eastAsia="Calibri" w:hAnsi="Calibri"/>
          <w:b/>
          <w:bCs/>
        </w:rPr>
        <w:t xml:space="preserve">No FAQ schema.</w:t>
      </w:r>
      <w:r>
        <w:rPr>
          <w:rFonts w:ascii="Calibri" w:cs="Calibri" w:eastAsia="Calibri" w:hAnsi="Calibri"/>
        </w:rPr>
        <w:t xml:space="preserve"> The short answer section is for readers.</w:t>
      </w:r>
    </w:p>
    <w:p>
      <w:pPr>
        <w:pStyle w:val="ListParagraph"/>
        <w:numPr>
          <w:ilvl w:val="0"/>
          <w:numId w:val="3"/>
        </w:numPr>
        <w:spacing w:after="80" w:line="290"/>
      </w:pPr>
      <w:r>
        <w:rPr>
          <w:rFonts w:ascii="Calibri" w:cs="Calibri" w:eastAsia="Calibri" w:hAnsi="Calibri"/>
          <w:b/>
          <w:bCs/>
        </w:rPr>
        <w:t xml:space="preserve">Overlap management:</w:t>
      </w:r>
      <w:r>
        <w:rPr>
          <w:rFonts w:ascii="Calibri" w:cs="Calibri" w:eastAsia="Calibri" w:hAnsi="Calibri"/>
        </w:rPr>
        <w:t xml:space="preserve"> the sibling articles cover what HoneyBook is, Dubsado vs HoneyBook and setup services. This piece owns workflow design and automation behaviour. It should not re-explain pricing or compare tools in depth.</w:t>
      </w:r>
    </w:p>
    <w:p>
      <w:pPr>
        <w:pStyle w:val="Heading1"/>
        <w:spacing w:after="160" w:before="360"/>
      </w:pPr>
      <w:r>
        <w:rPr>
          <w:rFonts w:ascii="Calibri" w:cs="Calibri" w:eastAsia="Calibri" w:hAnsi="Calibri"/>
        </w:rPr>
        <w:t xml:space="preserve">2. SEO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69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Value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H1</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How to Automate a Service-Based Business with HoneyBook</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Meta title</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Automate a Service Business with HoneyBook: Workflows</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Meta description</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Which HoneyBook workflows are worth building, how they work in Automations 2.0, and where the owner still needs to decide. Practical examples.</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Slug</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/insights/automate-service-business-honeybook (confirm blog path)</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Primary keyword</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how to automate a service-based business with HoneyBook</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Secondary themes</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automations; HoneyBook workflows; HoneyBook client onboarding automation; HoneyBook for freelancers/photographers/coaches; service business workflow automation</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Schema</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Article/BlogPosting with author and dates. No FAQPage.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Internal links (proposed, unverified)</w:t>
            </w:r>
          </w:p>
        </w:tc>
        <w:tc>
          <w:tcPr>
            <w:tcW w:type="dxa" w:w="6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what is HoneyBook; Dubsado vs HoneyBook; HoneyBook setup service page</w:t>
            </w:r>
          </w:p>
        </w:tc>
      </w:tr>
    </w:tbl>
    <w:p>
      <w:pPr>
        <w:spacing w:after="120"/>
      </w:pPr>
    </w:p>
    <w:p>
      <w:pPr>
        <w:pStyle w:val="Heading1"/>
        <w:spacing w:after="160" w:before="360"/>
      </w:pPr>
      <w:r>
        <w:rPr>
          <w:rFonts w:ascii="Calibri" w:cs="Calibri" w:eastAsia="Calibri" w:hAnsi="Calibri"/>
        </w:rPr>
        <w:t xml:space="preserve">3. The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B5A5" w:sz="4"/>
              <w:left w:val="single" w:color="9BB5A5" w:sz="4"/>
              <w:bottom w:val="single" w:color="9BB5A5" w:sz="4"/>
              <w:right w:val="single" w:color="9BB5A5" w:sz="4"/>
            </w:tcBorders>
            <w:shd w:fill="FFF7D6" w:val="clear"/>
            <w:tcMar>
              <w:top w:type="dxa" w:w="100"/>
              <w:left w:type="dxa" w:w="160"/>
              <w:bottom w:type="dxa" w:w="100"/>
              <w:right w:type="dxa" w:w="160"/>
            </w:tcMar>
          </w:tcPr>
          <w:p>
            <w:pPr>
              <w:spacing w:after="60"/>
            </w:pPr>
            <w:r>
              <w:rPr>
                <w:rFonts w:ascii="Calibri" w:cs="Calibri" w:eastAsia="Calibri" w:hAnsi="Calibri"/>
                <w:b/>
                <w:bCs/>
              </w:rPr>
              <w:t xml:space="preserve">Article starts below this line. Everything above is working material.</w:t>
            </w:r>
          </w:p>
          <w:p>
            <w:pPr>
              <w:spacing w:after="60"/>
            </w:pPr>
            <w:r>
              <w:rPr>
                <w:rFonts w:ascii="Calibri" w:cs="Calibri" w:eastAsia="Calibri" w:hAnsi="Calibri"/>
                <w:sz w:val="20"/>
                <w:szCs w:val="20"/>
              </w:rPr>
              <w:t xml:space="preserve">Yellow-highlighted text marks an internal link to attach once the live URL is confirmed.</w:t>
            </w:r>
          </w:p>
        </w:tc>
      </w:tr>
    </w:tbl>
    <w:p>
      <w:pPr>
        <w:spacing w:after="120"/>
      </w:pPr>
    </w:p>
    <w:p>
      <w:pPr>
        <w:pStyle w:val="Heading1"/>
        <w:spacing w:after="160" w:before="360"/>
      </w:pPr>
      <w:r>
        <w:rPr>
          <w:rFonts w:ascii="Calibri" w:cs="Calibri" w:eastAsia="Calibri" w:hAnsi="Calibri"/>
        </w:rPr>
        <w:t xml:space="preserve">How to Automate a Service-Based Business with HoneyBook</w:t>
      </w:r>
    </w:p>
    <w:p>
      <w:pPr>
        <w:spacing w:after="140" w:line="300"/>
      </w:pPr>
      <w:r>
        <w:rPr>
          <w:rFonts w:ascii="Calibri" w:cs="Calibri" w:eastAsia="Calibri" w:hAnsi="Calibri"/>
        </w:rPr>
        <w:t xml:space="preserve">A new enquiry arrives while you are in the middle of delivering work for someone else. You mean to reply properly, with a bit of warmth and a clear next step, so you leave it for later. Later turns into tomorrow. By the time you write back, the person has already spoken to two other providers, and you will never know whether you lost them to price, fit, or a slow reply.</w:t>
      </w:r>
    </w:p>
    <w:p>
      <w:pPr>
        <w:spacing w:after="140" w:line="300"/>
      </w:pPr>
      <w:r>
        <w:rPr>
          <w:rFonts w:ascii="Calibri" w:cs="Calibri" w:eastAsia="Calibri" w:hAnsi="Calibri"/>
        </w:rPr>
        <w:t xml:space="preserve">Most owner-run service businesses leak in exactly this way. The work is good, the clients like you, but the connective tissue between enquiry, proposal, contract, payment and onboarding depends on memory and goodwill. HoneyBook can hold much of that tissue in place. It does so only if you decide what should happen, in what order, and who checks it.</w:t>
      </w:r>
    </w:p>
    <w:p>
      <w:pPr>
        <w:spacing w:after="140" w:line="300"/>
      </w:pPr>
      <w:r>
        <w:rPr>
          <w:rFonts w:ascii="Calibri" w:cs="Calibri" w:eastAsia="Calibri" w:hAnsi="Calibri"/>
        </w:rPr>
        <w:t xml:space="preserve">That is the argument of this article. Automation in HoneyBook is not a collection of clever emails. It is a way to make the repeatable parts of your client journey happen reliably, so your attention goes to the parts that are not repeatable. We will look at what HoneyBook can actually do, three workflows worth building properly, how different kinds of service business should use them, and where a person has to stay in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B5A5" w:sz="4"/>
              <w:left w:val="single" w:color="9BB5A5" w:sz="4"/>
              <w:bottom w:val="single" w:color="9BB5A5" w:sz="4"/>
              <w:right w:val="single" w:color="9BB5A5" w:sz="4"/>
            </w:tcBorders>
            <w:shd w:fill="EEF3EF" w:val="clear"/>
            <w:tcMar>
              <w:top w:type="dxa" w:w="100"/>
              <w:left w:type="dxa" w:w="160"/>
              <w:bottom w:type="dxa" w:w="100"/>
              <w:right w:type="dxa" w:w="160"/>
            </w:tcMar>
          </w:tcPr>
          <w:p>
            <w:pPr>
              <w:spacing w:after="60"/>
            </w:pPr>
            <w:r>
              <w:rPr>
                <w:rFonts w:ascii="Calibri" w:cs="Calibri" w:eastAsia="Calibri" w:hAnsi="Calibri"/>
                <w:b/>
                <w:bCs/>
              </w:rPr>
              <w:t xml:space="preserve">A note on versions</w:t>
            </w:r>
          </w:p>
          <w:p>
            <w:pPr>
              <w:spacing w:after="60"/>
            </w:pPr>
            <w:r>
              <w:rPr>
                <w:rFonts w:ascii="Calibri" w:cs="Calibri" w:eastAsia="Calibri" w:hAnsi="Calibri"/>
                <w:sz w:val="20"/>
                <w:szCs w:val="20"/>
              </w:rPr>
              <w:t xml:space="preserve">HoneyBook now has a newer builder called Automations 2.0, with waits and conditional logic. Older "legacy" automations are a separate thing and cannot be moved across. This article describes 2.0 as documented in HoneyBook's help centre, and HoneyBook is available to business owners in the U.S., Canada, UK and Australia.</w:t>
            </w:r>
          </w:p>
        </w:tc>
      </w:tr>
    </w:tbl>
    <w:p>
      <w:pPr>
        <w:spacing w:after="120"/>
      </w:pPr>
    </w:p>
    <w:p>
      <w:pPr>
        <w:pStyle w:val="Heading2"/>
        <w:spacing w:after="120" w:before="300"/>
      </w:pPr>
      <w:r>
        <w:rPr>
          <w:rFonts w:ascii="Calibri" w:cs="Calibri" w:eastAsia="Calibri" w:hAnsi="Calibri"/>
        </w:rPr>
        <w:t xml:space="preserve">What does "automating" a service business actually mean?</w:t>
      </w:r>
    </w:p>
    <w:p>
      <w:pPr>
        <w:spacing w:after="140" w:line="300"/>
      </w:pPr>
      <w:r>
        <w:rPr>
          <w:rFonts w:ascii="Calibri" w:cs="Calibri" w:eastAsia="Calibri" w:hAnsi="Calibri"/>
        </w:rPr>
        <w:t xml:space="preserve">There are three levels, and people tend to jump straight to the third without noticing they are skipping the first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w:trPr>
          <w:tblHeader/>
        </w:trPr>
        <w:tc>
          <w:tcPr>
            <w:tcW w:type="dxa" w:w="18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Level</w:t>
            </w:r>
          </w:p>
        </w:tc>
        <w:tc>
          <w:tcPr>
            <w:tcW w:type="dxa" w:w="43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looks like</w:t>
            </w:r>
          </w:p>
        </w:tc>
        <w:tc>
          <w:tcPr>
            <w:tcW w:type="dxa" w:w="32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Where it breaks</w:t>
            </w:r>
          </w:p>
        </w:tc>
      </w:tr>
      <w:tr>
        <w:trPr>
          <w:cantSplit/>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Manual</w:t>
            </w:r>
          </w:p>
        </w:tc>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You remember to reply, send the proposal, ask for the questionnaire and chase the signature</w:t>
            </w:r>
          </w:p>
        </w:tc>
        <w:tc>
          <w:tcPr>
            <w:tcW w:type="dxa" w:w="32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On a busy week, something is forgotten</w:t>
            </w:r>
          </w:p>
        </w:tc>
      </w:tr>
      <w:tr>
        <w:trPr>
          <w:cantSplit/>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One automated action</w:t>
            </w:r>
          </w:p>
        </w:tc>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An enquiry gets an automatic acknowledgement</w:t>
            </w:r>
          </w:p>
        </w:tc>
        <w:tc>
          <w:tcPr>
            <w:tcW w:type="dxa" w:w="32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The next step still depends on you remembering it</w:t>
            </w:r>
          </w:p>
        </w:tc>
      </w:tr>
      <w:tr>
        <w:trPr>
          <w:cantSplit/>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connected workflow</w:t>
            </w:r>
          </w:p>
        </w:tc>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Enquiry arrives, acknowledgement goes out, a task asks you to review it, a follow-up is sent only if the prospect has not booked, and the pipeline stage updates</w:t>
            </w:r>
          </w:p>
        </w:tc>
        <w:tc>
          <w:tcPr>
            <w:tcW w:type="dxa" w:w="32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Breaks when the process itself was unclear, or an exception was never planned for</w:t>
            </w:r>
          </w:p>
        </w:tc>
      </w:tr>
    </w:tbl>
    <w:p>
      <w:pPr>
        <w:spacing w:after="120"/>
      </w:pPr>
    </w:p>
    <w:p>
      <w:pPr>
        <w:spacing w:after="140" w:line="300"/>
      </w:pPr>
      <w:r>
        <w:rPr>
          <w:rFonts w:ascii="Calibri" w:cs="Calibri" w:eastAsia="Calibri" w:hAnsi="Calibri"/>
        </w:rPr>
        <w:t xml:space="preserve">The jump from level two to level three is the entire point. A welcome email is a convenience. A sequence that knows what has happened, decides what comes next, and hands the decision back to you at the right moment is an operating system for client administration.</w:t>
      </w:r>
    </w:p>
    <w:p>
      <w:pPr>
        <w:pStyle w:val="Heading2"/>
        <w:spacing w:after="120" w:before="300"/>
      </w:pPr>
      <w:r>
        <w:rPr>
          <w:rFonts w:ascii="Calibri" w:cs="Calibri" w:eastAsia="Calibri" w:hAnsi="Calibri"/>
        </w:rPr>
        <w:t xml:space="preserve">What HoneyBook's automations can do, and the parts people miss</w:t>
      </w:r>
    </w:p>
    <w:p>
      <w:pPr>
        <w:spacing w:after="140" w:line="300"/>
      </w:pPr>
      <w:r>
        <w:rPr>
          <w:rFonts w:ascii="Calibri" w:cs="Calibri" w:eastAsia="Calibri" w:hAnsi="Calibri"/>
        </w:rPr>
        <w:t xml:space="preserve">In HoneyBook's current automation builder, each automation starts with one trigger and then runs as many actions, waits and conditions as you add. </w:t>
      </w:r>
      <w:hyperlink w:history="1" r:id="rIdbl8k2iitlooxx_6v4jfys">
        <w:r>
          <w:rPr>
            <w:rStyle w:val="Hyperlink"/>
            <w:rFonts w:ascii="Calibri" w:cs="Calibri" w:eastAsia="Calibri" w:hAnsi="Calibri"/>
          </w:rPr>
          <w:t xml:space="preserve">HoneyBook's help centre</w:t>
        </w:r>
      </w:hyperlink>
      <w:r>
        <w:rPr>
          <w:rFonts w:ascii="Calibri" w:cs="Calibri" w:eastAsia="Calibri" w:hAnsi="Calibri"/>
        </w:rPr>
        <w:t xml:space="preserve"> lists them. The useful way to read the list is by what each part lets you express.</w:t>
      </w:r>
    </w:p>
    <w:p>
      <w:pPr>
        <w:pStyle w:val="ListParagraph"/>
        <w:numPr>
          <w:ilvl w:val="0"/>
          <w:numId w:val="3"/>
        </w:numPr>
        <w:spacing w:after="80" w:line="290"/>
      </w:pPr>
      <w:r>
        <w:rPr>
          <w:rFonts w:ascii="Calibri" w:cs="Calibri" w:eastAsia="Calibri" w:hAnsi="Calibri"/>
          <w:b/>
          <w:bCs/>
        </w:rPr>
        <w:t xml:space="preserve">Triggers decide when a run begins.</w:t>
      </w:r>
      <w:r>
        <w:rPr>
          <w:rFonts w:ascii="Calibri" w:cs="Calibri" w:eastAsia="Calibri" w:hAnsi="Calibri"/>
        </w:rPr>
        <w:t xml:space="preserve"> A contact or lead form is submitted, a contract or all signatures are signed, a first payment lands, an invoice is paid in full, a questionnaire comes back, a project stage changes, a tag is added, a project start or end time arrives, or you apply it by hand. Meetings booked through Calendly or Acuity can also start one, with an extra step to create the project.</w:t>
      </w:r>
    </w:p>
    <w:p>
      <w:pPr>
        <w:pStyle w:val="ListParagraph"/>
        <w:numPr>
          <w:ilvl w:val="0"/>
          <w:numId w:val="3"/>
        </w:numPr>
        <w:spacing w:after="80" w:line="290"/>
      </w:pPr>
      <w:r>
        <w:rPr>
          <w:rFonts w:ascii="Calibri" w:cs="Calibri" w:eastAsia="Calibri" w:hAnsi="Calibri"/>
          <w:b/>
          <w:bCs/>
        </w:rPr>
        <w:t xml:space="preserve">Actions do the work.</w:t>
      </w:r>
      <w:r>
        <w:rPr>
          <w:rFonts w:ascii="Calibri" w:cs="Calibri" w:eastAsia="Calibri" w:hAnsi="Calibri"/>
        </w:rPr>
        <w:t xml:space="preserve"> Send an email, create an email draft for you to edit, send a smart file, create a task, add or remove tags, move the pipeline stage, add a contact to a connected Flodesk list, or archive the project.</w:t>
      </w:r>
    </w:p>
    <w:p>
      <w:pPr>
        <w:pStyle w:val="ListParagraph"/>
        <w:numPr>
          <w:ilvl w:val="0"/>
          <w:numId w:val="3"/>
        </w:numPr>
        <w:spacing w:after="80" w:line="290"/>
      </w:pPr>
      <w:r>
        <w:rPr>
          <w:rFonts w:ascii="Calibri" w:cs="Calibri" w:eastAsia="Calibri" w:hAnsi="Calibri"/>
          <w:b/>
          <w:bCs/>
        </w:rPr>
        <w:t xml:space="preserve">Waits create timing.</w:t>
      </w:r>
      <w:r>
        <w:rPr>
          <w:rFonts w:ascii="Calibri" w:cs="Calibri" w:eastAsia="Calibri" w:hAnsi="Calibri"/>
        </w:rPr>
        <w:t xml:space="preserve"> Wait a number of minutes, hours, days, weeks or months, or wait until something happens, such as a questionnaire being submitted or an invoice being paid.</w:t>
      </w:r>
    </w:p>
    <w:p>
      <w:pPr>
        <w:pStyle w:val="ListParagraph"/>
        <w:numPr>
          <w:ilvl w:val="0"/>
          <w:numId w:val="3"/>
        </w:numPr>
        <w:spacing w:after="80" w:line="290"/>
      </w:pPr>
      <w:r>
        <w:rPr>
          <w:rFonts w:ascii="Calibri" w:cs="Calibri" w:eastAsia="Calibri" w:hAnsi="Calibri"/>
          <w:b/>
          <w:bCs/>
        </w:rPr>
        <w:t xml:space="preserve">Conditions create judgement of a sort.</w:t>
      </w:r>
      <w:r>
        <w:rPr>
          <w:rFonts w:ascii="Calibri" w:cs="Calibri" w:eastAsia="Calibri" w:hAnsi="Calibri"/>
        </w:rPr>
        <w:t xml:space="preserve"> A condition splits the run into a Yes path and a No path depending on whether something happened, such as a contract signed or a session scheduled, optionally within a timeframe. </w:t>
      </w:r>
      <w:hyperlink w:history="1" r:id="rIdx4rdupvowyk-p7iqagm1r">
        <w:r>
          <w:rPr>
            <w:rStyle w:val="Hyperlink"/>
            <w:rFonts w:ascii="Calibri" w:cs="Calibri" w:eastAsia="Calibri" w:hAnsi="Calibri"/>
          </w:rPr>
          <w:t xml:space="preserve">HoneyBook explains how conditions work</w:t>
        </w:r>
      </w:hyperlink>
      <w:r>
        <w:rPr>
          <w:rFonts w:ascii="Calibri" w:cs="Calibri" w:eastAsia="Calibri" w:hAnsi="Calibri"/>
        </w:rPr>
        <w:t xml:space="preserve">.</w:t>
      </w:r>
    </w:p>
    <w:p>
      <w:pPr>
        <w:spacing w:after="140" w:line="300"/>
      </w:pPr>
      <w:r>
        <w:rPr>
          <w:rFonts w:ascii="Calibri" w:cs="Calibri" w:eastAsia="Calibri" w:hAnsi="Calibri"/>
        </w:rPr>
        <w:t xml:space="preserve">Conditions are the feature that separates a connected workflow from a pile of timed emails. They let you write "if they have not booked within three days, send a gentle nudge; if they have, move on". Without that, you either nudge everyone or nobody.</w:t>
      </w:r>
    </w:p>
    <w:p>
      <w:pPr>
        <w:pStyle w:val="Heading3"/>
        <w:spacing w:after="100" w:before="200"/>
      </w:pPr>
      <w:r>
        <w:rPr>
          <w:rFonts w:ascii="Calibri" w:cs="Calibri" w:eastAsia="Calibri" w:hAnsi="Calibri"/>
        </w:rPr>
        <w:t xml:space="preserve">What the documentation says it cannot do</w:t>
      </w:r>
    </w:p>
    <w:p>
      <w:pPr>
        <w:spacing w:after="140" w:line="300"/>
      </w:pPr>
      <w:r>
        <w:rPr>
          <w:rFonts w:ascii="Calibri" w:cs="Calibri" w:eastAsia="Calibri" w:hAnsi="Calibri"/>
        </w:rPr>
        <w:t xml:space="preserve">These details matter more than the feature list, because they are where first workflows go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Behaviour</w:t>
            </w:r>
          </w:p>
        </w:tc>
        <w:tc>
          <w:tcPr>
            <w:tcW w:type="dxa" w:w="50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to plan for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Automations are created and edited on desktop only</w:t>
            </w:r>
          </w:p>
        </w:tc>
        <w:tc>
          <w:tcPr>
            <w:tcW w:type="dxa" w:w="5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Build at a computer; the mobile app will not do it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Triggers do not work retroactively</w:t>
            </w:r>
          </w:p>
        </w:tc>
        <w:tc>
          <w:tcPr>
            <w:tcW w:type="dxa" w:w="5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An automation affects projects from the moment it is active; existing projects will not be pulled 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Send email goes to all project participants and the recipients cannot be adjusted</w:t>
            </w:r>
          </w:p>
        </w:tc>
        <w:tc>
          <w:tcPr>
            <w:tcW w:type="dxa" w:w="5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For couples, families or teams, decide whether everyone should receive it, or use a draft you edit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The Send email action cannot be edited before sending; Create email draft can</w:t>
            </w:r>
          </w:p>
        </w:tc>
        <w:tc>
          <w:tcPr>
            <w:tcW w:type="dxa" w:w="5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Use drafts wherever the tone matters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Tasks created by an automation are due today at the next round hour, in your company timezone, and clients cannot see them</w:t>
            </w:r>
          </w:p>
        </w:tc>
        <w:tc>
          <w:tcPr>
            <w:tcW w:type="dxa" w:w="5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Rename and reschedule them in your own system if timing matters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Tasks can be skipped but not deleted</w:t>
            </w:r>
          </w:p>
        </w:tc>
        <w:tc>
          <w:tcPr>
            <w:tcW w:type="dxa" w:w="5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Complete or skip, do not remove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Archive project ends the automation</w:t>
            </w:r>
          </w:p>
        </w:tc>
        <w:tc>
          <w:tcPr>
            <w:tcW w:type="dxa" w:w="5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Make it the last step</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Automations 2.0 is not compatible with legacy files and legacy automations cannot be migrated</w:t>
            </w:r>
          </w:p>
        </w:tc>
        <w:tc>
          <w:tcPr>
            <w:tcW w:type="dxa" w:w="5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Existing legacy setups need rebuilding; HoneyBook says its AI builder can help</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For ACH payments, payment triggers count only once the transfer has fully processed</w:t>
            </w:r>
          </w:p>
        </w:tc>
        <w:tc>
          <w:tcPr>
            <w:tcW w:type="dxa" w:w="5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client can feel "paid" before the automation does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For recurring invoices, "paid in full" fires only if an end date is set</w:t>
            </w:r>
          </w:p>
        </w:tc>
        <w:tc>
          <w:tcPr>
            <w:tcW w:type="dxa" w:w="5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Set the end date or use a different trigger</w:t>
            </w:r>
          </w:p>
        </w:tc>
      </w:tr>
    </w:tbl>
    <w:p>
      <w:pPr>
        <w:spacing w:after="120"/>
      </w:pPr>
    </w:p>
    <w:p>
      <w:pPr>
        <w:spacing w:after="140" w:line="300"/>
      </w:pPr>
      <w:r>
        <w:rPr>
          <w:rFonts w:ascii="Calibri" w:cs="Calibri" w:eastAsia="Calibri" w:hAnsi="Calibri"/>
        </w:rPr>
        <w:t xml:space="preserve">Every item in that table came from HoneyBook's own documentation. Platforms change, so re-check the </w:t>
      </w:r>
      <w:hyperlink w:history="1" r:id="rIdsml6npppz84et4nejibfv">
        <w:r>
          <w:rPr>
            <w:rStyle w:val="Hyperlink"/>
            <w:rFonts w:ascii="Calibri" w:cs="Calibri" w:eastAsia="Calibri" w:hAnsi="Calibri"/>
          </w:rPr>
          <w:t xml:space="preserve">triggers and actions page</w:t>
        </w:r>
      </w:hyperlink>
      <w:r>
        <w:rPr>
          <w:rFonts w:ascii="Calibri" w:cs="Calibri" w:eastAsia="Calibri" w:hAnsi="Calibri"/>
        </w:rPr>
        <w:t xml:space="preserve"> before you commit a design to it.</w:t>
      </w:r>
    </w:p>
    <w:p>
      <w:pPr>
        <w:spacing w:after="140" w:line="300"/>
      </w:pPr>
      <w:r>
        <w:rPr>
          <w:rFonts w:ascii="Calibri" w:cs="Calibri" w:eastAsia="Calibri" w:hAnsi="Calibri"/>
        </w:rPr>
        <w:t xml:space="preserve">One more caution about availability. HoneyBook's getting-started page says all members have had access to this version since 25 June 2025, while its product page and an older help article describe automations as part of the Essentials and Premium plans. Those statements do not match, so look at your own account rather than relying on either.</w:t>
      </w:r>
    </w:p>
    <w:p>
      <w:pPr>
        <w:pStyle w:val="Heading2"/>
        <w:spacing w:after="120" w:before="300"/>
      </w:pPr>
      <w:r>
        <w:rPr>
          <w:rFonts w:ascii="Calibri" w:cs="Calibri" w:eastAsia="Calibri" w:hAnsi="Calibri"/>
        </w:rPr>
        <w:t xml:space="preserve">Which workflows deserve to exist first</w:t>
      </w:r>
    </w:p>
    <w:p>
      <w:pPr>
        <w:spacing w:after="140" w:line="300"/>
      </w:pPr>
      <w:r>
        <w:rPr>
          <w:rFonts w:ascii="Calibri" w:cs="Calibri" w:eastAsia="Calibri" w:hAnsi="Calibri"/>
        </w:rPr>
        <w:t xml:space="preserve">A useful way to rank candidates is by two questions: how often does this happen, and what does it cost when it goes wrong? Enquiries happen often and a slow reply may cost a client. A closing thank-you happens once per project and costs little if it is late. So the first goes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400"/>
        <w:gridCol w:w="1900"/>
        <w:gridCol w:w="1660"/>
      </w:tblGrid>
      <w:tr>
        <w:trPr>
          <w:tblHeader/>
        </w:trPr>
        <w:tc>
          <w:tcPr>
            <w:tcW w:type="dxa" w:w="17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Workflow</w:t>
            </w:r>
          </w:p>
        </w:tc>
        <w:tc>
          <w:tcPr>
            <w:tcW w:type="dxa" w:w="17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Starting event</w:t>
            </w:r>
          </w:p>
        </w:tc>
        <w:tc>
          <w:tcPr>
            <w:tcW w:type="dxa" w:w="24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Automated steps</w:t>
            </w:r>
          </w:p>
        </w:tc>
        <w:tc>
          <w:tcPr>
            <w:tcW w:type="dxa" w:w="19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Human checkpoint</w:t>
            </w:r>
          </w:p>
        </w:tc>
        <w:tc>
          <w:tcPr>
            <w:tcW w:type="dxa" w:w="16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Why it earns its place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1. Enquiry capture</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Contact or lead form submitted</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Acknowledgement email; tag; task to review</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You decide whether the enquiry is a fit</w:t>
            </w:r>
          </w:p>
        </w:tc>
        <w:tc>
          <w:tcPr>
            <w:tcW w:type="dxa" w:w="1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Speed and consistency at the highest-intent moment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2. Lead follow-up and booking</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Enquiry reviewed</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Scheduler link; wait; condition on session scheduled; nudge if not</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You choose who gets the link</w:t>
            </w:r>
          </w:p>
        </w:tc>
        <w:tc>
          <w:tcPr>
            <w:tcW w:type="dxa" w:w="1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Cuts scheduling back-and-forth</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3. Consultation preparation</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Session scheduled</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Prep email or questionnaire before the session; thank-you after it ends</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You run the conversation</w:t>
            </w:r>
          </w:p>
        </w:tc>
        <w:tc>
          <w:tcPr>
            <w:tcW w:type="dxa" w:w="1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Clients arrive prepared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4. Proposal, contract, booking</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Consultation held</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Smart file with proposal, contract and invoice; follow-up if unsigned</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You write the scope, set the price and negotiate</w:t>
            </w:r>
          </w:p>
        </w:tc>
        <w:tc>
          <w:tcPr>
            <w:tcW w:type="dxa" w:w="1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Fewer awkward chasing messages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5. Onboarding</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Signed and first payment made</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Welcome, questionnaire, tags, stage move, task to review</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You review answers before the kickoff</w:t>
            </w:r>
          </w:p>
        </w:tc>
        <w:tc>
          <w:tcPr>
            <w:tcW w:type="dxa" w:w="1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Right information at the right time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6. Routine follow-ups</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Stage changes or dates arrive</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Reminders, missing-information requests</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You decide if a follow-up is still appropriate</w:t>
            </w:r>
          </w:p>
        </w:tc>
        <w:tc>
          <w:tcPr>
            <w:tcW w:type="dxa" w:w="1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Less reliance on memory</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7. Payment follow-up</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Invoice due or overdue</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HoneyBook's payment reminders; extra task for overdue items</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You handle any conversation about money</w:t>
            </w:r>
          </w:p>
        </w:tc>
        <w:tc>
          <w:tcPr>
            <w:tcW w:type="dxa" w:w="1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Fewer forgotten invoices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8. Delivery milestones</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Project stage changed</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Reminder to send materials; check-in file</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You do the work itself</w:t>
            </w:r>
          </w:p>
        </w:tc>
        <w:tc>
          <w:tcPr>
            <w:tcW w:type="dxa" w:w="1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Client keeps moving without you nudging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9. Completion and feedback</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Project end or stage change</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Thank-you draft; feedback request; task</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You decide whether to ask for a testimonial or referral</w:t>
            </w:r>
          </w:p>
        </w:tc>
        <w:tc>
          <w:tcPr>
            <w:tcW w:type="dxa" w:w="1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Consistent finish</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10. Repeat engagement</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Time after completion</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light check-in</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You decide whether it is welcome</w:t>
            </w:r>
          </w:p>
        </w:tc>
        <w:tc>
          <w:tcPr>
            <w:tcW w:type="dxa" w:w="1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Relationship kept warm without spam</w:t>
            </w:r>
          </w:p>
        </w:tc>
      </w:tr>
    </w:tbl>
    <w:p>
      <w:pPr>
        <w:spacing w:after="120"/>
      </w:pPr>
    </w:p>
    <w:p>
      <w:pPr>
        <w:pStyle w:val="Heading2"/>
        <w:spacing w:after="120" w:before="300"/>
      </w:pPr>
      <w:r>
        <w:rPr>
          <w:rFonts w:ascii="Calibri" w:cs="Calibri" w:eastAsia="Calibri" w:hAnsi="Calibri"/>
        </w:rPr>
        <w:t xml:space="preserve">Three workflows worth building properly</w:t>
      </w:r>
    </w:p>
    <w:p>
      <w:pPr>
        <w:pStyle w:val="Heading3"/>
        <w:spacing w:after="100" w:before="200"/>
      </w:pPr>
      <w:r>
        <w:rPr>
          <w:rFonts w:ascii="Calibri" w:cs="Calibri" w:eastAsia="Calibri" w:hAnsi="Calibri"/>
        </w:rPr>
        <w:t xml:space="preserve">1. A new enquiry becomes a conversation, not a lost lead</w:t>
      </w:r>
    </w:p>
    <w:p>
      <w:pPr>
        <w:spacing w:after="140" w:line="300"/>
      </w:pPr>
      <w:r>
        <w:rPr>
          <w:rFonts w:ascii="Calibri" w:cs="Calibri" w:eastAsia="Calibri" w:hAnsi="Calibri"/>
          <w:b/>
          <w:bCs/>
        </w:rPr>
        <w:t xml:space="preserve">The problem.</w:t>
      </w:r>
      <w:r>
        <w:rPr>
          <w:rFonts w:ascii="Calibri" w:cs="Calibri" w:eastAsia="Calibri" w:hAnsi="Calibri"/>
        </w:rPr>
        <w:t xml:space="preserve"> Enquiries arrive at inconvenient times and replies depend on your week. </w:t>
      </w:r>
      <w:r>
        <w:rPr>
          <w:rFonts w:ascii="Calibri" w:cs="Calibri" w:eastAsia="Calibri" w:hAnsi="Calibri"/>
          <w:b/>
          <w:bCs/>
        </w:rPr>
        <w:t xml:space="preserve">The outcome you want.</w:t>
      </w:r>
      <w:r>
        <w:rPr>
          <w:rFonts w:ascii="Calibri" w:cs="Calibri" w:eastAsia="Calibri" w:hAnsi="Calibri"/>
        </w:rPr>
        <w:t xml:space="preserve"> Every enquiry gets a prompt, kind acknowledgement, you review it the same day, and anyone worth talking to has an easy way to book.</w:t>
      </w:r>
    </w:p>
    <w:p>
      <w:pPr>
        <w:pStyle w:val="ListParagraph"/>
        <w:numPr>
          <w:ilvl w:val="0"/>
          <w:numId w:val="4"/>
        </w:numPr>
        <w:spacing w:after="80" w:line="290"/>
      </w:pPr>
      <w:r>
        <w:rPr>
          <w:rFonts w:ascii="Calibri" w:cs="Calibri" w:eastAsia="Calibri" w:hAnsi="Calibri"/>
          <w:b/>
          <w:bCs/>
        </w:rPr>
        <w:t xml:space="preserve">Trigger:</w:t>
      </w:r>
      <w:r>
        <w:rPr>
          <w:rFonts w:ascii="Calibri" w:cs="Calibri" w:eastAsia="Calibri" w:hAnsi="Calibri"/>
        </w:rPr>
        <w:t xml:space="preserve"> a contact form or lead form is submitted. Ask for enough to judge fit (what they need, when, rough budget if you are comfortable asking) and no more.</w:t>
      </w:r>
    </w:p>
    <w:p>
      <w:pPr>
        <w:pStyle w:val="ListParagraph"/>
        <w:numPr>
          <w:ilvl w:val="0"/>
          <w:numId w:val="4"/>
        </w:numPr>
        <w:spacing w:after="80" w:line="290"/>
      </w:pPr>
      <w:r>
        <w:rPr>
          <w:rFonts w:ascii="Calibri" w:cs="Calibri" w:eastAsia="Calibri" w:hAnsi="Calibri"/>
          <w:b/>
          <w:bCs/>
        </w:rPr>
        <w:t xml:space="preserve">Acknowledge.</w:t>
      </w:r>
      <w:r>
        <w:rPr>
          <w:rFonts w:ascii="Calibri" w:cs="Calibri" w:eastAsia="Calibri" w:hAnsi="Calibri"/>
        </w:rPr>
        <w:t xml:space="preserve"> Send a short email saying you have received it, when they will hear from you and what happens next. Because Send email goes to everyone on the project, check that is what you want.</w:t>
      </w:r>
    </w:p>
    <w:p>
      <w:pPr>
        <w:pStyle w:val="ListParagraph"/>
        <w:numPr>
          <w:ilvl w:val="0"/>
          <w:numId w:val="4"/>
        </w:numPr>
        <w:spacing w:after="80" w:line="290"/>
      </w:pPr>
      <w:r>
        <w:rPr>
          <w:rFonts w:ascii="Calibri" w:cs="Calibri" w:eastAsia="Calibri" w:hAnsi="Calibri"/>
          <w:b/>
          <w:bCs/>
        </w:rPr>
        <w:t xml:space="preserve">Tag and task.</w:t>
      </w:r>
      <w:r>
        <w:rPr>
          <w:rFonts w:ascii="Calibri" w:cs="Calibri" w:eastAsia="Calibri" w:hAnsi="Calibri"/>
        </w:rPr>
        <w:t xml:space="preserve"> Add a tag such as "New enquiry" and create a task for yourself to review it. The task is your human checkpoint, and it exists because an automatic email cannot decide whether this is the right client.</w:t>
      </w:r>
    </w:p>
    <w:p>
      <w:pPr>
        <w:pStyle w:val="ListParagraph"/>
        <w:numPr>
          <w:ilvl w:val="0"/>
          <w:numId w:val="4"/>
        </w:numPr>
        <w:spacing w:after="80" w:line="290"/>
      </w:pPr>
      <w:r>
        <w:rPr>
          <w:rFonts w:ascii="Calibri" w:cs="Calibri" w:eastAsia="Calibri" w:hAnsi="Calibri"/>
          <w:b/>
          <w:bCs/>
        </w:rPr>
        <w:t xml:space="preserve">You decide.</w:t>
      </w:r>
      <w:r>
        <w:rPr>
          <w:rFonts w:ascii="Calibri" w:cs="Calibri" w:eastAsia="Calibri" w:hAnsi="Calibri"/>
        </w:rPr>
        <w:t xml:space="preserve"> If it is a fit, share a scheduler link. HoneyBook's Scheduler lets you </w:t>
      </w:r>
      <w:hyperlink w:history="1" r:id="rIdmkphtsufapbc3hzmumq6p">
        <w:r>
          <w:rPr>
            <w:rStyle w:val="Hyperlink"/>
            <w:rFonts w:ascii="Calibri" w:cs="Calibri" w:eastAsia="Calibri" w:hAnsi="Calibri"/>
          </w:rPr>
          <w:t xml:space="preserve">set session types with their own duration, format and availability, sync an external calendar and share by link, smart file or lead form</w:t>
        </w:r>
      </w:hyperlink>
      <w:r>
        <w:rPr>
          <w:rFonts w:ascii="Calibri" w:cs="Calibri" w:eastAsia="Calibri" w:hAnsi="Calibri"/>
        </w:rPr>
        <w:t xml:space="preserve">. If it is not a fit, you reply personally and archive.</w:t>
      </w:r>
    </w:p>
    <w:p>
      <w:pPr>
        <w:pStyle w:val="ListParagraph"/>
        <w:numPr>
          <w:ilvl w:val="0"/>
          <w:numId w:val="4"/>
        </w:numPr>
        <w:spacing w:after="80" w:line="290"/>
      </w:pPr>
      <w:r>
        <w:rPr>
          <w:rFonts w:ascii="Calibri" w:cs="Calibri" w:eastAsia="Calibri" w:hAnsi="Calibri"/>
          <w:b/>
          <w:bCs/>
        </w:rPr>
        <w:t xml:space="preserve">Wait and branch.</w:t>
      </w:r>
      <w:r>
        <w:rPr>
          <w:rFonts w:ascii="Calibri" w:cs="Calibri" w:eastAsia="Calibri" w:hAnsi="Calibri"/>
        </w:rPr>
        <w:t xml:space="preserve"> After a few days, ask a condition: was a session scheduled? If yes, move the pipeline stage. If no, send a gentle follow-up. Remember that session events work as triggers, so if you also want a stage change when the session is booked, build that as its own automation.</w:t>
      </w:r>
    </w:p>
    <w:p>
      <w:pPr>
        <w:spacing w:after="140" w:line="300"/>
      </w:pPr>
      <w:r>
        <w:rPr>
          <w:rFonts w:ascii="Calibri" w:cs="Calibri" w:eastAsia="Calibri" w:hAnsi="Calibri"/>
          <w:b/>
          <w:bCs/>
        </w:rPr>
        <w:t xml:space="preserve">What the client experiences:</w:t>
      </w:r>
      <w:r>
        <w:rPr>
          <w:rFonts w:ascii="Calibri" w:cs="Calibri" w:eastAsia="Calibri" w:hAnsi="Calibri"/>
        </w:rPr>
        <w:t xml:space="preserve"> a quick reply, a clear next step, and one polite nudge if they go quiet. </w:t>
      </w:r>
      <w:r>
        <w:rPr>
          <w:rFonts w:ascii="Calibri" w:cs="Calibri" w:eastAsia="Calibri" w:hAnsi="Calibri"/>
          <w:b/>
          <w:bCs/>
        </w:rPr>
        <w:t xml:space="preserve">What you do:</w:t>
      </w:r>
      <w:r>
        <w:rPr>
          <w:rFonts w:ascii="Calibri" w:cs="Calibri" w:eastAsia="Calibri" w:hAnsi="Calibri"/>
        </w:rPr>
        <w:t xml:space="preserve"> review, decide, and reply personally where it matters. </w:t>
      </w:r>
      <w:r>
        <w:rPr>
          <w:rFonts w:ascii="Calibri" w:cs="Calibri" w:eastAsia="Calibri" w:hAnsi="Calibri"/>
          <w:b/>
          <w:bCs/>
        </w:rPr>
        <w:t xml:space="preserve">If information is missing:</w:t>
      </w:r>
      <w:r>
        <w:rPr>
          <w:rFonts w:ascii="Calibri" w:cs="Calibri" w:eastAsia="Calibri" w:hAnsi="Calibri"/>
        </w:rPr>
        <w:t xml:space="preserve"> the follow-up can ask for it, or you can reply by hand. </w:t>
      </w:r>
      <w:r>
        <w:rPr>
          <w:rFonts w:ascii="Calibri" w:cs="Calibri" w:eastAsia="Calibri" w:hAnsi="Calibri"/>
          <w:b/>
          <w:bCs/>
        </w:rPr>
        <w:t xml:space="preserve">Why it helps:</w:t>
      </w:r>
      <w:r>
        <w:rPr>
          <w:rFonts w:ascii="Calibri" w:cs="Calibri" w:eastAsia="Calibri" w:hAnsi="Calibri"/>
        </w:rPr>
        <w:t xml:space="preserve"> it removes the dependence on remembering to reply and chase, not the judgement about fit.</w:t>
      </w:r>
    </w:p>
    <w:p>
      <w:pPr>
        <w:pStyle w:val="Heading3"/>
        <w:spacing w:after="100" w:before="200"/>
      </w:pPr>
      <w:r>
        <w:rPr>
          <w:rFonts w:ascii="Calibri" w:cs="Calibri" w:eastAsia="Calibri" w:hAnsi="Calibri"/>
        </w:rPr>
        <w:t xml:space="preserve">2. A booking becomes an onboarded client</w:t>
      </w:r>
    </w:p>
    <w:p>
      <w:pPr>
        <w:spacing w:after="140" w:line="300"/>
      </w:pPr>
      <w:r>
        <w:rPr>
          <w:rFonts w:ascii="Calibri" w:cs="Calibri" w:eastAsia="Calibri" w:hAnsi="Calibri"/>
        </w:rPr>
        <w:t xml:space="preserve">Most onboarding trouble is really an information problem. You start the first session and find that you do not know what you needed to know. The point of this workflow is to move that conversation to paper.</w:t>
      </w:r>
    </w:p>
    <w:p>
      <w:pPr>
        <w:pStyle w:val="ListParagraph"/>
        <w:numPr>
          <w:ilvl w:val="0"/>
          <w:numId w:val="5"/>
        </w:numPr>
        <w:spacing w:after="80" w:line="290"/>
      </w:pPr>
      <w:r>
        <w:rPr>
          <w:rFonts w:ascii="Calibri" w:cs="Calibri" w:eastAsia="Calibri" w:hAnsi="Calibri"/>
          <w:b/>
          <w:bCs/>
        </w:rPr>
        <w:t xml:space="preserve">Decide what "booked" means.</w:t>
      </w:r>
      <w:r>
        <w:rPr>
          <w:rFonts w:ascii="Calibri" w:cs="Calibri" w:eastAsia="Calibri" w:hAnsi="Calibri"/>
        </w:rPr>
        <w:t xml:space="preserve"> HoneyBook offers several triggers: contract signed, all signatures signed, first payment paid. For many businesses "booked" is signature plus deposit. If so, think carefully about which trigger fits, because ACH payments only count when fully processed.</w:t>
      </w:r>
    </w:p>
    <w:p>
      <w:pPr>
        <w:pStyle w:val="ListParagraph"/>
        <w:numPr>
          <w:ilvl w:val="0"/>
          <w:numId w:val="5"/>
        </w:numPr>
        <w:spacing w:after="80" w:line="290"/>
      </w:pPr>
      <w:r>
        <w:rPr>
          <w:rFonts w:ascii="Calibri" w:cs="Calibri" w:eastAsia="Calibri" w:hAnsi="Calibri"/>
          <w:b/>
          <w:bCs/>
        </w:rPr>
        <w:t xml:space="preserve">Immediately:</w:t>
      </w:r>
      <w:r>
        <w:rPr>
          <w:rFonts w:ascii="Calibri" w:cs="Calibri" w:eastAsia="Calibri" w:hAnsi="Calibri"/>
        </w:rPr>
        <w:t xml:space="preserve"> add a "Booked" tag, move the pipeline stage, and send a welcome email.</w:t>
      </w:r>
    </w:p>
    <w:p>
      <w:pPr>
        <w:pStyle w:val="ListParagraph"/>
        <w:numPr>
          <w:ilvl w:val="0"/>
          <w:numId w:val="5"/>
        </w:numPr>
        <w:spacing w:after="80" w:line="290"/>
      </w:pPr>
      <w:r>
        <w:rPr>
          <w:rFonts w:ascii="Calibri" w:cs="Calibri" w:eastAsia="Calibri" w:hAnsi="Calibri"/>
          <w:b/>
          <w:bCs/>
        </w:rPr>
        <w:t xml:space="preserve">Send the questionnaire</w:t>
      </w:r>
      <w:r>
        <w:rPr>
          <w:rFonts w:ascii="Calibri" w:cs="Calibri" w:eastAsia="Calibri" w:hAnsi="Calibri"/>
        </w:rPr>
        <w:t xml:space="preserve"> using the send-smart-file action, and ask about how the client works, not only what they want.</w:t>
      </w:r>
    </w:p>
    <w:p>
      <w:pPr>
        <w:pStyle w:val="ListParagraph"/>
        <w:numPr>
          <w:ilvl w:val="0"/>
          <w:numId w:val="5"/>
        </w:numPr>
        <w:spacing w:after="80" w:line="290"/>
      </w:pPr>
      <w:r>
        <w:rPr>
          <w:rFonts w:ascii="Calibri" w:cs="Calibri" w:eastAsia="Calibri" w:hAnsi="Calibri"/>
          <w:b/>
          <w:bCs/>
        </w:rPr>
        <w:t xml:space="preserve">Create a task for you</w:t>
      </w:r>
      <w:r>
        <w:rPr>
          <w:rFonts w:ascii="Calibri" w:cs="Calibri" w:eastAsia="Calibri" w:hAnsi="Calibri"/>
        </w:rPr>
        <w:t xml:space="preserve"> to review answers before the first session.</w:t>
      </w:r>
    </w:p>
    <w:p>
      <w:pPr>
        <w:pStyle w:val="ListParagraph"/>
        <w:numPr>
          <w:ilvl w:val="0"/>
          <w:numId w:val="5"/>
        </w:numPr>
        <w:spacing w:after="80" w:line="290"/>
      </w:pPr>
      <w:r>
        <w:rPr>
          <w:rFonts w:ascii="Calibri" w:cs="Calibri" w:eastAsia="Calibri" w:hAnsi="Calibri"/>
          <w:b/>
          <w:bCs/>
        </w:rPr>
        <w:t xml:space="preserve">Wait, then branch.</w:t>
      </w:r>
      <w:r>
        <w:rPr>
          <w:rFonts w:ascii="Calibri" w:cs="Calibri" w:eastAsia="Calibri" w:hAnsi="Calibri"/>
        </w:rPr>
        <w:t xml:space="preserve"> Wait a few days, then check whether the questionnaire was submitted. If not, send a reminder. If so, create the review task. HoneyBook's getting-started page uses almost exactly this pattern as its example.</w:t>
      </w:r>
    </w:p>
    <w:p>
      <w:pPr>
        <w:spacing w:after="140" w:line="300"/>
      </w:pPr>
      <w:r>
        <w:rPr>
          <w:rFonts w:ascii="Calibri" w:cs="Calibri" w:eastAsia="Calibri" w:hAnsi="Calibri"/>
          <w:b/>
          <w:bCs/>
        </w:rPr>
        <w:t xml:space="preserve">Exceptions.</w:t>
      </w:r>
      <w:r>
        <w:rPr>
          <w:rFonts w:ascii="Calibri" w:cs="Calibri" w:eastAsia="Calibri" w:hAnsi="Calibri"/>
        </w:rPr>
        <w:t xml:space="preserve"> A client who signs and pays on the same day, or one who has asked for a call instead of a form, still needs a human reply. Keep the ability to skip steps in a project, remembering that steps with conditional logic cannot be skipped.</w:t>
      </w:r>
    </w:p>
    <w:p>
      <w:pPr>
        <w:pStyle w:val="Heading3"/>
        <w:spacing w:after="100" w:before="200"/>
      </w:pPr>
      <w:r>
        <w:rPr>
          <w:rFonts w:ascii="Calibri" w:cs="Calibri" w:eastAsia="Calibri" w:hAnsi="Calibri"/>
        </w:rPr>
        <w:t xml:space="preserve">3. A finished project becomes feedback and, perhaps, a referral</w:t>
      </w:r>
    </w:p>
    <w:p>
      <w:pPr>
        <w:spacing w:after="140" w:line="300"/>
      </w:pPr>
      <w:r>
        <w:rPr>
          <w:rFonts w:ascii="Calibri" w:cs="Calibri" w:eastAsia="Calibri" w:hAnsi="Calibri"/>
        </w:rPr>
        <w:t xml:space="preserve">Finishing is where businesses are most inconsistent, because there is no deadline pushing it. A small workflow can fix that.</w:t>
      </w:r>
    </w:p>
    <w:p>
      <w:pPr>
        <w:pStyle w:val="ListParagraph"/>
        <w:numPr>
          <w:ilvl w:val="0"/>
          <w:numId w:val="6"/>
        </w:numPr>
        <w:spacing w:after="80" w:line="290"/>
      </w:pPr>
      <w:r>
        <w:rPr>
          <w:rFonts w:ascii="Calibri" w:cs="Calibri" w:eastAsia="Calibri" w:hAnsi="Calibri"/>
          <w:b/>
          <w:bCs/>
        </w:rPr>
        <w:t xml:space="preserve">Trigger:</w:t>
      </w:r>
      <w:r>
        <w:rPr>
          <w:rFonts w:ascii="Calibri" w:cs="Calibri" w:eastAsia="Calibri" w:hAnsi="Calibri"/>
        </w:rPr>
        <w:t xml:space="preserve"> project end time, a stage change to completed, or a manual trigger you apply yourself.</w:t>
      </w:r>
    </w:p>
    <w:p>
      <w:pPr>
        <w:pStyle w:val="ListParagraph"/>
        <w:numPr>
          <w:ilvl w:val="0"/>
          <w:numId w:val="6"/>
        </w:numPr>
        <w:spacing w:after="80" w:line="290"/>
      </w:pPr>
      <w:r>
        <w:rPr>
          <w:rFonts w:ascii="Calibri" w:cs="Calibri" w:eastAsia="Calibri" w:hAnsi="Calibri"/>
          <w:b/>
          <w:bCs/>
        </w:rPr>
        <w:t xml:space="preserve">Create an email draft</w:t>
      </w:r>
      <w:r>
        <w:rPr>
          <w:rFonts w:ascii="Calibri" w:cs="Calibri" w:eastAsia="Calibri" w:hAnsi="Calibri"/>
        </w:rPr>
        <w:t xml:space="preserve"> thanking the client. Using a draft rather than Send email lets you add a personal line before it goes.</w:t>
      </w:r>
    </w:p>
    <w:p>
      <w:pPr>
        <w:pStyle w:val="ListParagraph"/>
        <w:numPr>
          <w:ilvl w:val="0"/>
          <w:numId w:val="6"/>
        </w:numPr>
        <w:spacing w:after="80" w:line="290"/>
      </w:pPr>
      <w:r>
        <w:rPr>
          <w:rFonts w:ascii="Calibri" w:cs="Calibri" w:eastAsia="Calibri" w:hAnsi="Calibri"/>
          <w:b/>
          <w:bCs/>
        </w:rPr>
        <w:t xml:space="preserve">Wait</w:t>
      </w:r>
      <w:r>
        <w:rPr>
          <w:rFonts w:ascii="Calibri" w:cs="Calibri" w:eastAsia="Calibri" w:hAnsi="Calibri"/>
        </w:rPr>
        <w:t xml:space="preserve"> a sensible interval, then send a short feedback request.</w:t>
      </w:r>
    </w:p>
    <w:p>
      <w:pPr>
        <w:pStyle w:val="ListParagraph"/>
        <w:numPr>
          <w:ilvl w:val="0"/>
          <w:numId w:val="6"/>
        </w:numPr>
        <w:spacing w:after="80" w:line="290"/>
      </w:pPr>
      <w:r>
        <w:rPr>
          <w:rFonts w:ascii="Calibri" w:cs="Calibri" w:eastAsia="Calibri" w:hAnsi="Calibri"/>
          <w:b/>
          <w:bCs/>
        </w:rPr>
        <w:t xml:space="preserve">Create a task for you</w:t>
      </w:r>
      <w:r>
        <w:rPr>
          <w:rFonts w:ascii="Calibri" w:cs="Calibri" w:eastAsia="Calibri" w:hAnsi="Calibri"/>
        </w:rPr>
        <w:t xml:space="preserve"> to read the response and decide what to do. Asking for a public testimonial, and asking permission before publishing anything about a client or their work, is a human decision.</w:t>
      </w:r>
    </w:p>
    <w:p>
      <w:pPr>
        <w:pStyle w:val="ListParagraph"/>
        <w:numPr>
          <w:ilvl w:val="0"/>
          <w:numId w:val="6"/>
        </w:numPr>
        <w:spacing w:after="80" w:line="290"/>
      </w:pPr>
      <w:r>
        <w:rPr>
          <w:rFonts w:ascii="Calibri" w:cs="Calibri" w:eastAsia="Calibri" w:hAnsi="Calibri"/>
          <w:b/>
          <w:bCs/>
        </w:rPr>
        <w:t xml:space="preserve">Archive the project</w:t>
      </w:r>
      <w:r>
        <w:rPr>
          <w:rFonts w:ascii="Calibri" w:cs="Calibri" w:eastAsia="Calibri" w:hAnsi="Calibri"/>
        </w:rPr>
        <w:t xml:space="preserve"> as the last step, because that ends the automation.</w:t>
      </w:r>
    </w:p>
    <w:p>
      <w:pPr>
        <w:pStyle w:val="Heading2"/>
        <w:spacing w:after="120" w:before="300"/>
      </w:pPr>
      <w:r>
        <w:rPr>
          <w:rFonts w:ascii="Calibri" w:cs="Calibri" w:eastAsia="Calibri" w:hAnsi="Calibri"/>
        </w:rPr>
        <w:t xml:space="preserve">Which service businesses get the most from this?</w:t>
      </w:r>
    </w:p>
    <w:p>
      <w:pPr>
        <w:spacing w:after="140" w:line="300"/>
      </w:pPr>
      <w:r>
        <w:rPr>
          <w:rFonts w:ascii="Calibri" w:cs="Calibri" w:eastAsia="Calibri" w:hAnsi="Calibri"/>
        </w:rPr>
        <w:t xml:space="preserve">HoneyBook can be a strong fit for businesses whose client journey runs through enquiry, proposal, contract, scheduling, payment and onboarding. That describes many owner-run service businesses. It does not describe all of them equally, and what each needs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600"/>
        <w:gridCol w:w="2060"/>
      </w:tblGrid>
      <w:tr>
        <w:trPr>
          <w:tblHeader/>
        </w:trPr>
        <w:tc>
          <w:tcPr>
            <w:tcW w:type="dxa" w:w="2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Business</w:t>
            </w:r>
          </w:p>
        </w:tc>
        <w:tc>
          <w:tcPr>
            <w:tcW w:type="dxa" w:w="25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Tasks that repeat most</w:t>
            </w:r>
          </w:p>
        </w:tc>
        <w:tc>
          <w:tcPr>
            <w:tcW w:type="dxa" w:w="26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Useful workflow</w:t>
            </w:r>
          </w:p>
        </w:tc>
        <w:tc>
          <w:tcPr>
            <w:tcW w:type="dxa" w:w="20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Still human, or another tool</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Freelancers and consultants</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Enquiries, discovery calls, proposals</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Enquiry-to-booking; proposal follow-up</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Scoping and pricing; delivery tools</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Coaches</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Session booking, intake forms, recurring sessions</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Booking, prep questionnaire, post-session check-in</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The coaching itself; any course platform</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Photographers and videographers</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Booking, contracts, deposits, questionnaires</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Booked-to-onboarding; prep reminders; post-delivery feedback</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Gallery delivery and editing run elsewhere</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Wedding planners and event pros</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Consultations, contracts, payment milestones</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Consult-to-contract; payment reminders</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Vendor logistics and day-of schedules</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Designers and creatives</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Intake, proposals, feedback rounds</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Intake; feedback request; approvals</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Design production and project management</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Virtual assistants and small agencies</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Intake, agreements, recurring communication</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Standard onboarding; recurring check-ins</w:t>
            </w:r>
          </w:p>
        </w:tc>
        <w:tc>
          <w:tcPr>
            <w:tcW w:type="dxa" w:w="2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Task tracking and team delivery</w:t>
            </w:r>
          </w:p>
        </w:tc>
      </w:tr>
    </w:tbl>
    <w:p>
      <w:pPr>
        <w:spacing w:after="120"/>
      </w:pPr>
    </w:p>
    <w:p>
      <w:pPr>
        <w:spacing w:after="140" w:line="300"/>
      </w:pPr>
      <w:r>
        <w:rPr>
          <w:rFonts w:ascii="Calibri" w:cs="Calibri" w:eastAsia="Calibri" w:hAnsi="Calibri"/>
        </w:rPr>
        <w:t xml:space="preserve">When delivery is the complicated part of the business, HoneyBook's role gets smaller. It is a client-management layer, not a delivery system. If your hardest problem is coordinating a team or managing production, a specialist tool belongs next to it, and the two should exchange as little as possible.</w:t>
      </w:r>
    </w:p>
    <w:p>
      <w:pPr>
        <w:pStyle w:val="Heading2"/>
        <w:spacing w:after="120" w:before="300"/>
      </w:pPr>
      <w:r>
        <w:rPr>
          <w:rFonts w:ascii="Calibri" w:cs="Calibri" w:eastAsia="Calibri" w:hAnsi="Calibri"/>
        </w:rPr>
        <w:t xml:space="preserve">What to automate and what to keep as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Let the system prepare it</w:t>
            </w:r>
          </w:p>
        </w:tc>
        <w:tc>
          <w:tcPr>
            <w:tcW w:type="dxa" w:w="468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 person decides it</w:t>
            </w:r>
          </w:p>
        </w:tc>
      </w:tr>
      <w:tr>
        <w:trPr>
          <w:cantSplit/>
        </w:trPr>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Acknowledging an enquiry</w:t>
            </w:r>
          </w:p>
        </w:tc>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Whether to accept the client</w:t>
            </w:r>
          </w:p>
        </w:tc>
      </w:tr>
      <w:tr>
        <w:trPr>
          <w:cantSplit/>
        </w:trPr>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Sending the booking link and confirmations</w:t>
            </w:r>
          </w:p>
        </w:tc>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Who gets the link, and when to bypass it</w:t>
            </w:r>
          </w:p>
        </w:tc>
      </w:tr>
      <w:tr>
        <w:trPr>
          <w:cantSplit/>
        </w:trPr>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Sending contracts, invoices and standard questionnaires</w:t>
            </w:r>
          </w:p>
        </w:tc>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Scope, price, terms and negotiation</w:t>
            </w:r>
          </w:p>
        </w:tc>
      </w:tr>
      <w:tr>
        <w:trPr>
          <w:cantSplit/>
        </w:trPr>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Reminding about unsigned files and unpaid invoices</w:t>
            </w:r>
          </w:p>
        </w:tc>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Whether a delay deserves a call instead</w:t>
            </w:r>
          </w:p>
        </w:tc>
      </w:tr>
      <w:tr>
        <w:trPr>
          <w:cantSplit/>
        </w:trPr>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Creating internal tasks</w:t>
            </w:r>
          </w:p>
        </w:tc>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Handling sensitive concerns or disputes</w:t>
            </w:r>
          </w:p>
        </w:tc>
      </w:tr>
      <w:tr>
        <w:trPr>
          <w:cantSplit/>
        </w:trPr>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Thanking the client and asking for feedback</w:t>
            </w:r>
          </w:p>
        </w:tc>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Whether and how to ask for a referral</w:t>
            </w:r>
          </w:p>
        </w:tc>
      </w:tr>
    </w:tbl>
    <w:p>
      <w:pPr>
        <w:spacing w:after="120"/>
      </w:pPr>
    </w:p>
    <w:p>
      <w:pPr>
        <w:spacing w:after="140" w:line="300"/>
      </w:pPr>
      <w:r>
        <w:rPr>
          <w:rFonts w:ascii="Calibri" w:cs="Calibri" w:eastAsia="Calibri" w:hAnsi="Calibri"/>
        </w:rPr>
        <w:t xml:space="preserve">The sorting rule is simple. If an error would be embarrassing, costly or hard to undo, put yourself in front of it. HoneyBook lets you approve some emails before they send, and drafts let you edit them. Use them early on and relax later.</w:t>
      </w:r>
    </w:p>
    <w:p>
      <w:pPr>
        <w:spacing w:after="140" w:line="300"/>
      </w:pPr>
      <w:r>
        <w:rPr>
          <w:rFonts w:ascii="Calibri" w:cs="Calibri" w:eastAsia="Calibri" w:hAnsi="Calibri"/>
        </w:rPr>
        <w:t xml:space="preserve">One more distinction. HoneyBook's payment reminders are a communication tool, not a collections policy. </w:t>
      </w:r>
      <w:hyperlink w:history="1" r:id="rId8cmcevhszns4lqtqtf4tt">
        <w:r>
          <w:rPr>
            <w:rStyle w:val="Hyperlink"/>
            <w:rFonts w:ascii="Calibri" w:cs="Calibri" w:eastAsia="Calibri" w:hAnsi="Calibri"/>
          </w:rPr>
          <w:t xml:space="preserve">They send only for booked files, only one per day, and only for the next payment due</w:t>
        </w:r>
      </w:hyperlink>
      <w:r>
        <w:rPr>
          <w:rFonts w:ascii="Calibri" w:cs="Calibri" w:eastAsia="Calibri" w:hAnsi="Calibri"/>
        </w:rPr>
        <w:t xml:space="preserve">, with a few exceptions for smart file layouts. Reminders by themselves do not guarantee payment or replace accounting. Your late-payment policy remains a business decision.</w:t>
      </w:r>
    </w:p>
    <w:p>
      <w:pPr>
        <w:pStyle w:val="Heading2"/>
        <w:spacing w:after="120" w:before="300"/>
      </w:pPr>
      <w:r>
        <w:rPr>
          <w:rFonts w:ascii="Calibri" w:cs="Calibri" w:eastAsia="Calibri" w:hAnsi="Calibri"/>
        </w:rPr>
        <w:t xml:space="preserve">Mistakes that make automated workflows feel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Mistake</w:t>
            </w:r>
          </w:p>
        </w:tc>
        <w:tc>
          <w:tcPr>
            <w:tcW w:type="dxa" w:w="2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Why it happens</w:t>
            </w:r>
          </w:p>
        </w:tc>
        <w:tc>
          <w:tcPr>
            <w:tcW w:type="dxa" w:w="24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goes wrong</w:t>
            </w:r>
          </w:p>
        </w:tc>
        <w:tc>
          <w:tcPr>
            <w:tcW w:type="dxa" w:w="29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to do instead</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Automating a process that is not clear</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The tool makes building feel easy</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The workflow reproduces the confusion</w:t>
            </w:r>
          </w:p>
        </w:tc>
        <w:tc>
          <w:tcPr>
            <w:tcW w:type="dxa" w:w="2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Write the journey in plain words first</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Building many workflows at once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Enthusiasm after the first one works</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Overlapping messages, hard to test</w:t>
            </w:r>
          </w:p>
        </w:tc>
        <w:tc>
          <w:tcPr>
            <w:tcW w:type="dxa" w:w="2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One or two at a time</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Treating enquiry and booking as the same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Both feel like "a new client"</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Booked-client emails reach a prospect</w:t>
            </w:r>
          </w:p>
        </w:tc>
        <w:tc>
          <w:tcPr>
            <w:tcW w:type="dxa" w:w="2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Use tags and stages to separate them</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Duplicate reminders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already sends some</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Client receives two nudges</w:t>
            </w:r>
          </w:p>
        </w:tc>
        <w:tc>
          <w:tcPr>
            <w:tcW w:type="dxa" w:w="2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Check the Scheduler and Preferences reminders before adding your own</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 exception owner</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Nobody was assigned to unusual cases</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Edge cases fall through</w:t>
            </w:r>
          </w:p>
        </w:tc>
        <w:tc>
          <w:tcPr>
            <w:tcW w:type="dxa" w:w="2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Add a task assigned to a person</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Templates that go stale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Prices and services change</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Wrong information reaches clients</w:t>
            </w:r>
          </w:p>
        </w:tc>
        <w:tc>
          <w:tcPr>
            <w:tcW w:type="dxa" w:w="2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Review templates when your offer changes</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Never testing</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Confidence in the design</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Errors appear in front of real clients</w:t>
            </w:r>
          </w:p>
        </w:tc>
        <w:tc>
          <w:tcPr>
            <w:tcW w:type="dxa" w:w="2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Run a test project through each path</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Cold wording</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Copied from a template</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Clients feel processed</w:t>
            </w:r>
          </w:p>
        </w:tc>
        <w:tc>
          <w:tcPr>
            <w:tcW w:type="dxa" w:w="2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Read each message aloud and write it for one person</w:t>
            </w:r>
          </w:p>
        </w:tc>
      </w:tr>
    </w:tbl>
    <w:p>
      <w:pPr>
        <w:spacing w:after="120"/>
      </w:pPr>
    </w:p>
    <w:p>
      <w:pPr>
        <w:pStyle w:val="Heading2"/>
        <w:spacing w:after="120" w:before="300"/>
      </w:pPr>
      <w:r>
        <w:rPr>
          <w:rFonts w:ascii="Calibri" w:cs="Calibri" w:eastAsia="Calibri" w:hAnsi="Calibri"/>
        </w:rPr>
        <w:t xml:space="preserve">A hypothetical before and after</w:t>
      </w:r>
    </w:p>
    <w:p>
      <w:pPr>
        <w:spacing w:after="140" w:line="300"/>
      </w:pPr>
      <w:r>
        <w:rPr>
          <w:rFonts w:ascii="Calibri" w:cs="Calibri" w:eastAsia="Calibri" w:hAnsi="Calibri"/>
          <w:b/>
          <w:bCs/>
        </w:rPr>
        <w:t xml:space="preserve">This is an illustration, not a case study.</w:t>
      </w:r>
      <w:r>
        <w:rPr>
          <w:rFonts w:ascii="Calibri" w:cs="Calibri" w:eastAsia="Calibri" w:hAnsi="Calibri"/>
        </w:rPr>
        <w:t xml:space="preserve"> Imagine a solo brand designer who gets a handful of enquiries a month. Today she replies when she has time, offers call times by email, sends a proposal and contract as separate attachments, and chases both. After a signature she emails a list of questions, then reminds the client twice.</w:t>
      </w:r>
    </w:p>
    <w:p>
      <w:pPr>
        <w:spacing w:after="140" w:line="300"/>
      </w:pPr>
      <w:r>
        <w:rPr>
          <w:rFonts w:ascii="Calibri" w:cs="Calibri" w:eastAsia="Calibri" w:hAnsi="Calibri"/>
        </w:rPr>
        <w:t xml:space="preserve">With two workflows she changes the shape of this. A form feeds enquiries into one pipeline, each gets an acknowledgement and a review task, and a condition sends a nudge if the person has not booked. On signature and first payment, the welcome, questionnaire and review task fire without her. Proposals and scope remain hers, and so does every phone call.</w:t>
      </w:r>
    </w:p>
    <w:p>
      <w:pPr>
        <w:spacing w:after="140" w:line="300"/>
      </w:pPr>
      <w:r>
        <w:rPr>
          <w:rFonts w:ascii="Calibri" w:cs="Calibri" w:eastAsia="Calibri" w:hAnsi="Calibri"/>
        </w:rPr>
        <w:t xml:space="preserve">Some problems remain. A client who ignores both reminders still needs a human conversation. A project that does not fit the template still needs a hand-built path. What has changed is that the predictable parts no longer rest on memory, and no quantified promise is needed to justify that.</w:t>
      </w:r>
    </w:p>
    <w:p>
      <w:pPr>
        <w:pStyle w:val="Heading2"/>
        <w:spacing w:after="120" w:before="300"/>
      </w:pPr>
      <w:r>
        <w:rPr>
          <w:rFonts w:ascii="Calibri" w:cs="Calibri" w:eastAsia="Calibri" w:hAnsi="Calibri"/>
        </w:rPr>
        <w:t xml:space="preserve">What you gain, and what you pay for it</w:t>
      </w:r>
    </w:p>
    <w:p>
      <w:pPr>
        <w:spacing w:after="140" w:line="300"/>
      </w:pPr>
      <w:r>
        <w:rPr>
          <w:rFonts w:ascii="Calibri" w:cs="Calibri" w:eastAsia="Calibri" w:hAnsi="Calibri"/>
        </w:rPr>
        <w:t xml:space="preserve">A well-designed workflow can make replies more consistent, follow-ups less dependent on memory, onboarding more uniform, and your client journey easier to explain. The mechanism is the same every time: a repeatable step is moved from your head into the system, and a human checkpoint is placed where judgement is needed.</w:t>
      </w:r>
    </w:p>
    <w:p>
      <w:pPr>
        <w:spacing w:after="140" w:line="300"/>
      </w:pPr>
      <w:r>
        <w:rPr>
          <w:rFonts w:ascii="Calibri" w:cs="Calibri" w:eastAsia="Calibri" w:hAnsi="Calibri"/>
        </w:rPr>
        <w:t xml:space="preserve">The costs are real. Workflows take time to design and test. Templates need upkeep. Badly timed automation can feel impersonal. Exceptions still need you. A complicated setup can create more work than it removes, and software and plans change. None of that is an argument against building it. It is an argument for building less, and building it deliberately.</w:t>
      </w:r>
    </w:p>
    <w:p>
      <w:pPr>
        <w:pStyle w:val="Heading2"/>
        <w:spacing w:after="120" w:before="300"/>
      </w:pPr>
      <w:r>
        <w:rPr>
          <w:rFonts w:ascii="Calibri" w:cs="Calibri" w:eastAsia="Calibri" w:hAnsi="Calibri"/>
        </w:rPr>
        <w:t xml:space="preserve">A starter plan</w:t>
      </w:r>
    </w:p>
    <w:p>
      <w:pPr>
        <w:pStyle w:val="ListParagraph"/>
        <w:numPr>
          <w:ilvl w:val="0"/>
          <w:numId w:val="7"/>
        </w:numPr>
        <w:spacing w:after="80" w:line="290"/>
      </w:pPr>
      <w:r>
        <w:rPr>
          <w:rFonts w:ascii="Calibri" w:cs="Calibri" w:eastAsia="Calibri" w:hAnsi="Calibri"/>
          <w:b/>
          <w:bCs/>
        </w:rPr>
        <w:t xml:space="preserve">Map the journey from first enquiry to handover.</w:t>
      </w:r>
      <w:r>
        <w:rPr>
          <w:rFonts w:ascii="Calibri" w:cs="Calibri" w:eastAsia="Calibri" w:hAnsi="Calibri"/>
        </w:rPr>
        <w:t xml:space="preserve"> One page, in your own words.</w:t>
      </w:r>
    </w:p>
    <w:p>
      <w:pPr>
        <w:pStyle w:val="ListParagraph"/>
        <w:numPr>
          <w:ilvl w:val="0"/>
          <w:numId w:val="7"/>
        </w:numPr>
        <w:spacing w:after="80" w:line="290"/>
      </w:pPr>
      <w:r>
        <w:rPr>
          <w:rFonts w:ascii="Calibri" w:cs="Calibri" w:eastAsia="Calibri" w:hAnsi="Calibri"/>
          <w:b/>
          <w:bCs/>
        </w:rPr>
        <w:t xml:space="preserve">Standardise the enquiry form and the first reply.</w:t>
      </w:r>
      <w:r>
        <w:rPr>
          <w:rFonts w:ascii="Calibri" w:cs="Calibri" w:eastAsia="Calibri" w:hAnsi="Calibri"/>
        </w:rPr>
        <w:t xml:space="preserve"> Ask only what you need to judge fit.</w:t>
      </w:r>
    </w:p>
    <w:p>
      <w:pPr>
        <w:pStyle w:val="ListParagraph"/>
        <w:numPr>
          <w:ilvl w:val="0"/>
          <w:numId w:val="7"/>
        </w:numPr>
        <w:spacing w:after="80" w:line="290"/>
      </w:pPr>
      <w:r>
        <w:rPr>
          <w:rFonts w:ascii="Calibri" w:cs="Calibri" w:eastAsia="Calibri" w:hAnsi="Calibri"/>
          <w:b/>
          <w:bCs/>
        </w:rPr>
        <w:t xml:space="preserve">Build the enquiry workflow</w:t>
      </w:r>
      <w:r>
        <w:rPr>
          <w:rFonts w:ascii="Calibri" w:cs="Calibri" w:eastAsia="Calibri" w:hAnsi="Calibri"/>
        </w:rPr>
        <w:t xml:space="preserve"> with a review task and a single follow-up branch. Test it with a dummy project.</w:t>
      </w:r>
    </w:p>
    <w:p>
      <w:pPr>
        <w:pStyle w:val="ListParagraph"/>
        <w:numPr>
          <w:ilvl w:val="0"/>
          <w:numId w:val="7"/>
        </w:numPr>
        <w:spacing w:after="80" w:line="290"/>
      </w:pPr>
      <w:r>
        <w:rPr>
          <w:rFonts w:ascii="Calibri" w:cs="Calibri" w:eastAsia="Calibri" w:hAnsi="Calibri"/>
          <w:b/>
          <w:bCs/>
        </w:rPr>
        <w:t xml:space="preserve">Organise proposal, contract and payment</w:t>
      </w:r>
      <w:r>
        <w:rPr>
          <w:rFonts w:ascii="Calibri" w:cs="Calibri" w:eastAsia="Calibri" w:hAnsi="Calibri"/>
        </w:rPr>
        <w:t xml:space="preserve"> in one smart file and use HoneyBook's own payment reminders.</w:t>
      </w:r>
    </w:p>
    <w:p>
      <w:pPr>
        <w:pStyle w:val="ListParagraph"/>
        <w:numPr>
          <w:ilvl w:val="0"/>
          <w:numId w:val="7"/>
        </w:numPr>
        <w:spacing w:after="80" w:line="290"/>
      </w:pPr>
      <w:r>
        <w:rPr>
          <w:rFonts w:ascii="Calibri" w:cs="Calibri" w:eastAsia="Calibri" w:hAnsi="Calibri"/>
          <w:b/>
          <w:bCs/>
        </w:rPr>
        <w:t xml:space="preserve">Build onboarding</w:t>
      </w:r>
      <w:r>
        <w:rPr>
          <w:rFonts w:ascii="Calibri" w:cs="Calibri" w:eastAsia="Calibri" w:hAnsi="Calibri"/>
        </w:rPr>
        <w:t xml:space="preserve"> triggered by whatever "booked" means for you.</w:t>
      </w:r>
    </w:p>
    <w:p>
      <w:pPr>
        <w:pStyle w:val="ListParagraph"/>
        <w:numPr>
          <w:ilvl w:val="0"/>
          <w:numId w:val="7"/>
        </w:numPr>
        <w:spacing w:after="80" w:line="290"/>
      </w:pPr>
      <w:r>
        <w:rPr>
          <w:rFonts w:ascii="Calibri" w:cs="Calibri" w:eastAsia="Calibri" w:hAnsi="Calibri"/>
          <w:b/>
          <w:bCs/>
        </w:rPr>
        <w:t xml:space="preserve">Add reminders only where you notice yourself chasing.</w:t>
      </w:r>
    </w:p>
    <w:p>
      <w:pPr>
        <w:pStyle w:val="ListParagraph"/>
        <w:numPr>
          <w:ilvl w:val="0"/>
          <w:numId w:val="7"/>
        </w:numPr>
        <w:spacing w:after="80" w:line="290"/>
      </w:pPr>
      <w:r>
        <w:rPr>
          <w:rFonts w:ascii="Calibri" w:cs="Calibri" w:eastAsia="Calibri" w:hAnsi="Calibri"/>
          <w:b/>
          <w:bCs/>
        </w:rPr>
        <w:t xml:space="preserve">Add completion and feedback</w:t>
      </w:r>
      <w:r>
        <w:rPr>
          <w:rFonts w:ascii="Calibri" w:cs="Calibri" w:eastAsia="Calibri" w:hAnsi="Calibri"/>
        </w:rPr>
        <w:t xml:space="preserve"> once the earlier workflows run smoothly.</w:t>
      </w:r>
    </w:p>
    <w:p>
      <w:pPr>
        <w:pStyle w:val="ListParagraph"/>
        <w:numPr>
          <w:ilvl w:val="0"/>
          <w:numId w:val="7"/>
        </w:numPr>
        <w:spacing w:after="80" w:line="290"/>
      </w:pPr>
      <w:r>
        <w:rPr>
          <w:rFonts w:ascii="Calibri" w:cs="Calibri" w:eastAsia="Calibri" w:hAnsi="Calibri"/>
          <w:b/>
          <w:bCs/>
        </w:rPr>
        <w:t xml:space="preserve">Review monthly</w:t>
      </w:r>
      <w:r>
        <w:rPr>
          <w:rFonts w:ascii="Calibri" w:cs="Calibri" w:eastAsia="Calibri" w:hAnsi="Calibri"/>
        </w:rPr>
        <w:t xml:space="preserve"> at first. Edit anything you keep fixing by hand.</w:t>
      </w:r>
    </w:p>
    <w:p>
      <w:pPr>
        <w:spacing w:after="140" w:line="300"/>
      </w:pPr>
      <w:r>
        <w:rPr>
          <w:rFonts w:ascii="Calibri" w:cs="Calibri" w:eastAsia="Calibri" w:hAnsi="Calibri"/>
        </w:rPr>
        <w:t xml:space="preserve">Two practical points. Activate carefully, because triggers are not retroactive and an automation starts acting on projects from the moment it is on. And if you have older automations, remember that legacy automations cannot be converted, though HoneyBook says its AI builder can help you rebuild them. </w:t>
      </w:r>
      <w:hyperlink w:history="1" r:id="rId2guqdisifxup2jelzr5xh">
        <w:r>
          <w:rPr>
            <w:rStyle w:val="Hyperlink"/>
            <w:rFonts w:ascii="Calibri" w:cs="Calibri" w:eastAsia="Calibri" w:hAnsi="Calibri"/>
          </w:rPr>
          <w:t xml:space="preserve">HoneyBook's own getting-started guide</w:t>
        </w:r>
      </w:hyperlink>
      <w:r>
        <w:rPr>
          <w:rFonts w:ascii="Calibri" w:cs="Calibri" w:eastAsia="Calibri" w:hAnsi="Calibri"/>
        </w:rPr>
        <w:t xml:space="preserve"> is a good place to begin.</w:t>
      </w:r>
    </w:p>
    <w:p>
      <w:pPr>
        <w:pStyle w:val="Heading2"/>
        <w:spacing w:after="120" w:before="300"/>
      </w:pPr>
      <w:r>
        <w:rPr>
          <w:rFonts w:ascii="Calibri" w:cs="Calibri" w:eastAsia="Calibri" w:hAnsi="Calibri"/>
        </w:rPr>
        <w:t xml:space="preserve">When outside help is worth it</w:t>
      </w:r>
    </w:p>
    <w:p>
      <w:pPr>
        <w:spacing w:after="140" w:line="300"/>
      </w:pPr>
      <w:r>
        <w:rPr>
          <w:rFonts w:ascii="Calibri" w:cs="Calibri" w:eastAsia="Calibri" w:hAnsi="Calibri"/>
        </w:rPr>
        <w:t xml:space="preserve">Plenty of owners can build the first workflow alone. Help becomes useful when the difficulty is not clicking the buttons but designing the system: several service packages with different journeys, older automations nobody trusts, a need to connect HoneyBook with another tool, or a team that needs clear documentation. A good setup process starts with understanding your journey, then mapping it, configuring it, writing the templates, testing each path and documenting the result.</w:t>
      </w:r>
    </w:p>
    <w:p>
      <w:pPr>
        <w:spacing w:after="140" w:line="300"/>
      </w:pPr>
      <w:r>
        <w:rPr>
          <w:rFonts w:ascii="Calibri" w:cs="Calibri" w:eastAsia="Calibri" w:hAnsi="Calibri"/>
        </w:rPr>
        <w:t xml:space="preserve">If you want to understand the product first, our guide on </w:t>
      </w:r>
      <w:r>
        <w:rPr>
          <w:rFonts w:ascii="Calibri" w:cs="Calibri" w:eastAsia="Calibri" w:hAnsi="Calibri"/>
          <w:b/>
          <w:bCs/>
          <w:highlight w:val="yellow"/>
          <w:highlightCs w:val="yellow"/>
          <w:u w:val="single"/>
        </w:rPr>
        <w:t xml:space="preserve">what HoneyBook is</w:t>
      </w:r>
      <w:r>
        <w:rPr>
          <w:rFonts w:ascii="Calibri" w:cs="Calibri" w:eastAsia="Calibri" w:hAnsi="Calibri"/>
        </w:rPr>
        <w:t xml:space="preserve"> covers it, and </w:t>
      </w:r>
      <w:r>
        <w:rPr>
          <w:rFonts w:ascii="Calibri" w:cs="Calibri" w:eastAsia="Calibri" w:hAnsi="Calibri"/>
          <w:b/>
          <w:bCs/>
          <w:highlight w:val="yellow"/>
          <w:highlightCs w:val="yellow"/>
          <w:u w:val="single"/>
        </w:rPr>
        <w:t xml:space="preserve">HoneyBook vs Dubsado</w:t>
      </w:r>
      <w:r>
        <w:rPr>
          <w:rFonts w:ascii="Calibri" w:cs="Calibri" w:eastAsia="Calibri" w:hAnsi="Calibri"/>
        </w:rPr>
        <w:t xml:space="preserve"> helps if you are still choosing. If you want a structured build, </w:t>
      </w:r>
      <w:r>
        <w:rPr>
          <w:rFonts w:ascii="Calibri" w:cs="Calibri" w:eastAsia="Calibri" w:hAnsi="Calibri"/>
          <w:b/>
          <w:bCs/>
          <w:highlight w:val="yellow"/>
          <w:highlightCs w:val="yellow"/>
          <w:u w:val="single"/>
        </w:rPr>
        <w:t xml:space="preserve">HoneyBook setup and automation support</w:t>
      </w:r>
      <w:r>
        <w:rPr>
          <w:rFonts w:ascii="Calibri" w:cs="Calibri" w:eastAsia="Calibri" w:hAnsi="Calibri"/>
        </w:rPr>
        <w:t xml:space="preserve"> describes how Sage Kite approaches it. Whichever route you choose, ask first to see your process on paper.</w:t>
      </w:r>
    </w:p>
    <w:p>
      <w:pPr>
        <w:pStyle w:val="Heading2"/>
        <w:spacing w:after="120" w:before="300"/>
      </w:pPr>
      <w:r>
        <w:rPr>
          <w:rFonts w:ascii="Calibri" w:cs="Calibri" w:eastAsia="Calibri" w:hAnsi="Calibri"/>
        </w:rPr>
        <w:t xml:space="preserve">Quick answers</w:t>
      </w:r>
    </w:p>
    <w:p>
      <w:pPr>
        <w:spacing w:after="140" w:line="300"/>
      </w:pPr>
      <w:r>
        <w:rPr>
          <w:rFonts w:ascii="Calibri" w:cs="Calibri" w:eastAsia="Calibri" w:hAnsi="Calibri"/>
          <w:b/>
          <w:bCs/>
        </w:rPr>
        <w:t xml:space="preserve">Can HoneyBook automate client onboarding?</w:t>
      </w:r>
      <w:r>
        <w:rPr>
          <w:rFonts w:ascii="Calibri" w:cs="Calibri" w:eastAsia="Calibri" w:hAnsi="Calibri"/>
        </w:rPr>
        <w:t xml:space="preserve"> Largely, yes: it can send a welcome email and a questionnaire, update the pipeline and remind the client. You still review the answers.</w:t>
      </w:r>
    </w:p>
    <w:p>
      <w:pPr>
        <w:spacing w:after="140" w:line="300"/>
      </w:pPr>
      <w:r>
        <w:rPr>
          <w:rFonts w:ascii="Calibri" w:cs="Calibri" w:eastAsia="Calibri" w:hAnsi="Calibri"/>
          <w:b/>
          <w:bCs/>
        </w:rPr>
        <w:t xml:space="preserve">Can it automate follow-ups?</w:t>
      </w:r>
      <w:r>
        <w:rPr>
          <w:rFonts w:ascii="Calibri" w:cs="Calibri" w:eastAsia="Calibri" w:hAnsi="Calibri"/>
        </w:rPr>
        <w:t xml:space="preserve"> Yes, with waits and conditions, so a nudge is sent only if the client has not yet acted.</w:t>
      </w:r>
    </w:p>
    <w:p>
      <w:pPr>
        <w:spacing w:after="140" w:line="300"/>
      </w:pPr>
      <w:r>
        <w:rPr>
          <w:rFonts w:ascii="Calibri" w:cs="Calibri" w:eastAsia="Calibri" w:hAnsi="Calibri"/>
          <w:b/>
          <w:bCs/>
        </w:rPr>
        <w:t xml:space="preserve">Can it replace a project management tool?</w:t>
      </w:r>
      <w:r>
        <w:rPr>
          <w:rFonts w:ascii="Calibri" w:cs="Calibri" w:eastAsia="Calibri" w:hAnsi="Calibri"/>
        </w:rPr>
        <w:t xml:space="preserve"> No. It manages the client relationship, not detailed delivery work.</w:t>
      </w:r>
    </w:p>
    <w:p>
      <w:pPr>
        <w:spacing w:after="140" w:line="300"/>
      </w:pPr>
      <w:r>
        <w:rPr>
          <w:rFonts w:ascii="Calibri" w:cs="Calibri" w:eastAsia="Calibri" w:hAnsi="Calibri"/>
          <w:b/>
          <w:bCs/>
        </w:rPr>
        <w:t xml:space="preserve">What should I automate first?</w:t>
      </w:r>
      <w:r>
        <w:rPr>
          <w:rFonts w:ascii="Calibri" w:cs="Calibri" w:eastAsia="Calibri" w:hAnsi="Calibri"/>
        </w:rPr>
        <w:t xml:space="preserve"> The enquiry response and the move from booked to onboarded.</w:t>
      </w:r>
    </w:p>
    <w:p>
      <w:pPr>
        <w:spacing w:after="140" w:line="300"/>
      </w:pPr>
      <w:r>
        <w:rPr>
          <w:rFonts w:ascii="Calibri" w:cs="Calibri" w:eastAsia="Calibri" w:hAnsi="Calibri"/>
          <w:b/>
          <w:bCs/>
        </w:rPr>
        <w:t xml:space="preserve">How do I keep it from feeling robotic?</w:t>
      </w:r>
      <w:r>
        <w:rPr>
          <w:rFonts w:ascii="Calibri" w:cs="Calibri" w:eastAsia="Calibri" w:hAnsi="Calibri"/>
        </w:rPr>
        <w:t xml:space="preserve"> Use drafts for sensitive messages, write each template for one person, and keep follow-ups few and relevant.</w:t>
      </w:r>
    </w:p>
    <w:p>
      <w:pPr>
        <w:pStyle w:val="Heading2"/>
        <w:spacing w:after="120" w:before="300"/>
      </w:pPr>
      <w:r>
        <w:rPr>
          <w:rFonts w:ascii="Calibri" w:cs="Calibri" w:eastAsia="Calibri" w:hAnsi="Calibri"/>
        </w:rPr>
        <w:t xml:space="preserve">Where this leaves you</w:t>
      </w:r>
    </w:p>
    <w:p>
      <w:pPr>
        <w:spacing w:after="140" w:line="300"/>
      </w:pPr>
      <w:r>
        <w:rPr>
          <w:rFonts w:ascii="Calibri" w:cs="Calibri" w:eastAsia="Calibri" w:hAnsi="Calibri"/>
        </w:rPr>
        <w:t xml:space="preserve">Software cannot decide how your business should feel to a client. It can only make that decision happen the same way every time. The owners who get the most from HoneyBook are the ones who did the thinking first, wrote it down, and let the system carry what is repeatable, so that the conversations that matter still get all of their attention.</w:t>
      </w:r>
    </w:p>
    <w:p>
      <w:pPr>
        <w:pStyle w:val="Heading1"/>
        <w:spacing w:after="160" w:before="360"/>
      </w:pPr>
      <w:r>
        <w:rPr>
          <w:rFonts w:ascii="Calibri" w:cs="Calibri" w:eastAsia="Calibri" w:hAnsi="Calibri"/>
        </w:rPr>
        <w:t xml:space="preserve">4. Source and Fact-Check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2560"/>
      </w:tblGrid>
      <w:tr>
        <w:trPr>
          <w:tblHeader/>
        </w:trPr>
        <w:tc>
          <w:tcPr>
            <w:tcW w:type="dxa" w:w="33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Claim</w:t>
            </w:r>
          </w:p>
        </w:tc>
        <w:tc>
          <w:tcPr>
            <w:tcW w:type="dxa" w:w="35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Source</w:t>
            </w:r>
          </w:p>
        </w:tc>
        <w:tc>
          <w:tcPr>
            <w:tcW w:type="dxa" w:w="25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Confidence / note</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Automation structure, triggers, actions, waits, task behaviour, send email recipients, archive ends automation</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Help: Automations 2.0 triggers, actions, waits and conditions [https://help.honeybook.com/en/articles/9519175]</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Create/edit desktop only; triggers not retroactive; activation toggle</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Help: How to create an automation [https://help.honeybook.com/en/articles/9493889]</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Conditions: Yes/No paths; optional timeframe; duplicate reminder tip</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Help: Add conditional logic [https://help.honeybook.com/en/articles/9787647]</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Access since 25 June 2025; not compatible with legacy files; Send email not editable; integrations Calendly, Flodesk, Mailchimp; example pattern</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Help: Getting started guide [https://help.honeybook.com/en/articles/10148874-getting-started-guide-automations-2-0]</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 Conflicts with plan statements below.</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Automations on Essentials and Premium</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product page [https://honeybook.com/product/automations], legacy help [https://help.honeybook.com/en/articles/2209041]</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Conflict: reader told to check own account</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Payment reminders rules</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Help: payment reminders [https://help.honeybook.com/en/articles/2209077]</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Scheduler session types, sync, sharing, confirmation email, session-type plan limit</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scheduling help [https://intercom.help/honeybook-5891e2a409ff/en/articles/3613950-about-scheduling]</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 Buffers not mentioned; none claimed.</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Scheduler can combine with payment in a smart file</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blog [https://www.honeybook.com/blog/scheduler-product-update]</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 product blog; blog says session triggers were "coming soon" while help now lists them</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Session events work as triggers only, not mid-flow waits</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community thread [https://community.honeybook.com/honeybook-product-talk-7/how-do-conditional-logic-triggers-work-in-honeybook-automations-2-0-5462]</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Low-medium: user-reported; article marks it as such and recommends testing</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Availability only U.S., Canada, UK, Australia</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product page</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 page has inconsistent regional pop-up wording</w:t>
            </w:r>
          </w:p>
        </w:tc>
      </w:tr>
    </w:tbl>
    <w:p>
      <w:pPr>
        <w:spacing w:after="120"/>
      </w:pPr>
    </w:p>
    <w:p>
      <w:pPr>
        <w:spacing w:after="140" w:line="300"/>
      </w:pPr>
      <w:r>
        <w:rPr>
          <w:rFonts w:ascii="Calibri" w:cs="Calibri" w:eastAsia="Calibri" w:hAnsi="Calibri"/>
          <w:b/>
          <w:bCs/>
        </w:rPr>
        <w:t xml:space="preserve">Not verified:</w:t>
      </w:r>
      <w:r>
        <w:rPr>
          <w:rFonts w:ascii="Calibri" w:cs="Calibri" w:eastAsia="Calibri" w:hAnsi="Calibri"/>
        </w:rPr>
        <w:t xml:space="preserve"> plan-by-plan feature tables, prices, AI automation builder behaviour beyond HoneyBook's own description, and any quantified benefit. None are stated in the article.</w:t>
      </w:r>
    </w:p>
    <w:p>
      <w:pPr>
        <w:pStyle w:val="Heading1"/>
        <w:spacing w:after="160" w:before="360"/>
      </w:pPr>
      <w:r>
        <w:rPr>
          <w:rFonts w:ascii="Calibri" w:cs="Calibri" w:eastAsia="Calibri" w:hAnsi="Calibri"/>
        </w:rPr>
        <w:t xml:space="preserve">5. Internal Link Report</w:t>
      </w:r>
    </w:p>
    <w:p>
      <w:pPr>
        <w:spacing w:after="140" w:line="300"/>
      </w:pPr>
      <w:r>
        <w:rPr>
          <w:rFonts w:ascii="Calibri" w:cs="Calibri" w:eastAsia="Calibri" w:hAnsi="Calibri"/>
        </w:rPr>
        <w:t xml:space="preserve">The live Sage Kite site could not be reached, so no internal URL is verified. Placeholders below are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1200"/>
        <w:gridCol w:w="2460"/>
      </w:tblGrid>
      <w:tr>
        <w:trPr>
          <w:tblHeader/>
        </w:trPr>
        <w:tc>
          <w:tcPr>
            <w:tcW w:type="dxa" w:w="3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Anchor</w:t>
            </w:r>
          </w:p>
        </w:tc>
        <w:tc>
          <w:tcPr>
            <w:tcW w:type="dxa" w:w="27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Intended destination</w:t>
            </w:r>
          </w:p>
        </w:tc>
        <w:tc>
          <w:tcPr>
            <w:tcW w:type="dxa" w:w="1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Status</w:t>
            </w:r>
          </w:p>
        </w:tc>
        <w:tc>
          <w:tcPr>
            <w:tcW w:type="dxa" w:w="24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Note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b/>
                <w:bCs/>
                <w:sz w:val="19"/>
                <w:szCs w:val="19"/>
                <w:highlight w:val="yellow"/>
                <w:highlightCs w:val="yellow"/>
                <w:u w:val="single"/>
              </w:rPr>
              <w:t xml:space="preserve">what HoneyBook is</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/insights/what-is-honeybook</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Unverified</w:t>
            </w:r>
          </w:p>
        </w:tc>
        <w:tc>
          <w:tcPr>
            <w:tcW w:type="dxa" w:w="2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Sibling article; avoid duplicating its feature overview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b/>
                <w:bCs/>
                <w:sz w:val="19"/>
                <w:szCs w:val="19"/>
                <w:highlight w:val="yellow"/>
                <w:highlightCs w:val="yellow"/>
                <w:u w:val="single"/>
              </w:rPr>
              <w:t xml:space="preserve">HoneyBook vs Dubsado</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/insights/dubsado-vs-honeybook</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Unverified</w:t>
            </w:r>
          </w:p>
        </w:tc>
        <w:tc>
          <w:tcPr>
            <w:tcW w:type="dxa" w:w="2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Comparison owner; this article should not compare in depth</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b/>
                <w:bCs/>
                <w:sz w:val="19"/>
                <w:szCs w:val="19"/>
                <w:highlight w:val="yellow"/>
                <w:highlightCs w:val="yellow"/>
                <w:u w:val="single"/>
              </w:rPr>
              <w:t xml:space="preserve">HoneyBook setup and automation support</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HoneyBook service page (path unknown)</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Unverified</w:t>
            </w:r>
          </w:p>
        </w:tc>
        <w:tc>
          <w:tcPr>
            <w:tcW w:type="dxa" w:w="2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Primary commercial link; confirm a page exists</w:t>
            </w:r>
          </w:p>
        </w:tc>
      </w:tr>
    </w:tbl>
    <w:p>
      <w:pPr>
        <w:spacing w:after="120"/>
      </w:pPr>
    </w:p>
    <w:p>
      <w:pPr>
        <w:spacing w:after="140" w:line="300"/>
      </w:pPr>
      <w:r>
        <w:rPr>
          <w:rFonts w:ascii="Calibri" w:cs="Calibri" w:eastAsia="Calibri" w:hAnsi="Calibri"/>
          <w:b/>
          <w:bCs/>
        </w:rPr>
        <w:t xml:space="preserve">Cannibalisation:</w:t>
      </w:r>
      <w:r>
        <w:rPr>
          <w:rFonts w:ascii="Calibri" w:cs="Calibri" w:eastAsia="Calibri" w:hAnsi="Calibri"/>
        </w:rPr>
        <w:t xml:space="preserve"> low risk. This article owns "HoneyBook automation/workflows". The what-is article owns the definition, the comparison owns tool choice, and the setup article owns the service intent.</w:t>
      </w:r>
    </w:p>
    <w:p>
      <w:pPr>
        <w:pStyle w:val="Heading1"/>
        <w:spacing w:after="160" w:before="360"/>
      </w:pPr>
      <w:r>
        <w:rPr>
          <w:rFonts w:ascii="Calibri" w:cs="Calibri" w:eastAsia="Calibri" w:hAnsi="Calibri"/>
        </w:rPr>
        <w:t xml:space="preserve">6. Quality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Check</w:t>
            </w:r>
          </w:p>
        </w:tc>
        <w:tc>
          <w:tcPr>
            <w:tcW w:type="dxa" w:w="15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Result</w:t>
            </w:r>
          </w:p>
        </w:tc>
        <w:tc>
          <w:tcPr>
            <w:tcW w:type="dxa" w:w="46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Note</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Invented statistics, case studies or experience</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None; hypothetical labelled.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Quantified benefits</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None.</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Verified HoneyBook behaviour</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 with caveats</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Plan conflict and session-trigger quirk flagged.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Native versus manual versus external</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Flodesk, Calendly, Mailchimp named as integrations only.</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Human voice</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 with review</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Opens on a real scene, argues rather than lists. Trim any phrase that sounds written for search.</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Search intent, SEO, AEO/GEO</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Direct answers early; Quick answers section.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Internal links verified</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Fail (open)</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Placeholders only.</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Earlier HoneyBook articles consistent with this one</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Open</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Recommend recheck of plan and branching statements.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Byline and date</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Open</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Add before publishing.</w:t>
            </w:r>
          </w:p>
        </w:tc>
      </w:tr>
    </w:tbl>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F4F3E"/>
      <w:sz w:val="34"/>
      <w:szCs w:val="34"/>
    </w:rPr>
  </w:style>
  <w:style w:type="paragraph" w:styleId="Heading2">
    <w:name w:val="Heading 2"/>
    <w:basedOn w:val="Normal"/>
    <w:next w:val="Normal"/>
    <w:qFormat/>
    <w:pPr>
      <w:outlineLvl w:val="1"/>
    </w:pPr>
    <w:rPr>
      <w:rFonts w:ascii="Calibri" w:cs="Calibri" w:eastAsia="Calibri" w:hAnsi="Calibri"/>
      <w:b/>
      <w:bCs/>
      <w:color w:val="2F4F3E"/>
      <w:sz w:val="28"/>
      <w:szCs w:val="28"/>
    </w:rPr>
  </w:style>
  <w:style w:type="paragraph" w:styleId="Heading3">
    <w:name w:val="Heading 3"/>
    <w:basedOn w:val="Normal"/>
    <w:next w:val="Normal"/>
    <w:qFormat/>
    <w:pPr>
      <w:outlineLvl w:val="2"/>
    </w:pPr>
    <w:rPr>
      <w:rFonts w:ascii="Calibri" w:cs="Calibri" w:eastAsia="Calibri" w:hAnsi="Calibri"/>
      <w:b/>
      <w:bCs/>
      <w:color w:val="444444"/>
      <w:sz w:val="24"/>
      <w:szCs w:val="24"/>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l8k2iitlooxx_6v4jfys" Type="http://schemas.openxmlformats.org/officeDocument/2006/relationships/hyperlink" Target="https://help.honeybook.com/en/articles/9519175" TargetMode="External"/><Relationship Id="rIdx4rdupvowyk-p7iqagm1r" Type="http://schemas.openxmlformats.org/officeDocument/2006/relationships/hyperlink" Target="https://help.honeybook.com/en/articles/9787647" TargetMode="External"/><Relationship Id="rIdsml6npppz84et4nejibfv" Type="http://schemas.openxmlformats.org/officeDocument/2006/relationships/hyperlink" Target="https://help.honeybook.com/en/articles/9519175" TargetMode="External"/><Relationship Id="rIdmkphtsufapbc3hzmumq6p" Type="http://schemas.openxmlformats.org/officeDocument/2006/relationships/hyperlink" Target="https://intercom.help/honeybook-5891e2a409ff/en/articles/3613950-about-scheduling" TargetMode="External"/><Relationship Id="rId8cmcevhszns4lqtqtf4tt" Type="http://schemas.openxmlformats.org/officeDocument/2006/relationships/hyperlink" Target="https://help.honeybook.com/en/articles/2209077" TargetMode="External"/><Relationship Id="rId2guqdisifxup2jelzr5xh" Type="http://schemas.openxmlformats.org/officeDocument/2006/relationships/hyperlink" Target="https://help.honeybook.com/en/articles/10148874-getting-started-guide-automations-2-0"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2026-10-12T19:09:19.463Z</dcterms:created>
  <dcterms:modified xsi:type="dcterms:W3CDTF">2026-10-12T19:09:19.463Z</dcterms:modified>
</cp:coreProperties>
</file>

<file path=docProps/custom.xml><?xml version="1.0" encoding="utf-8"?>
<Properties xmlns="http://schemas.openxmlformats.org/officeDocument/2006/custom-properties" xmlns:vt="http://schemas.openxmlformats.org/officeDocument/2006/docPropsVTypes"/>
</file>