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4"/>
          <w:szCs w:val="44"/>
        </w:rPr>
        <w:t xml:space="preserve">Transfer Learning — Concept Notes</w:t>
      </w:r>
    </w:p>
    <w:p>
      <w:pPr>
        <w:spacing w:after="400"/>
      </w:pPr>
      <w:r>
        <w:rPr>
          <w:i/>
          <w:iCs/>
          <w:color w:val="666666"/>
          <w:sz w:val="22"/>
          <w:szCs w:val="22"/>
        </w:rPr>
        <w:t xml:space="preserve">CNN → Transfer Learning track</w:t>
      </w:r>
    </w:p>
    <w:p>
      <w:pPr>
        <w:pStyle w:val="Heading1"/>
        <w:spacing w:after="200" w:before="300"/>
      </w:pPr>
      <w:r>
        <w:t xml:space="preserve">Phase 1 — Feature Extraction</w:t>
      </w:r>
    </w:p>
    <w:p>
      <w:pPr>
        <w:spacing w:after="100"/>
        <w:jc w:val="center"/>
      </w:pPr>
      <w:r>
        <w:drawing>
          <wp:inline distT="0" distB="0" distL="0" distR="0">
            <wp:extent cx="43815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 xml:space="preserve">Figure 1: Phase 1 architecture — frozen base model with a new trainable dense head</w:t>
      </w:r>
    </w:p>
    <w:p>
      <w:pPr>
        <w:pStyle w:val="Heading2"/>
        <w:spacing w:after="160" w:before="260"/>
      </w:pPr>
      <w:r>
        <w:t xml:space="preserve">Core idea</w:t>
      </w:r>
    </w:p>
    <w:p>
      <w:pPr>
        <w:spacing w:after="160"/>
      </w:pPr>
      <w:r>
        <w:t xml:space="preserve">A CNN trained from scratch starts with random weights and must learn everything — edges, textures, shapes — from scratch, which needs huge amounts of data and time.</w:t>
      </w:r>
    </w:p>
    <w:p>
      <w:pPr>
        <w:spacing w:after="160"/>
      </w:pPr>
      <w:r>
        <w:t xml:space="preserve">A model already trained on ImageNet (millions of images), such as MobileNetV2, has convolutional layers that already know how to detect generic visual features: edges, curves, textures, patterns. These generic features are useful for almost any image task.</w:t>
      </w:r>
    </w:p>
    <w:p>
      <w:pPr>
        <w:pStyle w:val="Heading2"/>
        <w:spacing w:after="160" w:before="260"/>
      </w:pPr>
      <w:r>
        <w:t xml:space="preserve">Why freeze the base model</w:t>
      </w:r>
    </w:p>
    <w:p>
      <w:pPr>
        <w:spacing w:after="160"/>
      </w:pPr>
      <w:r>
        <w:t xml:space="preserve">In Phase 1, the base model's knowledge is treated as already good, so it is frozen — its weights are not updated during backpropagation. Only the newly added head (dense layers) is trained.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Training is much faster — far fewer parameters are being updated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Works well even with a small dataset, since feature extraction is already solid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Lower risk of overfitting on a small dataset</w:t>
      </w:r>
    </w:p>
    <w:p>
      <w:pPr>
        <w:pStyle w:val="Heading2"/>
        <w:spacing w:after="160" w:before="260"/>
      </w:pPr>
      <w:r>
        <w:t xml:space="preserve">Mapping to the diagram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Conv blocks (blue) — pretrained knowledge, frozen. Extract generic features from the image (edges → textures → complex patterns).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Feature maps — output of the conv blocks, a compressed representation of the image.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Global average pooling — converts feature maps into a flat vector by averaging spatial dimensions, so a dense layer can use it.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New dense head (coral) — completely new, randomly initialized, and the only part that trains. Learns to map generic features to the specific target classes.</w:t>
      </w:r>
    </w:p>
    <w:p>
      <w:pPr>
        <w:pStyle w:val="Heading2"/>
        <w:spacing w:after="160" w:before="260"/>
      </w:pPr>
      <w:r>
        <w:t xml:space="preserve">Problem this solves</w:t>
      </w:r>
    </w:p>
    <w:p>
      <w:pPr>
        <w:spacing w:after="160"/>
      </w:pPr>
      <w:r>
        <w:t xml:space="preserve">Without transfer learning, training a deep CNN on a small dataset is close to impossible — the model either overfits or fails to learn properly. Transfer learning bridges this gap by borrowing the "experience" of a model already trained on a much larger dataset.</w:t>
      </w:r>
    </w:p>
    <w:p>
      <w:r>
        <w:br w:type="page"/>
      </w:r>
    </w:p>
    <w:p>
      <w:pPr>
        <w:pStyle w:val="Heading1"/>
        <w:spacing w:after="200" w:before="300"/>
      </w:pPr>
      <w:r>
        <w:t xml:space="preserve">Phase 2 — Fine-Tuning</w:t>
      </w:r>
    </w:p>
    <w:p>
      <w:pPr>
        <w:spacing w:after="100"/>
        <w:jc w:val="center"/>
      </w:pPr>
      <w:r>
        <w:drawing>
          <wp:inline distT="0" distB="0" distL="0" distR="0">
            <wp:extent cx="43815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 xml:space="preserve">Figure 2: Phase 2 architecture — early layers stay frozen, last few conv layers unfrozen with a tiny learning rate</w:t>
      </w:r>
    </w:p>
    <w:p>
      <w:pPr>
        <w:pStyle w:val="Heading2"/>
        <w:spacing w:after="160" w:before="260"/>
      </w:pPr>
      <w:r>
        <w:t xml:space="preserve">What changes from Phase 1</w:t>
      </w:r>
    </w:p>
    <w:p>
      <w:pPr>
        <w:spacing w:after="160"/>
      </w:pPr>
      <w:r>
        <w:t xml:space="preserve">Phase 2 builds on the model trained in Phase 1. Instead of keeping the entire base frozen, the last few convolutional layers are unfrozen and trained together with the already-trained dense head, using a much smaller learning rate.</w:t>
      </w:r>
    </w:p>
    <w:p>
      <w:pPr>
        <w:spacing w:after="160"/>
      </w:pPr>
      <w:r>
        <w:t xml:space="preserve">A tiny learning rate is essential here: the pretrained weights are already good, and large updates at this stage would wipe out that learned knowledge — this is called catastrophic forgetting.</w:t>
      </w:r>
    </w:p>
    <w:p>
      <w:pPr>
        <w:pStyle w:val="Heading2"/>
        <w:spacing w:after="160" w:before="260"/>
      </w:pPr>
      <w:r>
        <w:t xml:space="preserve">Phase 1 vs Phase 2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900"/>
        <w:gridCol w:w="2900"/>
      </w:tblGrid>
      <w:tr>
        <w:tc>
          <w:tcPr>
            <w:tcW w:type="dxa" w:w="2300"/>
            <w:shd w:fill="2E4053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2300"/>
            <w:shd w:fill="2E4053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 1</w:t>
            </w:r>
          </w:p>
        </w:tc>
        <w:tc>
          <w:tcPr>
            <w:tcW w:type="dxa" w:w="2300"/>
            <w:shd w:fill="2E4053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base_model.trainable</w:t>
            </w:r>
          </w:p>
        </w:tc>
        <w:tc>
          <w:tcPr>
            <w:tcW w:type="dxa" w:w="2900"/>
          </w:tcPr>
          <w:p>
            <w:r>
              <w:rPr>
                <w:sz w:val="20"/>
                <w:szCs w:val="20"/>
              </w:rPr>
              <w:t xml:space="preserve">False — entire base frozen</w:t>
            </w:r>
          </w:p>
        </w:tc>
        <w:tc>
          <w:tcPr>
            <w:tcW w:type="dxa" w:w="2900"/>
          </w:tcPr>
          <w:p>
            <w:r>
              <w:rPr>
                <w:sz w:val="20"/>
                <w:szCs w:val="20"/>
              </w:rPr>
              <w:t xml:space="preserve">True, but only last N layers actually trainable; rest re-frozen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Learning rate</w:t>
            </w:r>
          </w:p>
        </w:tc>
        <w:tc>
          <w:tcPr>
            <w:tcW w:type="dxa" w:w="2900"/>
          </w:tcPr>
          <w:p>
            <w:r>
              <w:rPr>
                <w:sz w:val="20"/>
                <w:szCs w:val="20"/>
              </w:rPr>
              <w:t xml:space="preserve">0.001 (normal)</w:t>
            </w:r>
          </w:p>
        </w:tc>
        <w:tc>
          <w:tcPr>
            <w:tcW w:type="dxa" w:w="2900"/>
          </w:tcPr>
          <w:p>
            <w:r>
              <w:rPr>
                <w:sz w:val="20"/>
                <w:szCs w:val="20"/>
              </w:rPr>
              <w:t xml:space="preserve">1e-5 (about 100x smaller)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What trains</w:t>
            </w:r>
          </w:p>
        </w:tc>
        <w:tc>
          <w:tcPr>
            <w:tcW w:type="dxa" w:w="2900"/>
          </w:tcPr>
          <w:p>
            <w:r>
              <w:rPr>
                <w:sz w:val="20"/>
                <w:szCs w:val="20"/>
              </w:rPr>
              <w:t xml:space="preserve">Only the new dense head</w:t>
            </w:r>
          </w:p>
        </w:tc>
        <w:tc>
          <w:tcPr>
            <w:tcW w:type="dxa" w:w="2900"/>
          </w:tcPr>
          <w:p>
            <w:r>
              <w:rPr>
                <w:sz w:val="20"/>
                <w:szCs w:val="20"/>
              </w:rPr>
              <w:t xml:space="preserve">Dense head + last few conv layers</w:t>
            </w:r>
          </w:p>
        </w:tc>
      </w:tr>
    </w:tbl>
    <w:p>
      <w:pPr>
        <w:pStyle w:val="Heading2"/>
        <w:spacing w:after="160" w:before="260"/>
      </w:pPr>
      <w:r>
        <w:t xml:space="preserve">Real-world usage</w:t>
      </w:r>
    </w:p>
    <w:p>
      <w:pPr>
        <w:spacing w:after="160"/>
      </w:pPr>
      <w:r>
        <w:t xml:space="preserve">In practice, both phases are used together — Phase 1 first to stabilize the new head, then Phase 2 to carefully fine-tune. Starting directly with Phase 2 (unfreezing without Phase 1 first) is rare, because the new head is randomly initialized; training it together with an unfrozen base right away sends large gradients through the pretrained network and can damage it quickly.</w:t>
      </w:r>
    </w:p>
    <w:p>
      <w:r>
        <w:br w:type="page"/>
      </w:r>
    </w:p>
    <w:p>
      <w:pPr>
        <w:pStyle w:val="Heading1"/>
        <w:spacing w:after="200" w:before="300"/>
      </w:pPr>
      <w:r>
        <w:t xml:space="preserve">Callbacks</w:t>
      </w:r>
    </w:p>
    <w:p>
      <w:pPr>
        <w:spacing w:after="160"/>
      </w:pPr>
      <w:r>
        <w:t xml:space="preserve">Callbacks are functions that trigger automatically during training, typically after every epoch, to monitor and control the training process.</w:t>
      </w:r>
    </w:p>
    <w:p>
      <w:pPr>
        <w:pStyle w:val="Heading2"/>
        <w:spacing w:after="160" w:before="260"/>
      </w:pPr>
      <w:r>
        <w:t xml:space="preserve">EarlyStopping</w:t>
      </w:r>
    </w:p>
    <w:p>
      <w:pPr>
        <w:spacing w:after="160"/>
      </w:pPr>
      <w:r>
        <w:t xml:space="preserve">Stops training automatically once the validation loss stops improving, so epochs are not wasted once the model starts overfitting.</w:t>
      </w:r>
    </w:p>
    <w:p>
      <w:pPr>
        <w:pStyle w:val="Heading2"/>
        <w:spacing w:after="160" w:before="260"/>
      </w:pPr>
      <w:r>
        <w:t xml:space="preserve">ModelCheckpoint</w:t>
      </w:r>
    </w:p>
    <w:p>
      <w:pPr>
        <w:spacing w:after="160"/>
      </w:pPr>
      <w:r>
        <w:t xml:space="preserve">Continuously saves the best-performing model to disk during training, so the best version is preserved even if training later overfits or crashes.</w:t>
      </w:r>
    </w:p>
    <w:p>
      <w:pPr>
        <w:spacing w:after="160"/>
      </w:pPr>
      <w:r>
        <w:t xml:space="preserve">Callbacks don't change the training loop itself — they simply plug into it, and can be used in both Phase 1 and Phase 2.</w:t>
      </w:r>
    </w:p>
    <w:p>
      <w:pPr>
        <w:pStyle w:val="Heading1"/>
        <w:spacing w:after="200" w:before="300"/>
      </w:pPr>
      <w:r>
        <w:t xml:space="preserve">Data Augmentation</w:t>
      </w:r>
    </w:p>
    <w:p>
      <w:pPr>
        <w:spacing w:after="160"/>
      </w:pPr>
      <w:r>
        <w:t xml:space="preserve">Transfer learning datasets are often small, which makes overfitting likely (high training accuracy, low validation accuracy). Data augmentation creates artificial variety in the training images — rotation, flipping, zooming, cropping — so the model doesn't see the exact same image repeatedly.</w:t>
      </w:r>
    </w:p>
    <w:p>
      <w:pPr>
        <w:spacing w:after="160"/>
      </w:pPr>
      <w:r>
        <w:t xml:space="preserve">An augmentation layer placed right after the input behaves like BatchNorm in terms of mode-awareness: it applies random transformations during training, but passes images through unchanged during evaluation and prediction.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f2900cbce4fde54cd971f522ed2fbd5db1696ce.png"/><Relationship Id="rId8" Type="http://schemas.openxmlformats.org/officeDocument/2006/relationships/image" Target="media/95458e7570f4cbab826506fe86f799dbbf8d4c8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2026-08-23T15:47:44.745Z</dcterms:created>
  <dcterms:modified xsi:type="dcterms:W3CDTF">2026-08-23T15:47:44.759Z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