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121171" w14:textId="77777777" w:rsidR="003D00E5" w:rsidRDefault="00000000">
      <w:pPr>
        <w:pStyle w:val="InterviewGuideTitle"/>
      </w:pPr>
      <w:r>
        <w:t>RESEARCHER INTERVIEW GUIDE</w:t>
      </w:r>
    </w:p>
    <w:p w14:paraId="4B33E555" w14:textId="77777777" w:rsidR="003D00E5" w:rsidRDefault="00000000">
      <w:pPr>
        <w:pStyle w:val="InterviewGuideSubtitle"/>
      </w:pPr>
      <w:r>
        <w:t>Collaborative Diminished Reality Study</w:t>
      </w:r>
      <w:r>
        <w:br/>
        <w:t>Post-session semi-structured interview</w:t>
      </w:r>
    </w:p>
    <w:p w14:paraId="20F1BA15" w14:textId="77777777" w:rsidR="003D00E5" w:rsidRDefault="00000000">
      <w:pPr>
        <w:pStyle w:val="DocumentMetadata"/>
      </w:pPr>
      <w:r>
        <w:rPr>
          <w:b/>
          <w:color w:val="202124"/>
        </w:rPr>
        <w:t xml:space="preserve">Document version: </w:t>
      </w:r>
      <w:r>
        <w:t>1.0</w:t>
      </w:r>
    </w:p>
    <w:p w14:paraId="747C870D" w14:textId="77777777" w:rsidR="003D00E5" w:rsidRDefault="00000000">
      <w:pPr>
        <w:pStyle w:val="DocumentMetadata"/>
      </w:pPr>
      <w:r>
        <w:rPr>
          <w:b/>
          <w:color w:val="202124"/>
        </w:rPr>
        <w:t xml:space="preserve">Version date: </w:t>
      </w:r>
      <w:r>
        <w:t>24 July 2026</w:t>
      </w:r>
    </w:p>
    <w:p w14:paraId="6855EC3D" w14:textId="77777777" w:rsidR="003D00E5" w:rsidRDefault="00000000">
      <w:pPr>
        <w:pStyle w:val="DocumentMetadata"/>
      </w:pPr>
      <w:r>
        <w:rPr>
          <w:b/>
          <w:color w:val="202124"/>
        </w:rPr>
        <w:t xml:space="preserve">Administration: </w:t>
      </w:r>
      <w:r>
        <w:t>Individual interview using the same guide for Director and Builder</w:t>
      </w:r>
    </w:p>
    <w:p w14:paraId="4354DD5E" w14:textId="77777777" w:rsidR="003D00E5" w:rsidRDefault="00000000">
      <w:pPr>
        <w:pStyle w:val="DocumentMetadata"/>
      </w:pPr>
      <w:r>
        <w:rPr>
          <w:b/>
          <w:color w:val="202124"/>
        </w:rPr>
        <w:t xml:space="preserve">Estimated duration: </w:t>
      </w:r>
      <w:r>
        <w:t>10–15 minutes per participant</w:t>
      </w:r>
    </w:p>
    <w:p w14:paraId="29BD26A2" w14:textId="77777777" w:rsidR="003D00E5" w:rsidRDefault="00000000">
      <w:pPr>
        <w:pStyle w:val="DocumentMetadata"/>
      </w:pPr>
      <w:r>
        <w:rPr>
          <w:b/>
          <w:color w:val="202124"/>
        </w:rPr>
        <w:t xml:space="preserve">Recording: </w:t>
      </w:r>
      <w:r>
        <w:t>Audio only; no photographs or interview video</w:t>
      </w:r>
    </w:p>
    <w:p w14:paraId="587FD344" w14:textId="77777777" w:rsidR="003D00E5" w:rsidRDefault="00000000">
      <w:pPr>
        <w:pStyle w:val="Heading1"/>
      </w:pPr>
      <w:r>
        <w:t>Purpose and scope</w:t>
      </w:r>
    </w:p>
    <w:p w14:paraId="3AD8BD4E" w14:textId="77777777" w:rsidR="003D00E5" w:rsidRDefault="00000000">
      <w:r>
        <w:t>This guide standardises the post-session interview while allowing participants to explain their experience in their own words. It explores collaboration, distraction, diminished-reality presentation, trust, workload, comfort and study improvements. The same core questions are used for both roles; optional probes may be selected when clarification is needed.</w:t>
      </w:r>
    </w:p>
    <w:p w14:paraId="27E33EDE" w14:textId="77777777" w:rsidR="003D00E5" w:rsidRDefault="00000000">
      <w:pPr>
        <w:pStyle w:val="SmallNote"/>
      </w:pPr>
      <w:r>
        <w:rPr>
          <w:b/>
          <w:color w:val="1F4D78"/>
        </w:rPr>
        <w:t xml:space="preserve">Important: </w:t>
      </w:r>
      <w:r>
        <w:t>Do not read every probe automatically. Use neutral probes only when the participant has not already addressed the topic.</w:t>
      </w:r>
    </w:p>
    <w:p w14:paraId="53EF82D8" w14:textId="77777777" w:rsidR="003D00E5" w:rsidRDefault="00000000">
      <w:pPr>
        <w:pStyle w:val="Heading2"/>
      </w:pPr>
      <w:r>
        <w:t>Recording and data handling</w:t>
      </w:r>
    </w:p>
    <w:p w14:paraId="267B7B27" w14:textId="77777777" w:rsidR="003D00E5" w:rsidRDefault="00000000">
      <w:pPr>
        <w:numPr>
          <w:ilvl w:val="0"/>
          <w:numId w:val="1"/>
        </w:numPr>
        <w:spacing w:after="80"/>
      </w:pPr>
      <w:r>
        <w:t>Record interview audio only after confirming the participant remains willing to be recorded.</w:t>
      </w:r>
    </w:p>
    <w:p w14:paraId="6A30431C" w14:textId="77777777" w:rsidR="003D00E5" w:rsidRDefault="00000000">
      <w:pPr>
        <w:numPr>
          <w:ilvl w:val="0"/>
          <w:numId w:val="1"/>
        </w:numPr>
        <w:spacing w:after="80"/>
      </w:pPr>
      <w:r>
        <w:t>Use pseudonymous participant, pair and session identifiers; do not place names in filenames or research notes.</w:t>
      </w:r>
    </w:p>
    <w:p w14:paraId="588B6F00" w14:textId="77777777" w:rsidR="003D00E5" w:rsidRDefault="00000000">
      <w:pPr>
        <w:numPr>
          <w:ilvl w:val="0"/>
          <w:numId w:val="1"/>
        </w:numPr>
        <w:spacing w:after="80"/>
      </w:pPr>
      <w:r>
        <w:t>Generate a draft transcript using Whisper locally/offline, then have a researcher check and correct it against the original audio.</w:t>
      </w:r>
    </w:p>
    <w:p w14:paraId="782E2711" w14:textId="77777777" w:rsidR="003D00E5" w:rsidRDefault="00000000">
      <w:pPr>
        <w:numPr>
          <w:ilvl w:val="0"/>
          <w:numId w:val="1"/>
        </w:numPr>
        <w:spacing w:after="80"/>
      </w:pPr>
      <w:r>
        <w:t>Use the corrected transcript for qualitative coding and thematic analysis. Do not use interview data for automated decisions or AI model training.</w:t>
      </w:r>
    </w:p>
    <w:p w14:paraId="1D9DAFBD" w14:textId="77777777" w:rsidR="003D00E5" w:rsidRDefault="00000000">
      <w:pPr>
        <w:numPr>
          <w:ilvl w:val="0"/>
          <w:numId w:val="1"/>
        </w:numPr>
        <w:spacing w:after="80"/>
      </w:pPr>
      <w:r>
        <w:t>Store audio and transcripts with restricted access under the approved retention and withdrawal procedure.</w:t>
      </w:r>
    </w:p>
    <w:p w14:paraId="456BA32D" w14:textId="77777777" w:rsidR="003D00E5" w:rsidRDefault="00000000">
      <w:pPr>
        <w:pStyle w:val="Heading2"/>
      </w:pPr>
      <w:r>
        <w:t>Before starting</w:t>
      </w:r>
    </w:p>
    <w:p w14:paraId="4D5FD40E" w14:textId="77777777" w:rsidR="003D00E5" w:rsidRDefault="00000000">
      <w:pPr>
        <w:numPr>
          <w:ilvl w:val="0"/>
          <w:numId w:val="1"/>
        </w:numPr>
        <w:spacing w:after="80"/>
      </w:pPr>
      <w:r>
        <w:t>Stop the overhead workspace-video recording before the interview.</w:t>
      </w:r>
    </w:p>
    <w:p w14:paraId="70570DB3" w14:textId="77777777" w:rsidR="003D00E5" w:rsidRDefault="00000000">
      <w:pPr>
        <w:numPr>
          <w:ilvl w:val="0"/>
          <w:numId w:val="1"/>
        </w:numPr>
        <w:spacing w:after="80"/>
      </w:pPr>
      <w:r>
        <w:t>Confirm the correct participant ID, pair ID, session ID and assigned role.</w:t>
      </w:r>
    </w:p>
    <w:p w14:paraId="56B58C74" w14:textId="77777777" w:rsidR="003D00E5" w:rsidRDefault="00000000">
      <w:pPr>
        <w:numPr>
          <w:ilvl w:val="0"/>
          <w:numId w:val="1"/>
        </w:numPr>
        <w:spacing w:after="80"/>
      </w:pPr>
      <w:r>
        <w:t>Confirm the microphone channel and available storage.</w:t>
      </w:r>
    </w:p>
    <w:p w14:paraId="0DDA24B9" w14:textId="77777777" w:rsidR="003D00E5" w:rsidRDefault="00000000">
      <w:pPr>
        <w:numPr>
          <w:ilvl w:val="0"/>
          <w:numId w:val="1"/>
        </w:numPr>
        <w:spacing w:after="80"/>
      </w:pPr>
      <w:r>
        <w:lastRenderedPageBreak/>
        <w:t>Move to a quiet setting and interview the Director and Builder separately so one participant does not shape the other’s responses.</w:t>
      </w:r>
    </w:p>
    <w:p w14:paraId="04BF73E0" w14:textId="77777777" w:rsidR="003D00E5" w:rsidRDefault="00000000">
      <w:pPr>
        <w:numPr>
          <w:ilvl w:val="0"/>
          <w:numId w:val="1"/>
        </w:numPr>
        <w:spacing w:after="80"/>
      </w:pPr>
      <w:r>
        <w:t>Remind the participant that questions may be skipped and the interview may be stopped at any time.</w:t>
      </w:r>
    </w:p>
    <w:p w14:paraId="3FCD015C" w14:textId="77777777" w:rsidR="003D00E5" w:rsidRDefault="00000000">
      <w:pPr>
        <w:pStyle w:val="Heading2"/>
      </w:pPr>
      <w:r>
        <w:t>Opening script</w:t>
      </w:r>
    </w:p>
    <w:p w14:paraId="36BA0DF9" w14:textId="77777777" w:rsidR="003D00E5" w:rsidRDefault="00000000">
      <w:pPr>
        <w:pStyle w:val="ResearcherScript"/>
        <w:pBdr>
          <w:left w:val="single" w:sz="12" w:space="8" w:color="2E74B5"/>
        </w:pBdr>
        <w:shd w:val="clear" w:color="auto" w:fill="F4F6F9"/>
      </w:pPr>
      <w:r>
        <w:rPr>
          <w:b/>
          <w:color w:val="2E74B5"/>
          <w:sz w:val="19"/>
        </w:rPr>
        <w:t>READ ALOUD</w:t>
      </w:r>
      <w:r>
        <w:rPr>
          <w:b/>
          <w:color w:val="2E74B5"/>
          <w:sz w:val="19"/>
        </w:rPr>
        <w:br/>
      </w:r>
      <w:r>
        <w:t>Thank you for completing the study. I would like to ask about your experience of the tangram task, the different visual conditions and working with your partner. There are no right or wrong answers. You may skip any question or stop the interview at any time. With your permission, we will continue recording audio. The recording may be transcribed using a local/offline transcription tool, and a researcher will check the transcript. Are you happy to continue, and do you have any questions before we begin?</w:t>
      </w:r>
    </w:p>
    <w:p w14:paraId="1AB6E459" w14:textId="77777777" w:rsidR="003D00E5" w:rsidRDefault="00000000">
      <w:pPr>
        <w:pStyle w:val="Heading1"/>
      </w:pPr>
      <w:r>
        <w:t>Core interview questions</w:t>
      </w:r>
    </w:p>
    <w:p w14:paraId="7562EA78" w14:textId="77777777" w:rsidR="003D00E5" w:rsidRDefault="00000000">
      <w:pPr>
        <w:pStyle w:val="SmallNote"/>
      </w:pPr>
      <w:r>
        <w:t>Ask each question in order. Follow the participant’s language and avoid suggesting that a particular visual condition should have helped or hindered them.</w:t>
      </w:r>
    </w:p>
    <w:p w14:paraId="6EC9EA03" w14:textId="77777777" w:rsidR="003D00E5" w:rsidRDefault="00000000">
      <w:pPr>
        <w:pStyle w:val="InterviewQuestion"/>
        <w:numPr>
          <w:ilvl w:val="0"/>
          <w:numId w:val="1"/>
        </w:numPr>
      </w:pPr>
      <w:r>
        <w:t>Thinking about the whole session, how would you describe your experience of completing the tangram tasks with your partner?</w:t>
      </w:r>
    </w:p>
    <w:p w14:paraId="53236EFF" w14:textId="77777777" w:rsidR="003D00E5" w:rsidRDefault="00000000">
      <w:pPr>
        <w:pStyle w:val="OptionalProbe"/>
      </w:pPr>
      <w:r>
        <w:rPr>
          <w:b/>
          <w:i/>
        </w:rPr>
        <w:t xml:space="preserve">Optional probes: </w:t>
      </w:r>
      <w:r>
        <w:rPr>
          <w:i/>
        </w:rPr>
        <w:t>What stood out most? Did the experience change as the session progressed?</w:t>
      </w:r>
    </w:p>
    <w:p w14:paraId="11661ADC" w14:textId="77777777" w:rsidR="003D00E5" w:rsidRDefault="00000000">
      <w:pPr>
        <w:pStyle w:val="InterviewQuestion"/>
        <w:numPr>
          <w:ilvl w:val="0"/>
          <w:numId w:val="1"/>
        </w:numPr>
      </w:pPr>
      <w:r>
        <w:t>How did your assigned role as Director or Builder affect the way you approached the task?</w:t>
      </w:r>
    </w:p>
    <w:p w14:paraId="152124D2" w14:textId="77777777" w:rsidR="003D00E5" w:rsidRDefault="00000000">
      <w:pPr>
        <w:pStyle w:val="OptionalProbe"/>
      </w:pPr>
      <w:r>
        <w:rPr>
          <w:b/>
          <w:i/>
        </w:rPr>
        <w:t xml:space="preserve">Optional probes: </w:t>
      </w:r>
      <w:r>
        <w:rPr>
          <w:i/>
        </w:rPr>
        <w:t>Director: turning the target into verbal instructions and monitoring construction. Builder: interpreting instructions and manipulating pieces without seeing the target.</w:t>
      </w:r>
    </w:p>
    <w:p w14:paraId="338E36ED" w14:textId="77777777" w:rsidR="003D00E5" w:rsidRDefault="00000000">
      <w:pPr>
        <w:pStyle w:val="InterviewQuestion"/>
        <w:numPr>
          <w:ilvl w:val="0"/>
          <w:numId w:val="1"/>
        </w:numPr>
      </w:pPr>
      <w:r>
        <w:t>What helped communication between you and your partner, and what made communication more difficult?</w:t>
      </w:r>
    </w:p>
    <w:p w14:paraId="71DDE322" w14:textId="77777777" w:rsidR="003D00E5" w:rsidRDefault="00000000">
      <w:pPr>
        <w:pStyle w:val="OptionalProbe"/>
      </w:pPr>
      <w:r>
        <w:rPr>
          <w:b/>
          <w:i/>
        </w:rPr>
        <w:t xml:space="preserve">Optional probes: </w:t>
      </w:r>
      <w:r>
        <w:rPr>
          <w:i/>
        </w:rPr>
        <w:t>Misunderstandings, clarification questions, corrections, timing, the restriction on pointing or gestures, or moments when communication worked especially well.</w:t>
      </w:r>
    </w:p>
    <w:p w14:paraId="685F82AA" w14:textId="77777777" w:rsidR="003D00E5" w:rsidRDefault="00000000">
      <w:pPr>
        <w:pStyle w:val="InterviewQuestion"/>
        <w:numPr>
          <w:ilvl w:val="0"/>
          <w:numId w:val="1"/>
        </w:numPr>
      </w:pPr>
      <w:r>
        <w:t>Did your experience change across the different visual conditions? If so, how?</w:t>
      </w:r>
    </w:p>
    <w:p w14:paraId="3324A294" w14:textId="77777777" w:rsidR="003D00E5" w:rsidRDefault="00000000">
      <w:pPr>
        <w:pStyle w:val="OptionalProbe"/>
      </w:pPr>
      <w:r>
        <w:rPr>
          <w:b/>
          <w:i/>
        </w:rPr>
        <w:t xml:space="preserve">Optional probes: </w:t>
      </w:r>
      <w:r>
        <w:rPr>
          <w:i/>
        </w:rPr>
        <w:t>Attention, confidence, task strategy, communication, speed or accuracy. If needed, remind the participant that some trials changed how the TV or keyboard appeared.</w:t>
      </w:r>
    </w:p>
    <w:p w14:paraId="1F7DD40C" w14:textId="77777777" w:rsidR="003D00E5" w:rsidRDefault="00000000">
      <w:pPr>
        <w:pStyle w:val="InterviewQuestion"/>
        <w:numPr>
          <w:ilvl w:val="0"/>
          <w:numId w:val="1"/>
        </w:numPr>
      </w:pPr>
      <w:r>
        <w:t>What, if anything, did you notice about the TV and the RGB keyboard during the trials?</w:t>
      </w:r>
    </w:p>
    <w:p w14:paraId="393C8064" w14:textId="77777777" w:rsidR="003D00E5" w:rsidRDefault="00000000">
      <w:pPr>
        <w:pStyle w:val="OptionalProbe"/>
      </w:pPr>
      <w:r>
        <w:rPr>
          <w:b/>
          <w:i/>
        </w:rPr>
        <w:t xml:space="preserve">Optional probes: </w:t>
      </w:r>
      <w:r>
        <w:rPr>
          <w:i/>
        </w:rPr>
        <w:t>When was each noticed? Did either draw attention, interrupt thought or affect the task? Accept “nothing” without further prompting.</w:t>
      </w:r>
    </w:p>
    <w:p w14:paraId="6116405C" w14:textId="77777777" w:rsidR="003D00E5" w:rsidRDefault="00000000">
      <w:pPr>
        <w:pStyle w:val="InterviewQuestion"/>
        <w:numPr>
          <w:ilvl w:val="0"/>
          <w:numId w:val="1"/>
        </w:numPr>
      </w:pPr>
      <w:r>
        <w:lastRenderedPageBreak/>
        <w:t>When an object was visually diminished, what did you notice about the effect?</w:t>
      </w:r>
    </w:p>
    <w:p w14:paraId="2DB006EE" w14:textId="77777777" w:rsidR="003D00E5" w:rsidRDefault="00000000">
      <w:pPr>
        <w:pStyle w:val="OptionalProbe"/>
      </w:pPr>
      <w:r>
        <w:rPr>
          <w:b/>
          <w:i/>
        </w:rPr>
        <w:t xml:space="preserve">Optional probes: </w:t>
      </w:r>
      <w:r>
        <w:rPr>
          <w:i/>
        </w:rPr>
        <w:t>How complete, stable, realistic or distracting was it? Were there visible edges, flicker, misalignment or moments when the object became noticeable again?</w:t>
      </w:r>
    </w:p>
    <w:p w14:paraId="55069574" w14:textId="7BE83E70" w:rsidR="003D00E5" w:rsidRDefault="00000000">
      <w:pPr>
        <w:pStyle w:val="Heading1"/>
      </w:pPr>
      <w:r>
        <w:t>Core interview questions</w:t>
      </w:r>
      <w:r w:rsidR="00D52435">
        <w:t>-</w:t>
      </w:r>
      <w:r>
        <w:t xml:space="preserve"> continued</w:t>
      </w:r>
    </w:p>
    <w:p w14:paraId="78A0576F" w14:textId="77777777" w:rsidR="003D00E5" w:rsidRDefault="00000000">
      <w:pPr>
        <w:pStyle w:val="InterviewQuestion"/>
        <w:numPr>
          <w:ilvl w:val="0"/>
          <w:numId w:val="1"/>
        </w:numPr>
      </w:pPr>
      <w:r>
        <w:t>Did the visual changes affect how you performed your role or completed the tangram task? Please explain.</w:t>
      </w:r>
    </w:p>
    <w:p w14:paraId="3A47246D" w14:textId="77777777" w:rsidR="003D00E5" w:rsidRDefault="00000000">
      <w:pPr>
        <w:pStyle w:val="OptionalProbe"/>
      </w:pPr>
      <w:r>
        <w:rPr>
          <w:b/>
          <w:i/>
        </w:rPr>
        <w:t xml:space="preserve">Optional probes: </w:t>
      </w:r>
      <w:r>
        <w:rPr>
          <w:i/>
        </w:rPr>
        <w:t>Giving or following instructions, checking progress, manipulating pieces, confidence in a submission, or recovering after an incorrect submission.</w:t>
      </w:r>
    </w:p>
    <w:p w14:paraId="564D410A" w14:textId="77777777" w:rsidR="003D00E5" w:rsidRDefault="00000000">
      <w:pPr>
        <w:pStyle w:val="InterviewQuestion"/>
        <w:numPr>
          <w:ilvl w:val="0"/>
          <w:numId w:val="1"/>
        </w:numPr>
      </w:pPr>
      <w:r>
        <w:t>How did it feel when the visual treatment could be the same or different for you and your partner?</w:t>
      </w:r>
    </w:p>
    <w:p w14:paraId="6CC4F57F" w14:textId="77777777" w:rsidR="003D00E5" w:rsidRDefault="00000000">
      <w:pPr>
        <w:pStyle w:val="OptionalProbe"/>
      </w:pPr>
      <w:r>
        <w:rPr>
          <w:b/>
          <w:i/>
        </w:rPr>
        <w:t xml:space="preserve">Optional probes: </w:t>
      </w:r>
      <w:r>
        <w:rPr>
          <w:i/>
        </w:rPr>
        <w:t>Awareness of what the partner could see, fairness, coordination, trust, shared understanding or any need to adapt communication.</w:t>
      </w:r>
    </w:p>
    <w:p w14:paraId="5B0AF34F" w14:textId="77777777" w:rsidR="003D00E5" w:rsidRDefault="00000000">
      <w:pPr>
        <w:pStyle w:val="InterviewQuestion"/>
        <w:numPr>
          <w:ilvl w:val="0"/>
          <w:numId w:val="1"/>
        </w:numPr>
      </w:pPr>
      <w:r>
        <w:t>How much did you trust what you were seeing through the headset during the task?</w:t>
      </w:r>
    </w:p>
    <w:p w14:paraId="4E250660" w14:textId="77777777" w:rsidR="003D00E5" w:rsidRDefault="00000000">
      <w:pPr>
        <w:pStyle w:val="OptionalProbe"/>
      </w:pPr>
      <w:r>
        <w:rPr>
          <w:b/>
          <w:i/>
        </w:rPr>
        <w:t xml:space="preserve">Optional probes: </w:t>
      </w:r>
      <w:r>
        <w:rPr>
          <w:i/>
        </w:rPr>
        <w:t>Predictability, uncertainty, checking the physical scene, or situations where the visual presentation affected confidence.</w:t>
      </w:r>
    </w:p>
    <w:p w14:paraId="7D726132" w14:textId="77777777" w:rsidR="003D00E5" w:rsidRDefault="00000000">
      <w:pPr>
        <w:pStyle w:val="InterviewQuestion"/>
        <w:numPr>
          <w:ilvl w:val="0"/>
          <w:numId w:val="1"/>
        </w:numPr>
      </w:pPr>
      <w:r>
        <w:t>Did you experience any discomfort, fatigue, eyestrain, visual confusion or other unwanted effects?</w:t>
      </w:r>
    </w:p>
    <w:p w14:paraId="2807B094" w14:textId="77777777" w:rsidR="003D00E5" w:rsidRDefault="00000000">
      <w:pPr>
        <w:pStyle w:val="OptionalProbe"/>
      </w:pPr>
      <w:r>
        <w:rPr>
          <w:b/>
          <w:i/>
        </w:rPr>
        <w:t xml:space="preserve">Optional probes: </w:t>
      </w:r>
      <w:r>
        <w:rPr>
          <w:i/>
        </w:rPr>
        <w:t>When did it occur, how strong was it, did it resolve during a break, and was any particular condition associated with it? Do not pressure the participant to continue discussing discomfort.</w:t>
      </w:r>
    </w:p>
    <w:p w14:paraId="4A0DE985" w14:textId="77777777" w:rsidR="003D00E5" w:rsidRDefault="00000000">
      <w:pPr>
        <w:pStyle w:val="InterviewQuestion"/>
        <w:numPr>
          <w:ilvl w:val="0"/>
          <w:numId w:val="1"/>
        </w:numPr>
      </w:pPr>
      <w:r>
        <w:t>Which visual condition did you prefer overall, and why?</w:t>
      </w:r>
    </w:p>
    <w:p w14:paraId="12C45F4C" w14:textId="77777777" w:rsidR="003D00E5" w:rsidRDefault="00000000">
      <w:pPr>
        <w:pStyle w:val="OptionalProbe"/>
      </w:pPr>
      <w:r>
        <w:rPr>
          <w:b/>
          <w:i/>
        </w:rPr>
        <w:t xml:space="preserve">Optional probes: </w:t>
      </w:r>
      <w:r>
        <w:rPr>
          <w:i/>
        </w:rPr>
        <w:t>Perceived benefits, disadvantages, trade-offs, or whether the preferred condition differed for collaboration versus personal comfort.</w:t>
      </w:r>
    </w:p>
    <w:p w14:paraId="1288A122" w14:textId="77777777" w:rsidR="003D00E5" w:rsidRDefault="00000000">
      <w:pPr>
        <w:pStyle w:val="InterviewQuestion"/>
        <w:numPr>
          <w:ilvl w:val="0"/>
          <w:numId w:val="1"/>
        </w:numPr>
      </w:pPr>
      <w:r>
        <w:t>What would you change about the system, the task or the study procedure?</w:t>
      </w:r>
    </w:p>
    <w:p w14:paraId="1E9A4382" w14:textId="77777777" w:rsidR="003D00E5" w:rsidRDefault="00000000">
      <w:pPr>
        <w:pStyle w:val="OptionalProbe"/>
      </w:pPr>
      <w:r>
        <w:rPr>
          <w:b/>
          <w:i/>
        </w:rPr>
        <w:t xml:space="preserve">Optional probes: </w:t>
      </w:r>
      <w:r>
        <w:rPr>
          <w:i/>
        </w:rPr>
        <w:t>Visual presentation, instructions, task materials, room setup, communication rules or anything else not yet discussed.</w:t>
      </w:r>
    </w:p>
    <w:p w14:paraId="1F1CA7DF" w14:textId="77777777" w:rsidR="003D00E5" w:rsidRDefault="00000000">
      <w:pPr>
        <w:pStyle w:val="Heading2"/>
      </w:pPr>
      <w:r>
        <w:t>Closing script</w:t>
      </w:r>
    </w:p>
    <w:p w14:paraId="2960E117" w14:textId="77777777" w:rsidR="003D00E5" w:rsidRDefault="00000000">
      <w:pPr>
        <w:pStyle w:val="ResearcherScript"/>
        <w:pBdr>
          <w:left w:val="single" w:sz="12" w:space="8" w:color="2E74B5"/>
        </w:pBdr>
        <w:shd w:val="clear" w:color="auto" w:fill="F4F6F9"/>
      </w:pPr>
      <w:r>
        <w:rPr>
          <w:b/>
          <w:color w:val="2E74B5"/>
          <w:sz w:val="19"/>
        </w:rPr>
        <w:t>READ ALOUD</w:t>
      </w:r>
      <w:r>
        <w:rPr>
          <w:b/>
          <w:color w:val="2E74B5"/>
          <w:sz w:val="19"/>
        </w:rPr>
        <w:br/>
      </w:r>
      <w:r>
        <w:t>Is there anything else about the study or your experience that you think is important for us to understand? Thank you for your time. This concludes the interview. Your responses will be handled using your participant ID and the study’s approved confidentiality and withdrawal procedures.</w:t>
      </w:r>
    </w:p>
    <w:p w14:paraId="04A80959" w14:textId="77777777" w:rsidR="003D00E5" w:rsidRDefault="00000000">
      <w:pPr>
        <w:pStyle w:val="Heading2"/>
      </w:pPr>
      <w:r>
        <w:lastRenderedPageBreak/>
        <w:t>After the interview</w:t>
      </w:r>
    </w:p>
    <w:p w14:paraId="3D7B5494" w14:textId="77777777" w:rsidR="003D00E5" w:rsidRDefault="00000000">
      <w:pPr>
        <w:numPr>
          <w:ilvl w:val="0"/>
          <w:numId w:val="1"/>
        </w:numPr>
        <w:spacing w:after="80"/>
      </w:pPr>
      <w:r>
        <w:t>Stop the audio recording and verify that the file was created successfully.</w:t>
      </w:r>
    </w:p>
    <w:p w14:paraId="3F6882EA" w14:textId="77777777" w:rsidR="003D00E5" w:rsidRDefault="00000000">
      <w:pPr>
        <w:numPr>
          <w:ilvl w:val="0"/>
          <w:numId w:val="1"/>
        </w:numPr>
        <w:spacing w:after="80"/>
      </w:pPr>
      <w:r>
        <w:t>Record the participant ID, pair ID, role, session ID, interviewer identifier, interview start/end times and audio-file identifier in the approved session record.</w:t>
      </w:r>
    </w:p>
    <w:p w14:paraId="277319FC" w14:textId="77777777" w:rsidR="003D00E5" w:rsidRDefault="00000000">
      <w:pPr>
        <w:numPr>
          <w:ilvl w:val="0"/>
          <w:numId w:val="1"/>
        </w:numPr>
        <w:spacing w:after="80"/>
      </w:pPr>
      <w:r>
        <w:t>Record any skipped questions, recording faults, protocol deviations or participant distress without adding unnecessary identifying detail.</w:t>
      </w:r>
    </w:p>
    <w:p w14:paraId="05B89D43" w14:textId="77777777" w:rsidR="003D00E5" w:rsidRDefault="00000000">
      <w:pPr>
        <w:numPr>
          <w:ilvl w:val="0"/>
          <w:numId w:val="1"/>
        </w:numPr>
        <w:spacing w:after="80"/>
      </w:pPr>
      <w:r>
        <w:t>Transfer and store the recording according to the approved encrypted-storage and archive procedure.</w:t>
      </w:r>
    </w:p>
    <w:p w14:paraId="1675B61C" w14:textId="77777777" w:rsidR="003D00E5" w:rsidRDefault="00000000">
      <w:pPr>
        <w:numPr>
          <w:ilvl w:val="0"/>
          <w:numId w:val="1"/>
        </w:numPr>
        <w:spacing w:after="80"/>
      </w:pPr>
      <w:r>
        <w:t>When transcription is performed, record the Whisper model/version and the researcher’s manual-review status.</w:t>
      </w:r>
    </w:p>
    <w:p w14:paraId="3CD80E70" w14:textId="77777777" w:rsidR="003D00E5" w:rsidRDefault="00000000">
      <w:pPr>
        <w:pStyle w:val="SmallNote"/>
      </w:pPr>
      <w:r>
        <w:rPr>
          <w:b/>
          <w:color w:val="1F4D78"/>
        </w:rPr>
        <w:t xml:space="preserve">Researcher conduct: </w:t>
      </w:r>
      <w:r>
        <w:t>Remain neutral, do not evaluate answers, do not reveal whether a response supports the study hypotheses, and stop immediately if the participant withdraws or reports a need to stop.</w:t>
      </w:r>
    </w:p>
    <w:sectPr w:rsidR="003D00E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144F09" w14:textId="77777777" w:rsidR="007D572C" w:rsidRDefault="007D572C">
      <w:pPr>
        <w:spacing w:after="0" w:line="240" w:lineRule="auto"/>
      </w:pPr>
      <w:r>
        <w:separator/>
      </w:r>
    </w:p>
  </w:endnote>
  <w:endnote w:type="continuationSeparator" w:id="0">
    <w:p w14:paraId="218B7E3F" w14:textId="77777777" w:rsidR="007D572C" w:rsidRDefault="007D5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94A96" w14:textId="77777777" w:rsidR="003D00E5" w:rsidRDefault="00000000">
    <w:pPr>
      <w:pStyle w:val="Footer"/>
    </w:pPr>
    <w:r>
      <w:rPr>
        <w:color w:val="5F6368"/>
        <w:sz w:val="17"/>
      </w:rPr>
      <w:t>Version 1.0 | Version date: 24 July 2026</w:t>
    </w:r>
    <w:r>
      <w:tab/>
    </w:r>
    <w:r>
      <w:rPr>
        <w:color w:val="5F6368"/>
        <w:sz w:val="17"/>
      </w:rPr>
      <w:t xml:space="preserve">Page </w:t>
    </w:r>
    <w:r>
      <w:rPr>
        <w:color w:val="5F6368"/>
        <w:sz w:val="17"/>
      </w:rPr>
      <w:fldChar w:fldCharType="begin"/>
    </w:r>
    <w:r>
      <w:rPr>
        <w:color w:val="5F6368"/>
        <w:sz w:val="17"/>
      </w:rPr>
      <w:instrText>PAGE</w:instrText>
    </w:r>
    <w:r>
      <w:rPr>
        <w:color w:val="5F6368"/>
        <w:sz w:val="17"/>
      </w:rPr>
      <w:fldChar w:fldCharType="separate"/>
    </w:r>
    <w:r>
      <w:rPr>
        <w:color w:val="5F6368"/>
        <w:sz w:val="17"/>
      </w:rPr>
      <w:t>1</w:t>
    </w:r>
    <w:r>
      <w:rPr>
        <w:color w:val="5F6368"/>
        <w:sz w:val="17"/>
      </w:rPr>
      <w:fldChar w:fldCharType="end"/>
    </w:r>
    <w:r>
      <w:rPr>
        <w:color w:val="5F6368"/>
        <w:sz w:val="17"/>
      </w:rPr>
      <w:t xml:space="preserve"> of </w:t>
    </w:r>
    <w:r>
      <w:rPr>
        <w:color w:val="5F6368"/>
        <w:sz w:val="17"/>
      </w:rPr>
      <w:fldChar w:fldCharType="begin"/>
    </w:r>
    <w:r>
      <w:rPr>
        <w:color w:val="5F6368"/>
        <w:sz w:val="17"/>
      </w:rPr>
      <w:instrText>NUMPAGES</w:instrText>
    </w:r>
    <w:r>
      <w:rPr>
        <w:color w:val="5F6368"/>
        <w:sz w:val="17"/>
      </w:rPr>
      <w:fldChar w:fldCharType="separate"/>
    </w:r>
    <w:r>
      <w:rPr>
        <w:color w:val="5F6368"/>
        <w:sz w:val="17"/>
      </w:rPr>
      <w:t>1</w:t>
    </w:r>
    <w:r>
      <w:rPr>
        <w:color w:val="5F636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050F11" w14:textId="77777777" w:rsidR="007D572C" w:rsidRDefault="007D572C">
      <w:pPr>
        <w:spacing w:after="0" w:line="240" w:lineRule="auto"/>
      </w:pPr>
      <w:r>
        <w:separator/>
      </w:r>
    </w:p>
  </w:footnote>
  <w:footnote w:type="continuationSeparator" w:id="0">
    <w:p w14:paraId="40BAB340" w14:textId="77777777" w:rsidR="007D572C" w:rsidRDefault="007D5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BAFB8" w14:textId="77777777" w:rsidR="003D00E5" w:rsidRDefault="00000000">
    <w:pPr>
      <w:pStyle w:val="Header"/>
    </w:pPr>
    <w:r>
      <w:rPr>
        <w:b/>
        <w:color w:val="5F6368"/>
        <w:sz w:val="17"/>
      </w:rPr>
      <w:t>Collaborative Diminished Reality Study</w:t>
    </w:r>
    <w:r>
      <w:tab/>
    </w:r>
    <w:r>
      <w:rPr>
        <w:color w:val="5F6368"/>
        <w:sz w:val="17"/>
      </w:rPr>
      <w:t>Researcher Interview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B1C5A85"/>
    <w:multiLevelType w:val="singleLevel"/>
    <w:tmpl w:val="DED2BE22"/>
    <w:lvl w:ilvl="0">
      <w:start w:val="1"/>
      <w:numFmt w:val="bullet"/>
      <w:pStyle w:val="ListBullet"/>
      <w:lvlText w:val="•"/>
      <w:lvlJc w:val="left"/>
      <w:pPr>
        <w:tabs>
          <w:tab w:val="num" w:pos="540"/>
        </w:tabs>
        <w:ind w:left="540" w:hanging="270"/>
      </w:pPr>
      <w:rPr>
        <w:rFonts w:ascii="Calibri" w:hAnsi="Calibri"/>
      </w:rPr>
    </w:lvl>
  </w:abstractNum>
  <w:abstractNum w:abstractNumId="10" w15:restartNumberingAfterBreak="0">
    <w:nsid w:val="3744737C"/>
    <w:multiLevelType w:val="singleLevel"/>
    <w:tmpl w:val="6E88D890"/>
    <w:lvl w:ilvl="0">
      <w:start w:val="1"/>
      <w:numFmt w:val="decimal"/>
      <w:lvlText w:val="%1."/>
      <w:lvlJc w:val="left"/>
      <w:pPr>
        <w:tabs>
          <w:tab w:val="num" w:pos="540"/>
        </w:tabs>
        <w:ind w:left="540" w:hanging="270"/>
      </w:pPr>
      <w:rPr>
        <w:rFonts w:ascii="Calibri" w:hAnsi="Calibri"/>
      </w:rPr>
    </w:lvl>
  </w:abstractNum>
  <w:num w:numId="1" w16cid:durableId="196203623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375"/>
    <w:rsid w:val="0029639D"/>
    <w:rsid w:val="00326F90"/>
    <w:rsid w:val="003D00E5"/>
    <w:rsid w:val="007D572C"/>
    <w:rsid w:val="00AA1D8D"/>
    <w:rsid w:val="00B47730"/>
    <w:rsid w:val="00CB0664"/>
    <w:rsid w:val="00D524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892E5"/>
  <w14:defaultImageDpi w14:val="300"/>
  <w15:docId w15:val="{378AD8E2-84F3-4346-88B4-E7FA8D573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2021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viewGuideTitle">
    <w:name w:val="Interview Guide Title"/>
    <w:pPr>
      <w:keepNext/>
      <w:spacing w:after="120" w:line="240" w:lineRule="auto"/>
    </w:pPr>
    <w:rPr>
      <w:rFonts w:ascii="Calibri" w:eastAsia="Calibri" w:hAnsi="Calibri"/>
      <w:b/>
      <w:color w:val="1F4D78"/>
      <w:sz w:val="54"/>
    </w:rPr>
  </w:style>
  <w:style w:type="paragraph" w:customStyle="1" w:styleId="InterviewGuideSubtitle">
    <w:name w:val="Interview Guide Subtitle"/>
    <w:pPr>
      <w:keepNext/>
      <w:spacing w:after="320"/>
    </w:pPr>
    <w:rPr>
      <w:rFonts w:ascii="Calibri" w:eastAsia="Calibri" w:hAnsi="Calibri"/>
      <w:color w:val="5F6368"/>
      <w:sz w:val="26"/>
    </w:rPr>
  </w:style>
  <w:style w:type="paragraph" w:customStyle="1" w:styleId="Kicker">
    <w:name w:val="Kicker"/>
    <w:pPr>
      <w:keepNext/>
      <w:spacing w:after="60"/>
    </w:pPr>
    <w:rPr>
      <w:rFonts w:ascii="Calibri" w:eastAsia="Calibri" w:hAnsi="Calibri"/>
      <w:b/>
      <w:color w:val="2E74B5"/>
      <w:sz w:val="19"/>
    </w:rPr>
  </w:style>
  <w:style w:type="paragraph" w:customStyle="1" w:styleId="DocumentMetadata">
    <w:name w:val="Document Metadata"/>
    <w:pPr>
      <w:spacing w:after="60"/>
    </w:pPr>
    <w:rPr>
      <w:rFonts w:ascii="Calibri" w:eastAsia="Calibri" w:hAnsi="Calibri"/>
      <w:color w:val="5F6368"/>
      <w:sz w:val="20"/>
    </w:rPr>
  </w:style>
  <w:style w:type="paragraph" w:customStyle="1" w:styleId="InterviewQuestion">
    <w:name w:val="Interview Question"/>
    <w:pPr>
      <w:keepNext/>
      <w:keepLines/>
      <w:spacing w:before="180" w:after="60"/>
    </w:pPr>
    <w:rPr>
      <w:rFonts w:ascii="Calibri" w:eastAsia="Calibri" w:hAnsi="Calibri"/>
      <w:b/>
      <w:color w:val="202124"/>
    </w:rPr>
  </w:style>
  <w:style w:type="paragraph" w:customStyle="1" w:styleId="OptionalProbe">
    <w:name w:val="Optional Probe"/>
    <w:pPr>
      <w:keepLines/>
      <w:spacing w:after="100"/>
      <w:ind w:left="540" w:right="144"/>
    </w:pPr>
    <w:rPr>
      <w:rFonts w:ascii="Calibri" w:eastAsia="Calibri" w:hAnsi="Calibri"/>
      <w:color w:val="5F6368"/>
      <w:sz w:val="21"/>
    </w:rPr>
  </w:style>
  <w:style w:type="paragraph" w:customStyle="1" w:styleId="ResearcherScript">
    <w:name w:val="Researcher Script"/>
    <w:pPr>
      <w:keepLines/>
      <w:spacing w:before="80" w:after="160" w:line="288" w:lineRule="auto"/>
      <w:ind w:left="259" w:right="259"/>
    </w:pPr>
    <w:rPr>
      <w:rFonts w:ascii="Calibri" w:eastAsia="Calibri" w:hAnsi="Calibri"/>
      <w:color w:val="202124"/>
      <w:sz w:val="21"/>
    </w:rPr>
  </w:style>
  <w:style w:type="paragraph" w:customStyle="1" w:styleId="SmallNote">
    <w:name w:val="Small Note"/>
    <w:pPr>
      <w:spacing w:before="40" w:after="100"/>
    </w:pPr>
    <w:rPr>
      <w:rFonts w:ascii="Calibri" w:eastAsia="Calibri" w:hAnsi="Calibri"/>
      <w:color w:val="5F6368"/>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Collaborative Diminished Reality Study - Researcher Interview Guide</dc:title>
  <dc:subject>Human research ethics interview guide</dc:subject>
  <dc:creator/>
  <cp:keywords>diminished reality; interview guide; human research</cp:keywords>
  <dc:description>Version 1.0; version date 24 July 2026</dc:description>
  <cp:lastModifiedBy>Arya Ranjan</cp:lastModifiedBy>
  <cp:revision>2</cp:revision>
  <dcterms:created xsi:type="dcterms:W3CDTF">2013-12-23T23:15:00Z</dcterms:created>
  <dcterms:modified xsi:type="dcterms:W3CDTF">2026-07-24T05:19:00Z</dcterms:modified>
  <cp:category/>
</cp:coreProperties>
</file>