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74290C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74290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r>
              <w:t>Self assessment</w:t>
            </w:r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self-assessment.rekap</w:t>
            </w:r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self-assessment.lke</w:t>
            </w:r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ada yang menggunakan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r>
              <w:t>selfAssesment-&gt;CRUD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self-assessment.pertanyaan</w:t>
            </w:r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>-&gt;true belum ketemu solusi</w:t>
            </w:r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catatan masih error disemua field-&gt; solusi buat catatan_id</w:t>
            </w:r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dokumen harus multiple,-&gt;jika tidak maka lebih baik dipecah saja</w:t>
            </w:r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Input field pada laporan LHKPN logikanya belum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0C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r>
              <w:t>Rekap</w:t>
            </w:r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r>
              <w:t>rekap.rekap(1,2,3)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r>
              <w:t>AutoWidth belum ada, dan permainan warna pada setiap baris</w:t>
            </w:r>
            <w:r w:rsidR="00C04AF0">
              <w:t>, tapi secara keseluruhan sudah baik</w:t>
            </w:r>
          </w:p>
        </w:tc>
      </w:tr>
      <w:tr w:rsidR="0074290C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Surat-Pengantar BPS Kab/kota</w:t>
            </w:r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self-assessment.</w:t>
            </w:r>
            <w:r>
              <w:t>surat</w:t>
            </w:r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74290C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>Evaluator Provinsi</w:t>
            </w:r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Provinsi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r>
              <w:t>EvalProv.index</w:t>
            </w:r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self-assessment.lke</w:t>
            </w:r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self-assessment.pertanyaan</w:t>
            </w:r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r>
              <w:t>SuratPersetujuan</w:t>
            </w:r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r>
              <w:t>EvalProv.surat</w:t>
            </w:r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137F30" w14:paraId="4B4A116A" w14:textId="77777777" w:rsidTr="00E05926">
        <w:tc>
          <w:tcPr>
            <w:tcW w:w="1284" w:type="dxa"/>
            <w:vMerge w:val="restart"/>
          </w:tcPr>
          <w:p w14:paraId="5193BCD2" w14:textId="16E81DC4" w:rsidR="00137F30" w:rsidRDefault="00137F30" w:rsidP="00410812">
            <w:pPr>
              <w:jc w:val="center"/>
            </w:pPr>
            <w:r>
              <w:t>Desk Evaluation</w:t>
            </w:r>
          </w:p>
        </w:tc>
        <w:tc>
          <w:tcPr>
            <w:tcW w:w="1763" w:type="dxa"/>
            <w:vMerge w:val="restart"/>
          </w:tcPr>
          <w:p w14:paraId="2BBFB86E" w14:textId="1C4E305B" w:rsidR="00137F30" w:rsidRDefault="00137F30" w:rsidP="00410812">
            <w:pPr>
              <w:jc w:val="center"/>
            </w:pPr>
            <w:r>
              <w:t>DeskEvaluation</w:t>
            </w:r>
          </w:p>
        </w:tc>
        <w:tc>
          <w:tcPr>
            <w:tcW w:w="2332" w:type="dxa"/>
          </w:tcPr>
          <w:p w14:paraId="75131C44" w14:textId="572A282A" w:rsidR="00137F30" w:rsidRPr="00286F0A" w:rsidRDefault="00137F30" w:rsidP="00410812">
            <w:pPr>
              <w:jc w:val="center"/>
            </w:pPr>
            <w:r>
              <w:t>Tpi.index</w:t>
            </w:r>
          </w:p>
        </w:tc>
        <w:tc>
          <w:tcPr>
            <w:tcW w:w="3637" w:type="dxa"/>
          </w:tcPr>
          <w:p w14:paraId="79304167" w14:textId="0753AD0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20B7E569" w14:textId="77777777" w:rsidTr="00E05926">
        <w:tc>
          <w:tcPr>
            <w:tcW w:w="1284" w:type="dxa"/>
            <w:vMerge/>
          </w:tcPr>
          <w:p w14:paraId="50894E3E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3E8B7F88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08A86A8A" w14:textId="1D35DEA7" w:rsidR="00137F30" w:rsidRDefault="00137F30" w:rsidP="00410812">
            <w:pPr>
              <w:jc w:val="center"/>
            </w:pPr>
            <w:r>
              <w:t>Tpi.lke</w:t>
            </w:r>
          </w:p>
        </w:tc>
        <w:tc>
          <w:tcPr>
            <w:tcW w:w="3637" w:type="dxa"/>
          </w:tcPr>
          <w:p w14:paraId="400BD359" w14:textId="4FB76693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ada yang menggunakan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18E8BB7C" w14:textId="77777777" w:rsidTr="00E05926">
        <w:tc>
          <w:tcPr>
            <w:tcW w:w="1284" w:type="dxa"/>
            <w:vMerge/>
          </w:tcPr>
          <w:p w14:paraId="0798A0D7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055F0AD6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2A2F6618" w14:textId="6B0F9BF9" w:rsidR="00137F30" w:rsidRDefault="00137F30" w:rsidP="00410812">
            <w:pPr>
              <w:jc w:val="center"/>
            </w:pPr>
            <w:r>
              <w:t>Tpi.pertanyaan</w:t>
            </w:r>
          </w:p>
        </w:tc>
        <w:tc>
          <w:tcPr>
            <w:tcW w:w="3637" w:type="dxa"/>
          </w:tcPr>
          <w:p w14:paraId="45AD2E7B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Ditambahkan baris </w:t>
            </w:r>
          </w:p>
          <w:p w14:paraId="79FD9C1F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($selfAssessment != null)</w:t>
            </w:r>
          </w:p>
          <w:p w14:paraId="68379CD9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Agar TPI hanya menilai satker yang ngisi saja</w:t>
            </w:r>
          </w:p>
          <w:p w14:paraId="3980123E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  <w:p w14:paraId="776C82F4" w14:textId="304EDAA2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70658422" w14:textId="77777777" w:rsidTr="00E05926">
        <w:tc>
          <w:tcPr>
            <w:tcW w:w="1284" w:type="dxa"/>
            <w:vMerge/>
          </w:tcPr>
          <w:p w14:paraId="62D9C465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</w:tcPr>
          <w:p w14:paraId="575032B4" w14:textId="06804DE3" w:rsidR="00137F30" w:rsidRDefault="00137F30" w:rsidP="00410812">
            <w:pPr>
              <w:jc w:val="center"/>
            </w:pPr>
            <w:r>
              <w:t>LHE</w:t>
            </w:r>
          </w:p>
        </w:tc>
        <w:tc>
          <w:tcPr>
            <w:tcW w:w="2332" w:type="dxa"/>
          </w:tcPr>
          <w:p w14:paraId="3AB5FF54" w14:textId="038F720B" w:rsidR="00137F30" w:rsidRDefault="00137F30" w:rsidP="00410812">
            <w:pPr>
              <w:jc w:val="center"/>
            </w:pPr>
            <w:r>
              <w:t>Tpi.lhe</w:t>
            </w:r>
          </w:p>
        </w:tc>
        <w:tc>
          <w:tcPr>
            <w:tcW w:w="3637" w:type="dxa"/>
          </w:tcPr>
          <w:p w14:paraId="73110E7B" w14:textId="6636F564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Upload LHE, dan pastikan download sudah sesuai dengan format, ada kendala/kebingungan di Field catatan template</w:t>
            </w:r>
          </w:p>
        </w:tc>
      </w:tr>
      <w:tr w:rsidR="0074290C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r>
              <w:t>Users.index</w:t>
            </w:r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r w:rsidRPr="005A7D38">
              <w:t>Tim.index</w:t>
            </w:r>
          </w:p>
        </w:tc>
        <w:tc>
          <w:tcPr>
            <w:tcW w:w="3637" w:type="dxa"/>
          </w:tcPr>
          <w:p w14:paraId="10FF023F" w14:textId="2FACD9F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lastRenderedPageBreak/>
              <w:t>CRUD Persyaratan</w:t>
            </w:r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r w:rsidRPr="00960FCE">
              <w:t>Persyaratan</w:t>
            </w:r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r w:rsidRPr="005A7D38">
              <w:t>persyaratan.index</w:t>
            </w:r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663C1EDE" w14:textId="11C6AB1B" w:rsidTr="00E05926">
        <w:tc>
          <w:tcPr>
            <w:tcW w:w="1284" w:type="dxa"/>
          </w:tcPr>
          <w:p w14:paraId="47FF5D43" w14:textId="2368BF15" w:rsidR="00410812" w:rsidRPr="00A23470" w:rsidRDefault="00A23470" w:rsidP="00410812">
            <w:pPr>
              <w:jc w:val="center"/>
            </w:pPr>
            <w:r>
              <w:t>CRUD Pertanyaan</w:t>
            </w:r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0D9EF01F" w14:textId="06925FD7" w:rsidR="00410812" w:rsidRPr="00A23470" w:rsidRDefault="00A23470" w:rsidP="00410812">
            <w:pPr>
              <w:jc w:val="center"/>
            </w:pPr>
            <w:r>
              <w:rPr>
                <w:b/>
                <w:bCs/>
              </w:rPr>
              <w:t>-</w:t>
            </w:r>
            <w:r>
              <w:t>Rincian-&gt;id(masih masalah)</w:t>
            </w: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21651D05" w14:textId="2C646829" w:rsidR="007F6998" w:rsidRPr="007E4CCF" w:rsidRDefault="007F6998" w:rsidP="007E4CCF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  <w:r w:rsidR="00F615E6">
        <w:t>-&gt;sudah terjawab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  <w:r w:rsidR="007B7C2F">
        <w:t xml:space="preserve"> -&gt; </w:t>
      </w:r>
      <w:r w:rsidR="00374D3C">
        <w:t xml:space="preserve">yang sekarang sudah bagus , untuk dokumen pertanyaan jika lebih dari satu maka bisa dipecah saja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  <w:r w:rsidR="00F615E6">
        <w:t xml:space="preserve"> -&gt; revisi dapet LHE, penilaian tahap 2 jika disetujui dapet LHE dan diperbaiki kembali.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  <w:r w:rsidR="00B628AD">
        <w:t xml:space="preserve"> -&gt;BPS provinsi hanya perlu surat pengantar dari Provinsi</w:t>
      </w:r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  <w:r w:rsidR="008849D5">
        <w:t xml:space="preserve">  -&gt;tidak perlu.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r>
        <w:t>Apakah ada warna khusus yang mencirikan pembangunan ZI</w:t>
      </w:r>
      <w:r w:rsidR="00374D3C">
        <w:t>-&gt;tidak ada</w:t>
      </w:r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660AC"/>
    <w:rsid w:val="00092286"/>
    <w:rsid w:val="000B6161"/>
    <w:rsid w:val="000C6CEF"/>
    <w:rsid w:val="000D44E9"/>
    <w:rsid w:val="000E3576"/>
    <w:rsid w:val="001218DE"/>
    <w:rsid w:val="00131DB8"/>
    <w:rsid w:val="00137F30"/>
    <w:rsid w:val="00160563"/>
    <w:rsid w:val="00194B43"/>
    <w:rsid w:val="0019554B"/>
    <w:rsid w:val="001D79BC"/>
    <w:rsid w:val="001E282F"/>
    <w:rsid w:val="00220383"/>
    <w:rsid w:val="00221C1D"/>
    <w:rsid w:val="00235990"/>
    <w:rsid w:val="00254B9A"/>
    <w:rsid w:val="00267F6B"/>
    <w:rsid w:val="0027669F"/>
    <w:rsid w:val="002804BF"/>
    <w:rsid w:val="00286F0A"/>
    <w:rsid w:val="00294D5C"/>
    <w:rsid w:val="002C0C41"/>
    <w:rsid w:val="002D2D82"/>
    <w:rsid w:val="002D5FDC"/>
    <w:rsid w:val="002E41BE"/>
    <w:rsid w:val="00352FBB"/>
    <w:rsid w:val="00374AD1"/>
    <w:rsid w:val="00374D3C"/>
    <w:rsid w:val="003B76BC"/>
    <w:rsid w:val="00405456"/>
    <w:rsid w:val="004055EA"/>
    <w:rsid w:val="00410812"/>
    <w:rsid w:val="0047079A"/>
    <w:rsid w:val="004D626C"/>
    <w:rsid w:val="004F4510"/>
    <w:rsid w:val="00562C74"/>
    <w:rsid w:val="005702AD"/>
    <w:rsid w:val="005A7D38"/>
    <w:rsid w:val="005C4249"/>
    <w:rsid w:val="005E7948"/>
    <w:rsid w:val="005F7532"/>
    <w:rsid w:val="0060403F"/>
    <w:rsid w:val="00642195"/>
    <w:rsid w:val="006575E7"/>
    <w:rsid w:val="00660F66"/>
    <w:rsid w:val="006631EA"/>
    <w:rsid w:val="00667633"/>
    <w:rsid w:val="006701C0"/>
    <w:rsid w:val="006A14A2"/>
    <w:rsid w:val="006D64EB"/>
    <w:rsid w:val="006E42E3"/>
    <w:rsid w:val="00700FA2"/>
    <w:rsid w:val="0074290C"/>
    <w:rsid w:val="007540EF"/>
    <w:rsid w:val="00777187"/>
    <w:rsid w:val="007861F8"/>
    <w:rsid w:val="00791141"/>
    <w:rsid w:val="007911AD"/>
    <w:rsid w:val="007B7C2F"/>
    <w:rsid w:val="007E4CCF"/>
    <w:rsid w:val="007F1FB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6144A"/>
    <w:rsid w:val="009B33A7"/>
    <w:rsid w:val="009E70AA"/>
    <w:rsid w:val="009F289A"/>
    <w:rsid w:val="009F2A18"/>
    <w:rsid w:val="00A23470"/>
    <w:rsid w:val="00A33082"/>
    <w:rsid w:val="00A467F8"/>
    <w:rsid w:val="00A73E21"/>
    <w:rsid w:val="00A77B6E"/>
    <w:rsid w:val="00AC0490"/>
    <w:rsid w:val="00AF19D9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802E3"/>
    <w:rsid w:val="00CA7007"/>
    <w:rsid w:val="00CC6093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D61EF"/>
    <w:rsid w:val="00ED659B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243</cp:revision>
  <dcterms:created xsi:type="dcterms:W3CDTF">2023-02-17T03:32:00Z</dcterms:created>
  <dcterms:modified xsi:type="dcterms:W3CDTF">2023-05-23T00:19:00Z</dcterms:modified>
</cp:coreProperties>
</file>