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967" w:rsidRDefault="00C74967" w:rsidP="002C249E">
      <w:pPr>
        <w:spacing w:after="0" w:line="240" w:lineRule="auto"/>
        <w:jc w:val="center"/>
        <w:rPr>
          <w:rFonts w:ascii="Verdana" w:hAnsi="Verdana"/>
          <w:b/>
        </w:rPr>
      </w:pPr>
    </w:p>
    <w:p w:rsidR="002C249E" w:rsidRDefault="00C4617E" w:rsidP="002C249E">
      <w:pPr>
        <w:spacing w:after="0" w:line="240" w:lineRule="auto"/>
        <w:jc w:val="center"/>
        <w:rPr>
          <w:rFonts w:ascii="Verdana" w:hAnsi="Verdana"/>
          <w:b/>
        </w:rPr>
      </w:pPr>
      <w:r>
        <w:rPr>
          <w:rFonts w:ascii="Verdana" w:hAnsi="Verdana"/>
          <w:b/>
        </w:rPr>
        <w:t>TUGAS Individu</w:t>
      </w:r>
    </w:p>
    <w:p w:rsidR="00C4617E" w:rsidRPr="00842DE8" w:rsidRDefault="00C4617E" w:rsidP="00C4617E">
      <w:pPr>
        <w:spacing w:after="0" w:line="240" w:lineRule="auto"/>
        <w:jc w:val="both"/>
        <w:rPr>
          <w:rFonts w:ascii="Verdana" w:hAnsi="Verdana"/>
          <w:b/>
          <w:sz w:val="24"/>
          <w:szCs w:val="24"/>
        </w:rPr>
      </w:pPr>
    </w:p>
    <w:tbl>
      <w:tblPr>
        <w:tblStyle w:val="TableGrid"/>
        <w:tblpPr w:leftFromText="180" w:rightFromText="180" w:vertAnchor="page" w:horzAnchor="margin" w:tblpY="3676"/>
        <w:tblW w:w="5000" w:type="pct"/>
        <w:tblLook w:val="04A0" w:firstRow="1" w:lastRow="0" w:firstColumn="1" w:lastColumn="0" w:noHBand="0" w:noVBand="1"/>
      </w:tblPr>
      <w:tblGrid>
        <w:gridCol w:w="1870"/>
        <w:gridCol w:w="4533"/>
        <w:gridCol w:w="1929"/>
        <w:gridCol w:w="2033"/>
      </w:tblGrid>
      <w:tr w:rsidR="006B7304" w:rsidRPr="00C74967" w:rsidTr="00C4617E">
        <w:tc>
          <w:tcPr>
            <w:tcW w:w="917" w:type="pct"/>
            <w:vAlign w:val="center"/>
          </w:tcPr>
          <w:p w:rsidR="00C4617E" w:rsidRPr="00C4617E" w:rsidRDefault="00C4617E" w:rsidP="00C4617E">
            <w:pPr>
              <w:jc w:val="center"/>
              <w:rPr>
                <w:rFonts w:ascii="Verdana" w:hAnsi="Verdana"/>
                <w:b/>
                <w:sz w:val="20"/>
                <w:szCs w:val="20"/>
              </w:rPr>
            </w:pPr>
            <w:r>
              <w:rPr>
                <w:rFonts w:ascii="Verdana" w:hAnsi="Verdana"/>
                <w:b/>
                <w:sz w:val="20"/>
                <w:szCs w:val="20"/>
              </w:rPr>
              <w:t>Aset Sistem Informasi</w:t>
            </w:r>
          </w:p>
        </w:tc>
        <w:tc>
          <w:tcPr>
            <w:tcW w:w="2201" w:type="pct"/>
            <w:vAlign w:val="center"/>
          </w:tcPr>
          <w:p w:rsidR="00C4617E" w:rsidRPr="00C74967" w:rsidRDefault="00C4617E" w:rsidP="00C4617E">
            <w:pPr>
              <w:jc w:val="center"/>
              <w:rPr>
                <w:rFonts w:ascii="Verdana" w:hAnsi="Verdana"/>
                <w:b/>
                <w:sz w:val="20"/>
                <w:szCs w:val="20"/>
              </w:rPr>
            </w:pPr>
            <w:r>
              <w:rPr>
                <w:rFonts w:ascii="Verdana" w:hAnsi="Verdana"/>
                <w:b/>
                <w:sz w:val="20"/>
                <w:szCs w:val="20"/>
              </w:rPr>
              <w:t>Deskripsi Aset</w:t>
            </w:r>
          </w:p>
        </w:tc>
        <w:tc>
          <w:tcPr>
            <w:tcW w:w="887" w:type="pct"/>
            <w:vAlign w:val="center"/>
          </w:tcPr>
          <w:p w:rsidR="00C4617E" w:rsidRPr="00C74967" w:rsidRDefault="00C4617E" w:rsidP="00C4617E">
            <w:pPr>
              <w:jc w:val="center"/>
              <w:rPr>
                <w:rFonts w:ascii="Verdana" w:hAnsi="Verdana"/>
                <w:b/>
                <w:sz w:val="20"/>
                <w:szCs w:val="20"/>
              </w:rPr>
            </w:pPr>
            <w:r>
              <w:rPr>
                <w:rFonts w:ascii="Verdana" w:hAnsi="Verdana"/>
                <w:b/>
                <w:sz w:val="20"/>
                <w:szCs w:val="20"/>
              </w:rPr>
              <w:t>Penanggung Jawab</w:t>
            </w:r>
          </w:p>
        </w:tc>
        <w:tc>
          <w:tcPr>
            <w:tcW w:w="996" w:type="pct"/>
            <w:vAlign w:val="center"/>
          </w:tcPr>
          <w:p w:rsidR="00C4617E" w:rsidRPr="00C74967" w:rsidRDefault="00C4617E" w:rsidP="00C4617E">
            <w:pPr>
              <w:jc w:val="center"/>
              <w:rPr>
                <w:rFonts w:ascii="Verdana" w:hAnsi="Verdana"/>
                <w:b/>
                <w:sz w:val="20"/>
                <w:szCs w:val="20"/>
              </w:rPr>
            </w:pPr>
            <w:r>
              <w:rPr>
                <w:rFonts w:ascii="Verdana" w:hAnsi="Verdana"/>
                <w:b/>
                <w:sz w:val="20"/>
                <w:szCs w:val="20"/>
              </w:rPr>
              <w:t>Pengguna</w:t>
            </w:r>
          </w:p>
        </w:tc>
      </w:tr>
      <w:tr w:rsidR="006B7304" w:rsidRPr="00C74967" w:rsidTr="00C4617E">
        <w:trPr>
          <w:trHeight w:val="1562"/>
        </w:trPr>
        <w:tc>
          <w:tcPr>
            <w:tcW w:w="917" w:type="pct"/>
            <w:vAlign w:val="center"/>
          </w:tcPr>
          <w:p w:rsidR="00C4617E" w:rsidRPr="00C74967" w:rsidRDefault="00C4617E" w:rsidP="00C4617E">
            <w:pPr>
              <w:rPr>
                <w:rFonts w:ascii="Verdana" w:hAnsi="Verdana"/>
                <w:sz w:val="20"/>
                <w:szCs w:val="20"/>
                <w:lang w:val="en-US"/>
              </w:rPr>
            </w:pPr>
            <w:r w:rsidRPr="00C74967">
              <w:rPr>
                <w:rFonts w:ascii="Verdana" w:hAnsi="Verdana"/>
                <w:sz w:val="20"/>
                <w:szCs w:val="20"/>
              </w:rPr>
              <w:t xml:space="preserve">Company </w:t>
            </w:r>
            <w:r w:rsidRPr="00C74967">
              <w:rPr>
                <w:rFonts w:ascii="Verdana" w:hAnsi="Verdana"/>
                <w:sz w:val="20"/>
                <w:szCs w:val="20"/>
                <w:lang w:val="en-US"/>
              </w:rPr>
              <w:t>Website</w:t>
            </w:r>
          </w:p>
        </w:tc>
        <w:tc>
          <w:tcPr>
            <w:tcW w:w="2201" w:type="pct"/>
            <w:vAlign w:val="bottom"/>
          </w:tcPr>
          <w:p w:rsidR="00C4617E" w:rsidRPr="00C4617E" w:rsidRDefault="00C4617E" w:rsidP="00C4617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000000" w:themeColor="text1"/>
                <w:sz w:val="20"/>
                <w:szCs w:val="20"/>
                <w:lang w:val="en-US"/>
              </w:rPr>
            </w:pPr>
            <w:r w:rsidRPr="00C4617E">
              <w:rPr>
                <w:rFonts w:ascii="Verdana" w:eastAsia="Times New Roman" w:hAnsi="Verdana" w:cs="Courier New"/>
                <w:color w:val="000000" w:themeColor="text1"/>
                <w:sz w:val="20"/>
                <w:szCs w:val="20"/>
              </w:rPr>
              <w:t>Situs web ini adalah situs web resmi agensi. Digunakan sebagai sarana penyebaran informasi kepada masyarakat tentang kegiatan yang dilakukan oleh VVIP, tamu negara, tamu asing dan kesekretariatan</w:t>
            </w:r>
          </w:p>
        </w:tc>
        <w:tc>
          <w:tcPr>
            <w:tcW w:w="887" w:type="pct"/>
            <w:vAlign w:val="center"/>
          </w:tcPr>
          <w:p w:rsidR="00C4617E" w:rsidRPr="00B22872" w:rsidRDefault="00C4617E" w:rsidP="00B22872">
            <w:pPr>
              <w:pStyle w:val="HTMLPreformatted"/>
              <w:shd w:val="clear" w:color="auto" w:fill="F8F9FA"/>
              <w:rPr>
                <w:rFonts w:ascii="Verdana" w:hAnsi="Verdana"/>
                <w:color w:val="000000" w:themeColor="text1"/>
              </w:rPr>
            </w:pPr>
            <w:r w:rsidRPr="00C4617E">
              <w:rPr>
                <w:rFonts w:ascii="Verdana" w:hAnsi="Verdana"/>
                <w:color w:val="000000" w:themeColor="text1"/>
                <w:lang w:val="id-ID"/>
              </w:rPr>
              <w:t>Departemen Penyebaran Informasi</w:t>
            </w:r>
          </w:p>
        </w:tc>
        <w:tc>
          <w:tcPr>
            <w:tcW w:w="996" w:type="pct"/>
            <w:vAlign w:val="center"/>
          </w:tcPr>
          <w:p w:rsidR="00C4617E" w:rsidRPr="00B22872" w:rsidRDefault="00C4617E" w:rsidP="00B22872">
            <w:pPr>
              <w:pStyle w:val="HTMLPreformatted"/>
              <w:shd w:val="clear" w:color="auto" w:fill="F8F9FA"/>
              <w:rPr>
                <w:rFonts w:ascii="Verdana" w:hAnsi="Verdana"/>
                <w:color w:val="000000" w:themeColor="text1"/>
              </w:rPr>
            </w:pPr>
            <w:r w:rsidRPr="00C4617E">
              <w:rPr>
                <w:rFonts w:ascii="Verdana" w:hAnsi="Verdana"/>
                <w:color w:val="000000" w:themeColor="text1"/>
                <w:lang w:val="id-ID"/>
              </w:rPr>
              <w:t>Masyarakat umum</w:t>
            </w:r>
            <w:r>
              <w:rPr>
                <w:rFonts w:ascii="Verdana" w:hAnsi="Verdana"/>
                <w:color w:val="000000" w:themeColor="text1"/>
                <w:lang w:val="id-ID"/>
              </w:rPr>
              <w:t>,</w:t>
            </w:r>
            <w:r w:rsidRPr="00C4617E">
              <w:rPr>
                <w:rFonts w:ascii="Verdana" w:hAnsi="Verdana"/>
                <w:color w:val="000000" w:themeColor="text1"/>
                <w:lang w:val="id-ID"/>
              </w:rPr>
              <w:t xml:space="preserve"> baik dalam negeri maupun luar negeri</w:t>
            </w:r>
            <w:bookmarkStart w:id="0" w:name="_GoBack"/>
            <w:bookmarkEnd w:id="0"/>
          </w:p>
        </w:tc>
      </w:tr>
      <w:tr w:rsidR="006B7304" w:rsidRPr="00C74967" w:rsidTr="00C4617E">
        <w:tc>
          <w:tcPr>
            <w:tcW w:w="917" w:type="pct"/>
            <w:vAlign w:val="center"/>
          </w:tcPr>
          <w:p w:rsidR="00C4617E" w:rsidRPr="00C74967" w:rsidRDefault="00C4617E" w:rsidP="00C4617E">
            <w:pPr>
              <w:rPr>
                <w:rFonts w:ascii="Verdana" w:hAnsi="Verdana"/>
                <w:sz w:val="20"/>
                <w:szCs w:val="20"/>
                <w:lang w:val="en-US"/>
              </w:rPr>
            </w:pPr>
            <w:r w:rsidRPr="00C74967">
              <w:rPr>
                <w:rFonts w:ascii="Verdana" w:hAnsi="Verdana"/>
                <w:sz w:val="20"/>
                <w:szCs w:val="20"/>
                <w:lang w:val="en-US"/>
              </w:rPr>
              <w:t>Email</w:t>
            </w:r>
          </w:p>
        </w:tc>
        <w:tc>
          <w:tcPr>
            <w:tcW w:w="2201" w:type="pct"/>
            <w:vAlign w:val="center"/>
          </w:tcPr>
          <w:p w:rsidR="00C4617E" w:rsidRPr="00C74967" w:rsidRDefault="006B7304" w:rsidP="00C4617E">
            <w:pPr>
              <w:rPr>
                <w:rFonts w:ascii="Verdana" w:hAnsi="Verdana"/>
                <w:sz w:val="20"/>
                <w:szCs w:val="20"/>
              </w:rPr>
            </w:pPr>
            <w:r w:rsidRPr="006B7304">
              <w:rPr>
                <w:rStyle w:val="tlid-translation"/>
                <w:rFonts w:ascii="Verdana" w:hAnsi="Verdana"/>
                <w:sz w:val="20"/>
                <w:szCs w:val="20"/>
              </w:rPr>
              <w:t>Email resmi agensi. Digunakan sebagai sarana komunikasi elektronik baik internal maupun eksternal dalam instansi</w:t>
            </w:r>
          </w:p>
        </w:tc>
        <w:tc>
          <w:tcPr>
            <w:tcW w:w="887" w:type="pct"/>
            <w:vAlign w:val="center"/>
          </w:tcPr>
          <w:p w:rsidR="00C4617E" w:rsidRPr="00C74967" w:rsidRDefault="006B7304" w:rsidP="00C4617E">
            <w:pPr>
              <w:rPr>
                <w:rFonts w:ascii="Verdana" w:hAnsi="Verdana"/>
                <w:sz w:val="20"/>
                <w:szCs w:val="20"/>
              </w:rPr>
            </w:pPr>
            <w:r>
              <w:rPr>
                <w:rFonts w:ascii="Verdana" w:hAnsi="Verdana"/>
                <w:sz w:val="20"/>
                <w:szCs w:val="20"/>
              </w:rPr>
              <w:t>IT</w:t>
            </w:r>
            <w:r w:rsidR="00C4617E" w:rsidRPr="00C74967">
              <w:rPr>
                <w:rFonts w:ascii="Verdana" w:hAnsi="Verdana"/>
                <w:sz w:val="20"/>
                <w:szCs w:val="20"/>
              </w:rPr>
              <w:t xml:space="preserve"> Department</w:t>
            </w:r>
          </w:p>
        </w:tc>
        <w:tc>
          <w:tcPr>
            <w:tcW w:w="996" w:type="pct"/>
            <w:vAlign w:val="center"/>
          </w:tcPr>
          <w:p w:rsidR="00C4617E" w:rsidRPr="00C74967" w:rsidRDefault="006B7304" w:rsidP="00C4617E">
            <w:pPr>
              <w:rPr>
                <w:rFonts w:ascii="Verdana" w:hAnsi="Verdana"/>
                <w:sz w:val="20"/>
                <w:szCs w:val="20"/>
              </w:rPr>
            </w:pPr>
            <w:r>
              <w:rPr>
                <w:rStyle w:val="tlid-translation"/>
              </w:rPr>
              <w:t xml:space="preserve">Semua kayawan </w:t>
            </w:r>
          </w:p>
        </w:tc>
      </w:tr>
      <w:tr w:rsidR="006B7304" w:rsidRPr="00C74967" w:rsidTr="00C4617E">
        <w:tc>
          <w:tcPr>
            <w:tcW w:w="917" w:type="pct"/>
            <w:vAlign w:val="center"/>
          </w:tcPr>
          <w:p w:rsidR="00C4617E" w:rsidRPr="00C74967" w:rsidRDefault="00C4617E" w:rsidP="00C4617E">
            <w:pPr>
              <w:rPr>
                <w:rFonts w:ascii="Verdana" w:hAnsi="Verdana"/>
                <w:sz w:val="20"/>
                <w:szCs w:val="20"/>
                <w:lang w:val="en-US"/>
              </w:rPr>
            </w:pPr>
            <w:r w:rsidRPr="00C74967">
              <w:rPr>
                <w:rStyle w:val="tlid-translation"/>
                <w:rFonts w:ascii="Verdana" w:hAnsi="Verdana"/>
                <w:sz w:val="20"/>
                <w:szCs w:val="20"/>
              </w:rPr>
              <w:t>Financial Information System</w:t>
            </w:r>
          </w:p>
        </w:tc>
        <w:tc>
          <w:tcPr>
            <w:tcW w:w="2201" w:type="pct"/>
            <w:vAlign w:val="center"/>
          </w:tcPr>
          <w:p w:rsidR="00C4617E" w:rsidRPr="00C74967" w:rsidRDefault="006B7304" w:rsidP="00C4617E">
            <w:pPr>
              <w:rPr>
                <w:rFonts w:ascii="Verdana" w:hAnsi="Verdana"/>
                <w:sz w:val="20"/>
                <w:szCs w:val="20"/>
              </w:rPr>
            </w:pPr>
            <w:r w:rsidRPr="006B7304">
              <w:rPr>
                <w:rStyle w:val="tlid-translation"/>
                <w:rFonts w:ascii="Verdana" w:hAnsi="Verdana"/>
                <w:sz w:val="20"/>
                <w:szCs w:val="20"/>
              </w:rPr>
              <w:t>Sistem informasi ini merupakan sistem berbasis Client-Server yang terhubung dalam intranet (LAN), untuk dapat menggunakannya, komputer pengguna harus diinstal oleh aplikasi klien. Sistem informasi ini merupakan sarana dalam proses pengelolaan keuangan pada instansi tersebut</w:t>
            </w:r>
          </w:p>
        </w:tc>
        <w:tc>
          <w:tcPr>
            <w:tcW w:w="887" w:type="pct"/>
            <w:vAlign w:val="center"/>
          </w:tcPr>
          <w:p w:rsidR="00C4617E" w:rsidRPr="00C74967" w:rsidRDefault="006B7304" w:rsidP="00C4617E">
            <w:pPr>
              <w:rPr>
                <w:rFonts w:ascii="Verdana" w:hAnsi="Verdana"/>
                <w:sz w:val="20"/>
                <w:szCs w:val="20"/>
              </w:rPr>
            </w:pPr>
            <w:r w:rsidRPr="006B7304">
              <w:rPr>
                <w:rStyle w:val="tlid-translation"/>
                <w:rFonts w:ascii="Verdana" w:hAnsi="Verdana"/>
                <w:sz w:val="20"/>
                <w:szCs w:val="20"/>
              </w:rPr>
              <w:t>Bagian Perbendaharaan</w:t>
            </w:r>
            <w:r>
              <w:rPr>
                <w:rStyle w:val="tlid-translation"/>
                <w:rFonts w:ascii="Verdana" w:hAnsi="Verdana"/>
                <w:sz w:val="20"/>
                <w:szCs w:val="20"/>
              </w:rPr>
              <w:t xml:space="preserve"> (</w:t>
            </w:r>
            <w:r w:rsidRPr="00C74967">
              <w:rPr>
                <w:rStyle w:val="tlid-translation"/>
                <w:rFonts w:ascii="Verdana" w:hAnsi="Verdana"/>
                <w:sz w:val="20"/>
                <w:szCs w:val="20"/>
              </w:rPr>
              <w:t xml:space="preserve"> </w:t>
            </w:r>
            <w:r>
              <w:rPr>
                <w:rStyle w:val="tlid-translation"/>
                <w:rFonts w:ascii="Verdana" w:hAnsi="Verdana"/>
                <w:sz w:val="20"/>
                <w:szCs w:val="20"/>
              </w:rPr>
              <w:t xml:space="preserve">Treasury </w:t>
            </w:r>
            <w:r w:rsidRPr="00C74967">
              <w:rPr>
                <w:rStyle w:val="tlid-translation"/>
                <w:rFonts w:ascii="Verdana" w:hAnsi="Verdana"/>
                <w:sz w:val="20"/>
                <w:szCs w:val="20"/>
              </w:rPr>
              <w:t>Section</w:t>
            </w:r>
            <w:r>
              <w:rPr>
                <w:rStyle w:val="tlid-translation"/>
                <w:rFonts w:ascii="Verdana" w:hAnsi="Verdana"/>
                <w:sz w:val="20"/>
                <w:szCs w:val="20"/>
              </w:rPr>
              <w:t>)</w:t>
            </w:r>
          </w:p>
        </w:tc>
        <w:tc>
          <w:tcPr>
            <w:tcW w:w="996" w:type="pct"/>
            <w:vAlign w:val="center"/>
          </w:tcPr>
          <w:p w:rsidR="00C4617E" w:rsidRPr="00C74967" w:rsidRDefault="00C4617E" w:rsidP="00C4617E">
            <w:pPr>
              <w:pStyle w:val="ListParagraph"/>
              <w:numPr>
                <w:ilvl w:val="0"/>
                <w:numId w:val="2"/>
              </w:numPr>
              <w:ind w:left="316" w:hanging="284"/>
              <w:rPr>
                <w:rStyle w:val="tlid-translation"/>
                <w:rFonts w:ascii="Verdana" w:hAnsi="Verdana"/>
                <w:sz w:val="20"/>
                <w:szCs w:val="20"/>
              </w:rPr>
            </w:pPr>
            <w:r w:rsidRPr="00C74967">
              <w:rPr>
                <w:rStyle w:val="tlid-translation"/>
                <w:rFonts w:ascii="Verdana" w:hAnsi="Verdana"/>
                <w:sz w:val="20"/>
                <w:szCs w:val="20"/>
              </w:rPr>
              <w:t>Treasury Section</w:t>
            </w:r>
          </w:p>
          <w:p w:rsidR="00C4617E" w:rsidRPr="00C74967" w:rsidRDefault="00C4617E" w:rsidP="00C4617E">
            <w:pPr>
              <w:pStyle w:val="ListParagraph"/>
              <w:numPr>
                <w:ilvl w:val="0"/>
                <w:numId w:val="2"/>
              </w:numPr>
              <w:ind w:left="316" w:hanging="284"/>
              <w:rPr>
                <w:rFonts w:ascii="Verdana" w:hAnsi="Verdana"/>
                <w:sz w:val="20"/>
                <w:szCs w:val="20"/>
              </w:rPr>
            </w:pPr>
            <w:r w:rsidRPr="00C74967">
              <w:rPr>
                <w:rStyle w:val="tlid-translation"/>
                <w:rFonts w:ascii="Verdana" w:hAnsi="Verdana"/>
                <w:sz w:val="20"/>
                <w:szCs w:val="20"/>
              </w:rPr>
              <w:t>Commitment Officer</w:t>
            </w:r>
          </w:p>
          <w:p w:rsidR="00C4617E" w:rsidRPr="00C74967" w:rsidRDefault="00C4617E" w:rsidP="00C4617E">
            <w:pPr>
              <w:pStyle w:val="ListParagraph"/>
              <w:numPr>
                <w:ilvl w:val="0"/>
                <w:numId w:val="2"/>
              </w:numPr>
              <w:ind w:left="316" w:hanging="284"/>
              <w:rPr>
                <w:rStyle w:val="tlid-translation"/>
                <w:rFonts w:ascii="Verdana" w:hAnsi="Verdana"/>
                <w:sz w:val="20"/>
                <w:szCs w:val="20"/>
              </w:rPr>
            </w:pPr>
            <w:r w:rsidRPr="00C74967">
              <w:rPr>
                <w:rStyle w:val="tlid-translation"/>
                <w:rFonts w:ascii="Verdana" w:hAnsi="Verdana"/>
                <w:sz w:val="20"/>
                <w:szCs w:val="20"/>
              </w:rPr>
              <w:t>Assistant Treasurer</w:t>
            </w:r>
          </w:p>
          <w:p w:rsidR="00C4617E" w:rsidRPr="00C74967" w:rsidRDefault="00C4617E" w:rsidP="00C4617E">
            <w:pPr>
              <w:pStyle w:val="ListParagraph"/>
              <w:numPr>
                <w:ilvl w:val="0"/>
                <w:numId w:val="2"/>
              </w:numPr>
              <w:ind w:left="316" w:hanging="284"/>
              <w:rPr>
                <w:rFonts w:ascii="Verdana" w:hAnsi="Verdana"/>
                <w:sz w:val="20"/>
                <w:szCs w:val="20"/>
              </w:rPr>
            </w:pPr>
            <w:r w:rsidRPr="00C74967">
              <w:rPr>
                <w:rStyle w:val="tlid-translation"/>
                <w:rFonts w:ascii="Verdana" w:hAnsi="Verdana"/>
                <w:sz w:val="20"/>
                <w:szCs w:val="20"/>
              </w:rPr>
              <w:t>third party partners</w:t>
            </w:r>
          </w:p>
        </w:tc>
      </w:tr>
      <w:tr w:rsidR="006B7304" w:rsidRPr="00C74967" w:rsidTr="00C4617E">
        <w:tc>
          <w:tcPr>
            <w:tcW w:w="917" w:type="pct"/>
            <w:vAlign w:val="center"/>
          </w:tcPr>
          <w:p w:rsidR="00C4617E" w:rsidRPr="00C74967" w:rsidRDefault="00C4617E" w:rsidP="00C4617E">
            <w:pPr>
              <w:rPr>
                <w:rFonts w:ascii="Verdana" w:hAnsi="Verdana"/>
                <w:sz w:val="20"/>
                <w:szCs w:val="20"/>
                <w:lang w:val="en-US"/>
              </w:rPr>
            </w:pPr>
            <w:r w:rsidRPr="00C74967">
              <w:rPr>
                <w:rStyle w:val="tlid-translation"/>
                <w:rFonts w:ascii="Verdana" w:hAnsi="Verdana"/>
                <w:sz w:val="20"/>
                <w:szCs w:val="20"/>
              </w:rPr>
              <w:t>Correspondence Information System</w:t>
            </w:r>
          </w:p>
        </w:tc>
        <w:tc>
          <w:tcPr>
            <w:tcW w:w="2201" w:type="pct"/>
            <w:vAlign w:val="center"/>
          </w:tcPr>
          <w:p w:rsidR="00C4617E" w:rsidRPr="00C74967" w:rsidRDefault="006B7304" w:rsidP="00C4617E">
            <w:pPr>
              <w:rPr>
                <w:rFonts w:ascii="Verdana" w:hAnsi="Verdana"/>
                <w:sz w:val="20"/>
                <w:szCs w:val="20"/>
              </w:rPr>
            </w:pPr>
            <w:r w:rsidRPr="006B7304">
              <w:rPr>
                <w:rStyle w:val="tlid-translation"/>
                <w:rFonts w:ascii="Verdana" w:hAnsi="Verdana"/>
                <w:sz w:val="20"/>
                <w:szCs w:val="20"/>
              </w:rPr>
              <w:t>Sistem informasi ini merupakan sarana pengelolaan surat masuk dan surat keluar (arsip) agar rekam jejaknya dapat dimonitor. Sistem berbasis web ini terkoneksi di intranet instansi (LAN), yang memudahkan dalam pengelolaan dan aksesnya, namun penggunaan dibatasi hanya pada bagian Korespondensi dan Pimpinan Administrasi Bisnis</w:t>
            </w:r>
          </w:p>
        </w:tc>
        <w:tc>
          <w:tcPr>
            <w:tcW w:w="887" w:type="pct"/>
            <w:vAlign w:val="center"/>
          </w:tcPr>
          <w:p w:rsidR="00C4617E" w:rsidRPr="00C74967" w:rsidRDefault="006B7304" w:rsidP="00C4617E">
            <w:pPr>
              <w:rPr>
                <w:rFonts w:ascii="Verdana" w:hAnsi="Verdana"/>
                <w:sz w:val="20"/>
                <w:szCs w:val="20"/>
              </w:rPr>
            </w:pPr>
            <w:r w:rsidRPr="006B7304">
              <w:rPr>
                <w:rStyle w:val="tlid-translation"/>
                <w:rFonts w:ascii="Verdana" w:hAnsi="Verdana"/>
                <w:sz w:val="20"/>
                <w:szCs w:val="20"/>
              </w:rPr>
              <w:t xml:space="preserve">Bagian korespondensi </w:t>
            </w:r>
            <w:r>
              <w:rPr>
                <w:rStyle w:val="tlid-translation"/>
                <w:rFonts w:ascii="Verdana" w:hAnsi="Verdana"/>
                <w:sz w:val="20"/>
                <w:szCs w:val="20"/>
              </w:rPr>
              <w:t>(</w:t>
            </w:r>
            <w:r w:rsidR="00C4617E" w:rsidRPr="00C74967">
              <w:rPr>
                <w:rStyle w:val="tlid-translation"/>
                <w:rFonts w:ascii="Verdana" w:hAnsi="Verdana"/>
                <w:sz w:val="20"/>
                <w:szCs w:val="20"/>
              </w:rPr>
              <w:t>Correspondence section</w:t>
            </w:r>
            <w:r>
              <w:rPr>
                <w:rStyle w:val="tlid-translation"/>
                <w:rFonts w:ascii="Verdana" w:hAnsi="Verdana"/>
                <w:sz w:val="20"/>
                <w:szCs w:val="20"/>
              </w:rPr>
              <w:t>)</w:t>
            </w:r>
          </w:p>
        </w:tc>
        <w:tc>
          <w:tcPr>
            <w:tcW w:w="996" w:type="pct"/>
            <w:vAlign w:val="center"/>
          </w:tcPr>
          <w:p w:rsidR="00C4617E" w:rsidRPr="00C74967" w:rsidRDefault="00C4617E" w:rsidP="00C4617E">
            <w:pPr>
              <w:rPr>
                <w:rFonts w:ascii="Verdana" w:hAnsi="Verdana"/>
                <w:sz w:val="20"/>
                <w:szCs w:val="20"/>
              </w:rPr>
            </w:pPr>
            <w:r w:rsidRPr="00C74967">
              <w:rPr>
                <w:rStyle w:val="tlid-translation"/>
                <w:rFonts w:ascii="Verdana" w:hAnsi="Verdana"/>
                <w:sz w:val="20"/>
                <w:szCs w:val="20"/>
              </w:rPr>
              <w:t xml:space="preserve">Correspondence  Section </w:t>
            </w:r>
            <w:r w:rsidR="006B7304">
              <w:rPr>
                <w:rStyle w:val="tlid-translation"/>
                <w:rFonts w:ascii="Verdana" w:hAnsi="Verdana"/>
                <w:sz w:val="20"/>
                <w:szCs w:val="20"/>
              </w:rPr>
              <w:t xml:space="preserve"> dan</w:t>
            </w:r>
            <w:r w:rsidRPr="00C74967">
              <w:rPr>
                <w:rStyle w:val="tlid-translation"/>
                <w:rFonts w:ascii="Verdana" w:hAnsi="Verdana"/>
                <w:sz w:val="20"/>
                <w:szCs w:val="20"/>
              </w:rPr>
              <w:t xml:space="preserve"> Business Administration Leadership</w:t>
            </w:r>
          </w:p>
        </w:tc>
      </w:tr>
      <w:tr w:rsidR="006B7304" w:rsidRPr="00C74967" w:rsidTr="00C4617E">
        <w:tc>
          <w:tcPr>
            <w:tcW w:w="917" w:type="pct"/>
            <w:vAlign w:val="center"/>
          </w:tcPr>
          <w:p w:rsidR="00C4617E" w:rsidRPr="00C74967" w:rsidRDefault="00C4617E" w:rsidP="00C4617E">
            <w:pPr>
              <w:rPr>
                <w:rFonts w:ascii="Verdana" w:hAnsi="Verdana"/>
                <w:sz w:val="20"/>
                <w:szCs w:val="20"/>
                <w:lang w:val="en-US"/>
              </w:rPr>
            </w:pPr>
            <w:r w:rsidRPr="00C74967">
              <w:rPr>
                <w:rStyle w:val="tlid-translation"/>
                <w:rFonts w:ascii="Verdana" w:hAnsi="Verdana"/>
                <w:sz w:val="20"/>
                <w:szCs w:val="20"/>
              </w:rPr>
              <w:t>Library Information System</w:t>
            </w:r>
          </w:p>
        </w:tc>
        <w:tc>
          <w:tcPr>
            <w:tcW w:w="2201" w:type="pct"/>
            <w:vAlign w:val="center"/>
          </w:tcPr>
          <w:p w:rsidR="00C4617E" w:rsidRPr="00C74967" w:rsidRDefault="006B7304" w:rsidP="00C4617E">
            <w:pPr>
              <w:rPr>
                <w:rFonts w:ascii="Verdana" w:hAnsi="Verdana"/>
                <w:sz w:val="20"/>
                <w:szCs w:val="20"/>
              </w:rPr>
            </w:pPr>
            <w:r w:rsidRPr="006B7304">
              <w:rPr>
                <w:rStyle w:val="tlid-translation"/>
                <w:rFonts w:ascii="Verdana" w:hAnsi="Verdana"/>
                <w:sz w:val="20"/>
                <w:szCs w:val="20"/>
              </w:rPr>
              <w:t>Sistem informasi ini merupakan sarana pengelolaan bahan pustaka. Sistem berbasis web ini terhubung ke intranet (LAN) badan untuk memfasilitasi pengelolaan dan akses</w:t>
            </w:r>
          </w:p>
        </w:tc>
        <w:tc>
          <w:tcPr>
            <w:tcW w:w="887" w:type="pct"/>
            <w:vAlign w:val="center"/>
          </w:tcPr>
          <w:p w:rsidR="00C4617E" w:rsidRPr="00C74967" w:rsidRDefault="006B7304" w:rsidP="00C4617E">
            <w:pPr>
              <w:rPr>
                <w:rFonts w:ascii="Verdana" w:hAnsi="Verdana"/>
                <w:sz w:val="20"/>
                <w:szCs w:val="20"/>
              </w:rPr>
            </w:pPr>
            <w:r w:rsidRPr="006B7304">
              <w:rPr>
                <w:rStyle w:val="tlid-translation"/>
                <w:rFonts w:ascii="Verdana" w:hAnsi="Verdana"/>
                <w:sz w:val="20"/>
                <w:szCs w:val="20"/>
              </w:rPr>
              <w:t>Bagian Manajemen Perpustakaan</w:t>
            </w:r>
          </w:p>
        </w:tc>
        <w:tc>
          <w:tcPr>
            <w:tcW w:w="996" w:type="pct"/>
            <w:vAlign w:val="center"/>
          </w:tcPr>
          <w:p w:rsidR="00C4617E" w:rsidRPr="00C74967" w:rsidRDefault="006B7304" w:rsidP="00C4617E">
            <w:pPr>
              <w:rPr>
                <w:rFonts w:ascii="Verdana" w:hAnsi="Verdana"/>
                <w:sz w:val="20"/>
                <w:szCs w:val="20"/>
              </w:rPr>
            </w:pPr>
            <w:r>
              <w:rPr>
                <w:rStyle w:val="tlid-translation"/>
                <w:rFonts w:ascii="Verdana" w:hAnsi="Verdana"/>
                <w:sz w:val="20"/>
                <w:szCs w:val="20"/>
              </w:rPr>
              <w:t>Semua karyawan termasuk</w:t>
            </w:r>
            <w:r w:rsidRPr="006B7304">
              <w:rPr>
                <w:rStyle w:val="tlid-translation"/>
                <w:rFonts w:ascii="Verdana" w:hAnsi="Verdana"/>
                <w:sz w:val="20"/>
                <w:szCs w:val="20"/>
              </w:rPr>
              <w:t xml:space="preserve"> karyawan kontrak </w:t>
            </w:r>
            <w:r>
              <w:rPr>
                <w:rStyle w:val="tlid-translation"/>
                <w:rFonts w:ascii="Verdana" w:hAnsi="Verdana"/>
                <w:sz w:val="20"/>
                <w:szCs w:val="20"/>
              </w:rPr>
              <w:t>pada instansi tsb.</w:t>
            </w:r>
          </w:p>
        </w:tc>
      </w:tr>
      <w:tr w:rsidR="006B7304" w:rsidRPr="00C74967" w:rsidTr="00C4617E">
        <w:tc>
          <w:tcPr>
            <w:tcW w:w="917" w:type="pct"/>
            <w:vAlign w:val="center"/>
          </w:tcPr>
          <w:p w:rsidR="00C4617E" w:rsidRPr="00C74967" w:rsidRDefault="00C4617E" w:rsidP="00C4617E">
            <w:pPr>
              <w:rPr>
                <w:rFonts w:ascii="Verdana" w:hAnsi="Verdana"/>
                <w:sz w:val="20"/>
                <w:szCs w:val="20"/>
              </w:rPr>
            </w:pPr>
            <w:r w:rsidRPr="00C74967">
              <w:rPr>
                <w:rStyle w:val="tlid-translation"/>
                <w:rFonts w:ascii="Verdana" w:hAnsi="Verdana"/>
                <w:sz w:val="20"/>
                <w:szCs w:val="20"/>
              </w:rPr>
              <w:t>Attendance Information System</w:t>
            </w:r>
          </w:p>
        </w:tc>
        <w:tc>
          <w:tcPr>
            <w:tcW w:w="2201" w:type="pct"/>
            <w:vAlign w:val="center"/>
          </w:tcPr>
          <w:p w:rsidR="00C4617E" w:rsidRPr="00C74967" w:rsidRDefault="006B7304" w:rsidP="00C4617E">
            <w:pPr>
              <w:rPr>
                <w:rFonts w:ascii="Verdana" w:hAnsi="Verdana"/>
                <w:sz w:val="20"/>
                <w:szCs w:val="20"/>
              </w:rPr>
            </w:pPr>
            <w:r w:rsidRPr="006B7304">
              <w:rPr>
                <w:rStyle w:val="tlid-translation"/>
                <w:rFonts w:ascii="Verdana" w:hAnsi="Verdana"/>
                <w:sz w:val="20"/>
                <w:szCs w:val="20"/>
              </w:rPr>
              <w:t>Sistem informasi ini merupakan sarana dalam proses pengelolaan data absensi pegawai dan kontrak pegawai. Sistem berbasis web ini terkoneksi di intranet (LAN) instansi, sehingga memudahkan pengelolaan dan aksesnya</w:t>
            </w:r>
            <w:r w:rsidR="00C4617E" w:rsidRPr="00C74967">
              <w:rPr>
                <w:rFonts w:ascii="Verdana" w:hAnsi="Verdana"/>
                <w:sz w:val="20"/>
                <w:szCs w:val="20"/>
              </w:rPr>
              <w:t>.</w:t>
            </w:r>
          </w:p>
        </w:tc>
        <w:tc>
          <w:tcPr>
            <w:tcW w:w="887" w:type="pct"/>
            <w:vAlign w:val="center"/>
          </w:tcPr>
          <w:p w:rsidR="00C4617E" w:rsidRPr="00C74967" w:rsidRDefault="006B7304" w:rsidP="00C4617E">
            <w:pPr>
              <w:rPr>
                <w:rFonts w:ascii="Verdana" w:hAnsi="Verdana"/>
                <w:sz w:val="20"/>
                <w:szCs w:val="20"/>
              </w:rPr>
            </w:pPr>
            <w:r>
              <w:rPr>
                <w:rStyle w:val="tlid-translation"/>
                <w:rFonts w:ascii="Verdana" w:hAnsi="Verdana"/>
                <w:sz w:val="20"/>
                <w:szCs w:val="20"/>
              </w:rPr>
              <w:t>Bagian Personalia (</w:t>
            </w:r>
            <w:r w:rsidR="00C4617E" w:rsidRPr="00C74967">
              <w:rPr>
                <w:rStyle w:val="tlid-translation"/>
                <w:rFonts w:ascii="Verdana" w:hAnsi="Verdana"/>
                <w:sz w:val="20"/>
                <w:szCs w:val="20"/>
              </w:rPr>
              <w:t>Personnel department</w:t>
            </w:r>
            <w:r>
              <w:rPr>
                <w:rStyle w:val="tlid-translation"/>
                <w:rFonts w:ascii="Verdana" w:hAnsi="Verdana"/>
                <w:sz w:val="20"/>
                <w:szCs w:val="20"/>
              </w:rPr>
              <w:t>)</w:t>
            </w:r>
          </w:p>
        </w:tc>
        <w:tc>
          <w:tcPr>
            <w:tcW w:w="996" w:type="pct"/>
            <w:vAlign w:val="center"/>
          </w:tcPr>
          <w:p w:rsidR="00C4617E" w:rsidRPr="00C74967" w:rsidRDefault="006B7304" w:rsidP="00C4617E">
            <w:pPr>
              <w:rPr>
                <w:rFonts w:ascii="Verdana" w:hAnsi="Verdana"/>
                <w:sz w:val="20"/>
                <w:szCs w:val="20"/>
              </w:rPr>
            </w:pPr>
            <w:r>
              <w:rPr>
                <w:rStyle w:val="tlid-translation"/>
                <w:rFonts w:ascii="Verdana" w:hAnsi="Verdana"/>
                <w:sz w:val="20"/>
                <w:szCs w:val="20"/>
              </w:rPr>
              <w:t>Semua karyawan termasuk</w:t>
            </w:r>
            <w:r w:rsidRPr="006B7304">
              <w:rPr>
                <w:rStyle w:val="tlid-translation"/>
                <w:rFonts w:ascii="Verdana" w:hAnsi="Verdana"/>
                <w:sz w:val="20"/>
                <w:szCs w:val="20"/>
              </w:rPr>
              <w:t xml:space="preserve"> karyawan kontrak </w:t>
            </w:r>
            <w:r>
              <w:rPr>
                <w:rStyle w:val="tlid-translation"/>
                <w:rFonts w:ascii="Verdana" w:hAnsi="Verdana"/>
                <w:sz w:val="20"/>
                <w:szCs w:val="20"/>
              </w:rPr>
              <w:t>pada instansi tsb.</w:t>
            </w:r>
          </w:p>
        </w:tc>
      </w:tr>
    </w:tbl>
    <w:p w:rsidR="00C4617E" w:rsidRPr="00C4617E" w:rsidRDefault="00C4617E" w:rsidP="00C4617E">
      <w:pPr>
        <w:pStyle w:val="HTMLPreformatted"/>
        <w:shd w:val="clear" w:color="auto" w:fill="F8F9FA"/>
        <w:spacing w:line="276" w:lineRule="auto"/>
        <w:jc w:val="both"/>
        <w:rPr>
          <w:rFonts w:ascii="Verdana" w:hAnsi="Verdana"/>
          <w:color w:val="000000" w:themeColor="text1"/>
          <w:sz w:val="22"/>
          <w:szCs w:val="22"/>
          <w:lang w:val="id-ID"/>
        </w:rPr>
      </w:pPr>
      <w:r w:rsidRPr="00C4617E">
        <w:rPr>
          <w:rFonts w:ascii="Verdana" w:hAnsi="Verdana"/>
          <w:color w:val="000000" w:themeColor="text1"/>
          <w:sz w:val="22"/>
          <w:szCs w:val="22"/>
          <w:lang w:val="id-ID"/>
        </w:rPr>
        <w:t>Berdasarkan aset sistem informasi yang telah dirangkum pada tabel berikut, silahkan buatlah perencanaan BIA untuk organisasi (instansi) ini!</w:t>
      </w:r>
    </w:p>
    <w:sectPr w:rsidR="00C4617E" w:rsidRPr="00C4617E" w:rsidSect="002C249E">
      <w:headerReference w:type="default" r:id="rId7"/>
      <w:pgSz w:w="11906" w:h="16838"/>
      <w:pgMar w:top="1701" w:right="567" w:bottom="567"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532D" w:rsidRDefault="0046532D" w:rsidP="002C249E">
      <w:pPr>
        <w:spacing w:after="0" w:line="240" w:lineRule="auto"/>
      </w:pPr>
      <w:r>
        <w:separator/>
      </w:r>
    </w:p>
  </w:endnote>
  <w:endnote w:type="continuationSeparator" w:id="0">
    <w:p w:rsidR="0046532D" w:rsidRDefault="0046532D" w:rsidP="002C2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532D" w:rsidRDefault="0046532D" w:rsidP="002C249E">
      <w:pPr>
        <w:spacing w:after="0" w:line="240" w:lineRule="auto"/>
      </w:pPr>
      <w:r>
        <w:separator/>
      </w:r>
    </w:p>
  </w:footnote>
  <w:footnote w:type="continuationSeparator" w:id="0">
    <w:p w:rsidR="0046532D" w:rsidRDefault="0046532D" w:rsidP="002C24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249E" w:rsidRPr="002C249E" w:rsidRDefault="002C249E" w:rsidP="002C249E">
    <w:pPr>
      <w:pStyle w:val="Header"/>
    </w:pPr>
    <w:r w:rsidRPr="002C249E">
      <w:rPr>
        <w:noProof/>
      </w:rPr>
      <w:drawing>
        <wp:anchor distT="0" distB="0" distL="114300" distR="114300" simplePos="0" relativeHeight="251659264" behindDoc="0" locked="0" layoutInCell="1" allowOverlap="1">
          <wp:simplePos x="0" y="0"/>
          <wp:positionH relativeFrom="column">
            <wp:posOffset>-564515</wp:posOffset>
          </wp:positionH>
          <wp:positionV relativeFrom="paragraph">
            <wp:posOffset>-440691</wp:posOffset>
          </wp:positionV>
          <wp:extent cx="6667500" cy="1076325"/>
          <wp:effectExtent l="19050" t="0" r="0" b="0"/>
          <wp:wrapNone/>
          <wp:docPr id="2" name="Picture 1"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srcRect l="5640" t="13376" r="18420" b="3185"/>
                  <a:stretch>
                    <a:fillRect/>
                  </a:stretch>
                </pic:blipFill>
                <pic:spPr bwMode="auto">
                  <a:xfrm>
                    <a:off x="0" y="0"/>
                    <a:ext cx="6667500" cy="107632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010BE"/>
    <w:multiLevelType w:val="hybridMultilevel"/>
    <w:tmpl w:val="193C80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FF21F2B"/>
    <w:multiLevelType w:val="hybridMultilevel"/>
    <w:tmpl w:val="E64EF4D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32A"/>
    <w:rsid w:val="0005632A"/>
    <w:rsid w:val="001F452A"/>
    <w:rsid w:val="00252F01"/>
    <w:rsid w:val="002C249E"/>
    <w:rsid w:val="00343AB1"/>
    <w:rsid w:val="00431EC0"/>
    <w:rsid w:val="0046532D"/>
    <w:rsid w:val="004D7117"/>
    <w:rsid w:val="005068A1"/>
    <w:rsid w:val="006B7304"/>
    <w:rsid w:val="0081083C"/>
    <w:rsid w:val="00876797"/>
    <w:rsid w:val="009072E5"/>
    <w:rsid w:val="00985501"/>
    <w:rsid w:val="00A1354D"/>
    <w:rsid w:val="00A56BE3"/>
    <w:rsid w:val="00B22872"/>
    <w:rsid w:val="00C4617E"/>
    <w:rsid w:val="00C74967"/>
    <w:rsid w:val="00E11A76"/>
    <w:rsid w:val="00ED497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87B1A"/>
  <w15:docId w15:val="{8B79EA9D-DFC0-4775-9E38-CD58B4075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56B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56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1EC0"/>
    <w:pPr>
      <w:ind w:left="720"/>
      <w:contextualSpacing/>
    </w:pPr>
  </w:style>
  <w:style w:type="paragraph" w:styleId="Header">
    <w:name w:val="header"/>
    <w:basedOn w:val="Normal"/>
    <w:link w:val="HeaderChar"/>
    <w:uiPriority w:val="99"/>
    <w:semiHidden/>
    <w:unhideWhenUsed/>
    <w:rsid w:val="002C249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C249E"/>
  </w:style>
  <w:style w:type="paragraph" w:styleId="Footer">
    <w:name w:val="footer"/>
    <w:basedOn w:val="Normal"/>
    <w:link w:val="FooterChar"/>
    <w:uiPriority w:val="99"/>
    <w:semiHidden/>
    <w:unhideWhenUsed/>
    <w:rsid w:val="002C249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C249E"/>
  </w:style>
  <w:style w:type="character" w:customStyle="1" w:styleId="tlid-translation">
    <w:name w:val="tlid-translation"/>
    <w:basedOn w:val="DefaultParagraphFont"/>
    <w:rsid w:val="002C249E"/>
  </w:style>
  <w:style w:type="character" w:customStyle="1" w:styleId="alt-edited">
    <w:name w:val="alt-edited"/>
    <w:basedOn w:val="DefaultParagraphFont"/>
    <w:rsid w:val="00E11A76"/>
  </w:style>
  <w:style w:type="paragraph" w:styleId="HTMLPreformatted">
    <w:name w:val="HTML Preformatted"/>
    <w:basedOn w:val="Normal"/>
    <w:link w:val="HTMLPreformattedChar"/>
    <w:uiPriority w:val="99"/>
    <w:unhideWhenUsed/>
    <w:rsid w:val="00C46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C4617E"/>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167123">
      <w:bodyDiv w:val="1"/>
      <w:marLeft w:val="0"/>
      <w:marRight w:val="0"/>
      <w:marTop w:val="0"/>
      <w:marBottom w:val="0"/>
      <w:divBdr>
        <w:top w:val="none" w:sz="0" w:space="0" w:color="auto"/>
        <w:left w:val="none" w:sz="0" w:space="0" w:color="auto"/>
        <w:bottom w:val="none" w:sz="0" w:space="0" w:color="auto"/>
        <w:right w:val="none" w:sz="0" w:space="0" w:color="auto"/>
      </w:divBdr>
    </w:div>
    <w:div w:id="822308003">
      <w:bodyDiv w:val="1"/>
      <w:marLeft w:val="0"/>
      <w:marRight w:val="0"/>
      <w:marTop w:val="0"/>
      <w:marBottom w:val="0"/>
      <w:divBdr>
        <w:top w:val="none" w:sz="0" w:space="0" w:color="auto"/>
        <w:left w:val="none" w:sz="0" w:space="0" w:color="auto"/>
        <w:bottom w:val="none" w:sz="0" w:space="0" w:color="auto"/>
        <w:right w:val="none" w:sz="0" w:space="0" w:color="auto"/>
      </w:divBdr>
    </w:div>
    <w:div w:id="1175222039">
      <w:bodyDiv w:val="1"/>
      <w:marLeft w:val="0"/>
      <w:marRight w:val="0"/>
      <w:marTop w:val="0"/>
      <w:marBottom w:val="0"/>
      <w:divBdr>
        <w:top w:val="none" w:sz="0" w:space="0" w:color="auto"/>
        <w:left w:val="none" w:sz="0" w:space="0" w:color="auto"/>
        <w:bottom w:val="none" w:sz="0" w:space="0" w:color="auto"/>
        <w:right w:val="none" w:sz="0" w:space="0" w:color="auto"/>
      </w:divBdr>
    </w:div>
    <w:div w:id="2015303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aRi</dc:creator>
  <cp:lastModifiedBy>aRi</cp:lastModifiedBy>
  <cp:revision>3</cp:revision>
  <dcterms:created xsi:type="dcterms:W3CDTF">2020-12-09T07:50:00Z</dcterms:created>
  <dcterms:modified xsi:type="dcterms:W3CDTF">2020-12-09T07:52:00Z</dcterms:modified>
</cp:coreProperties>
</file>