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0" w:firstLine="0"/>
        <w:jc w:val="both"/>
        <w:rPr>
          <w:rFonts w:ascii="Times New Roman" w:cs="Times New Roman" w:eastAsia="Times New Roman" w:hAnsi="Times New Roman"/>
          <w:b w:val="1"/>
          <w:sz w:val="32"/>
          <w:szCs w:val="32"/>
        </w:rPr>
      </w:pPr>
      <w:bookmarkStart w:colFirst="0" w:colLast="0" w:name="_e1dm2934gu3c" w:id="0"/>
      <w:bookmarkEnd w:id="0"/>
      <w:r w:rsidDel="00000000" w:rsidR="00000000" w:rsidRPr="00000000">
        <w:rPr>
          <w:rFonts w:ascii="Times New Roman" w:cs="Times New Roman" w:eastAsia="Times New Roman" w:hAnsi="Times New Roman"/>
          <w:b w:val="1"/>
          <w:sz w:val="32"/>
          <w:szCs w:val="32"/>
          <w:rtl w:val="0"/>
        </w:rPr>
        <w:t xml:space="preserve">Bab 3 </w:t>
      </w:r>
    </w:p>
    <w:p w:rsidR="00000000" w:rsidDel="00000000" w:rsidP="00000000" w:rsidRDefault="00000000" w:rsidRPr="00000000" w14:paraId="00000002">
      <w:pPr>
        <w:pStyle w:val="Title"/>
        <w:ind w:left="0" w:firstLine="0"/>
        <w:jc w:val="both"/>
        <w:rPr/>
      </w:pPr>
      <w:bookmarkStart w:colFirst="0" w:colLast="0" w:name="_jlfl17cxfam6" w:id="1"/>
      <w:bookmarkEnd w:id="1"/>
      <w:r w:rsidDel="00000000" w:rsidR="00000000" w:rsidRPr="00000000">
        <w:rPr>
          <w:rFonts w:ascii="Times New Roman" w:cs="Times New Roman" w:eastAsia="Times New Roman" w:hAnsi="Times New Roman"/>
          <w:b w:val="1"/>
          <w:sz w:val="32"/>
          <w:szCs w:val="32"/>
          <w:rtl w:val="0"/>
        </w:rPr>
        <w:t xml:space="preserve">PIRANTI INTERAKTIF</w:t>
      </w:r>
      <w:r w:rsidDel="00000000" w:rsidR="00000000" w:rsidRPr="00000000">
        <w:rPr>
          <w:rtl w:val="0"/>
        </w:rPr>
      </w:r>
    </w:p>
    <w:p w:rsidR="00000000" w:rsidDel="00000000" w:rsidP="00000000" w:rsidRDefault="00000000" w:rsidRPr="00000000" w14:paraId="00000003">
      <w:pPr>
        <w:ind w:left="720" w:firstLine="0"/>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 Pengertian Piranti Interakti</w:t>
      </w:r>
      <w:r w:rsidDel="00000000" w:rsidR="00000000" w:rsidRPr="00000000">
        <w:rPr>
          <w:rFonts w:ascii="Times New Roman" w:cs="Times New Roman" w:eastAsia="Times New Roman" w:hAnsi="Times New Roman"/>
          <w:sz w:val="24"/>
          <w:szCs w:val="24"/>
          <w:rtl w:val="0"/>
        </w:rPr>
        <w:t xml:space="preserve">f </w:t>
      </w:r>
      <w:r w:rsidDel="00000000" w:rsidR="00000000" w:rsidRPr="00000000">
        <w:rPr>
          <w:rFonts w:ascii="Times New Roman" w:cs="Times New Roman" w:eastAsia="Times New Roman" w:hAnsi="Times New Roman"/>
          <w:b w:val="1"/>
          <w:sz w:val="24"/>
          <w:szCs w:val="24"/>
          <w:rtl w:val="0"/>
        </w:rPr>
        <w:t xml:space="preserve">(All)</w:t>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Piranti interaktif dalam Interaksi Manusia dan Komputer (IMK) adalah perangkat yang memungkinkan komunikasi antara manusia dan komputer melalui berbagai saluran komunikasi (Simarmata, 2006, 2010). Komputer mengolah dan menyimpan data dalam bentuk digital atau bilangan biner, yang hanya mengenal dua nilai: 1 dan 0 (Mulyana, 2016).  </w:t>
      </w:r>
    </w:p>
    <w:p w:rsidR="00000000" w:rsidDel="00000000" w:rsidP="00000000" w:rsidRDefault="00000000" w:rsidRPr="00000000" w14:paraId="0000000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Dalam IMK, piranti interaktif terbagi menjadi:  </w:t>
      </w:r>
    </w:p>
    <w:p w:rsidR="00000000" w:rsidDel="00000000" w:rsidP="00000000" w:rsidRDefault="00000000" w:rsidRPr="00000000" w14:paraId="00000009">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Piranti Input:</w:t>
      </w:r>
      <w:r w:rsidDel="00000000" w:rsidR="00000000" w:rsidRPr="00000000">
        <w:rPr>
          <w:rFonts w:ascii="Times New Roman" w:cs="Times New Roman" w:eastAsia="Times New Roman" w:hAnsi="Times New Roman"/>
          <w:sz w:val="24"/>
          <w:szCs w:val="24"/>
          <w:rtl w:val="0"/>
        </w:rPr>
        <w:t xml:space="preserve"> Perangkat untuk memasukkan data ke komputer, seperti keyboard dan mouse.  </w:t>
      </w:r>
    </w:p>
    <w:p w:rsidR="00000000" w:rsidDel="00000000" w:rsidP="00000000" w:rsidRDefault="00000000" w:rsidRPr="00000000" w14:paraId="0000000A">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Piranti Output</w:t>
      </w:r>
      <w:r w:rsidDel="00000000" w:rsidR="00000000" w:rsidRPr="00000000">
        <w:rPr>
          <w:rFonts w:ascii="Times New Roman" w:cs="Times New Roman" w:eastAsia="Times New Roman" w:hAnsi="Times New Roman"/>
          <w:sz w:val="24"/>
          <w:szCs w:val="24"/>
          <w:rtl w:val="0"/>
        </w:rPr>
        <w:t xml:space="preserve">: Perangkat untuk menampilkan atau mengeluarkan hasil dari komputer, seperti monitor dan speaker.</w:t>
      </w:r>
    </w:p>
    <w:p w:rsidR="00000000" w:rsidDel="00000000" w:rsidP="00000000" w:rsidRDefault="00000000" w:rsidRPr="00000000" w14:paraId="0000000B">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 Piranti Masukan Tekstual (Bryan)</w:t>
      </w:r>
    </w:p>
    <w:p w:rsidR="00000000" w:rsidDel="00000000" w:rsidP="00000000" w:rsidRDefault="00000000" w:rsidRPr="00000000" w14:paraId="0000000D">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Piranti masukan tekstual adalah perangkat input standar yang paling umum digunakan, yaitu keyboard. Berikut beberapa jenis keyboard:  </w:t>
      </w:r>
    </w:p>
    <w:p w:rsidR="00000000" w:rsidDel="00000000" w:rsidP="00000000" w:rsidRDefault="00000000" w:rsidRPr="00000000" w14:paraId="0000000E">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QWERTY</w:t>
      </w:r>
      <w:r w:rsidDel="00000000" w:rsidR="00000000" w:rsidRPr="00000000">
        <w:rPr>
          <w:rFonts w:ascii="Times New Roman" w:cs="Times New Roman" w:eastAsia="Times New Roman" w:hAnsi="Times New Roman"/>
          <w:sz w:val="24"/>
          <w:szCs w:val="24"/>
          <w:rtl w:val="0"/>
        </w:rPr>
        <w:t xml:space="preserve">: Ditemukan oleh Scholes, Glidden, dan Soule (1878), lalu menjadi standar mesin ketik komersial pada 1905. Dirancang untuk meminimalkan kemacetan saat mengetik.  </w:t>
      </w:r>
    </w:p>
    <w:p w:rsidR="00000000" w:rsidDel="00000000" w:rsidP="00000000" w:rsidRDefault="00000000" w:rsidRPr="00000000" w14:paraId="0000000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710950" cy="1682725"/>
            <wp:effectExtent b="0" l="0" r="0" t="0"/>
            <wp:docPr id="13" name="image5.jpg"/>
            <a:graphic>
              <a:graphicData uri="http://schemas.openxmlformats.org/drawingml/2006/picture">
                <pic:pic>
                  <pic:nvPicPr>
                    <pic:cNvPr id="0" name="image5.jpg"/>
                    <pic:cNvPicPr preferRelativeResize="0"/>
                  </pic:nvPicPr>
                  <pic:blipFill>
                    <a:blip r:embed="rId6"/>
                    <a:srcRect b="0" l="0" r="0" t="0"/>
                    <a:stretch>
                      <a:fillRect/>
                    </a:stretch>
                  </pic:blipFill>
                  <pic:spPr>
                    <a:xfrm>
                      <a:off x="0" y="0"/>
                      <a:ext cx="3710950" cy="1682725"/>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DVORAK</w:t>
      </w:r>
      <w:r w:rsidDel="00000000" w:rsidR="00000000" w:rsidRPr="00000000">
        <w:rPr>
          <w:rFonts w:ascii="Times New Roman" w:cs="Times New Roman" w:eastAsia="Times New Roman" w:hAnsi="Times New Roman"/>
          <w:sz w:val="24"/>
          <w:szCs w:val="24"/>
          <w:rtl w:val="0"/>
        </w:rPr>
        <w:t xml:space="preserve">: Susunan hurufnya lebih ergonomis dibanding QWERTY, dengan efisiensi pengetikan 10-15% lebih tinggi dan mengurangi kelelahan jari.  </w:t>
      </w:r>
    </w:p>
    <w:p w:rsidR="00000000" w:rsidDel="00000000" w:rsidP="00000000" w:rsidRDefault="00000000" w:rsidRPr="00000000" w14:paraId="0000001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4660125" cy="1686250"/>
            <wp:effectExtent b="0" l="0" r="0" t="0"/>
            <wp:docPr id="9" name="image9.jpg"/>
            <a:graphic>
              <a:graphicData uri="http://schemas.openxmlformats.org/drawingml/2006/picture">
                <pic:pic>
                  <pic:nvPicPr>
                    <pic:cNvPr id="0" name="image9.jpg"/>
                    <pic:cNvPicPr preferRelativeResize="0"/>
                  </pic:nvPicPr>
                  <pic:blipFill>
                    <a:blip r:embed="rId7"/>
                    <a:srcRect b="0" l="0" r="0" t="0"/>
                    <a:stretch>
                      <a:fillRect/>
                    </a:stretch>
                  </pic:blipFill>
                  <pic:spPr>
                    <a:xfrm>
                      <a:off x="0" y="0"/>
                      <a:ext cx="4660125" cy="168625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Alphabetik</w:t>
      </w:r>
      <w:r w:rsidDel="00000000" w:rsidR="00000000" w:rsidRPr="00000000">
        <w:rPr>
          <w:rFonts w:ascii="Times New Roman" w:cs="Times New Roman" w:eastAsia="Times New Roman" w:hAnsi="Times New Roman"/>
          <w:sz w:val="24"/>
          <w:szCs w:val="24"/>
          <w:rtl w:val="0"/>
        </w:rPr>
        <w:t xml:space="preserve">: Susunan hurufnya sesuai urutan alfabet, tetapi kurang efisien dalam kecepatan mengetik.</w:t>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4506099" cy="1226800"/>
            <wp:effectExtent b="0" l="0" r="0" t="0"/>
            <wp:docPr descr="Keyboard with only the letters of the alphabet and a space bar - Boing Boing" id="7" name="image10.png"/>
            <a:graphic>
              <a:graphicData uri="http://schemas.openxmlformats.org/drawingml/2006/picture">
                <pic:pic>
                  <pic:nvPicPr>
                    <pic:cNvPr descr="Keyboard with only the letters of the alphabet and a space bar - Boing Boing" id="0" name="image10.png"/>
                    <pic:cNvPicPr preferRelativeResize="0"/>
                  </pic:nvPicPr>
                  <pic:blipFill>
                    <a:blip r:embed="rId8"/>
                    <a:srcRect b="0" l="0" r="0" t="0"/>
                    <a:stretch>
                      <a:fillRect/>
                    </a:stretch>
                  </pic:blipFill>
                  <pic:spPr>
                    <a:xfrm>
                      <a:off x="0" y="0"/>
                      <a:ext cx="4506099" cy="12268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Klockenberg</w:t>
      </w:r>
      <w:r w:rsidDel="00000000" w:rsidR="00000000" w:rsidRPr="00000000">
        <w:rPr>
          <w:rFonts w:ascii="Times New Roman" w:cs="Times New Roman" w:eastAsia="Times New Roman" w:hAnsi="Times New Roman"/>
          <w:sz w:val="24"/>
          <w:szCs w:val="24"/>
          <w:rtl w:val="0"/>
        </w:rPr>
        <w:t xml:space="preserve">: Dirancang untuk kenyamanan, dengan bagian kiri dan kanan keyboard dipisahkan serta dibuat lebih miring untuk mengurangi beban otot tangan.  </w:t>
      </w:r>
    </w:p>
    <w:p w:rsidR="00000000" w:rsidDel="00000000" w:rsidP="00000000" w:rsidRDefault="00000000" w:rsidRPr="00000000" w14:paraId="0000001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234675" cy="1782800"/>
            <wp:effectExtent b="0" l="0" r="0" t="0"/>
            <wp:docPr id="14"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3234675" cy="17828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Chord</w:t>
      </w:r>
      <w:r w:rsidDel="00000000" w:rsidR="00000000" w:rsidRPr="00000000">
        <w:rPr>
          <w:rFonts w:ascii="Times New Roman" w:cs="Times New Roman" w:eastAsia="Times New Roman" w:hAnsi="Times New Roman"/>
          <w:sz w:val="24"/>
          <w:szCs w:val="24"/>
          <w:rtl w:val="0"/>
        </w:rPr>
        <w:t xml:space="preserve">: Memiliki sedikit tombol (4-5), dan huruf dimasukkan dengan menekan kombinasi tombol secara bersamaan.  </w:t>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048000" cy="1990725"/>
            <wp:effectExtent b="0" l="0" r="0" t="0"/>
            <wp:docPr id="2"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3048000" cy="1990725"/>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Numerik</w:t>
      </w:r>
      <w:r w:rsidDel="00000000" w:rsidR="00000000" w:rsidRPr="00000000">
        <w:rPr>
          <w:rFonts w:ascii="Times New Roman" w:cs="Times New Roman" w:eastAsia="Times New Roman" w:hAnsi="Times New Roman"/>
          <w:sz w:val="24"/>
          <w:szCs w:val="24"/>
          <w:rtl w:val="0"/>
        </w:rPr>
        <w:t xml:space="preserve">: Mirip dengan kalkulator, digunakan untuk memasukkan angka dalam jumlah besar dengan cepat.  </w:t>
      </w:r>
    </w:p>
    <w:p w:rsidR="00000000" w:rsidDel="00000000" w:rsidP="00000000" w:rsidRDefault="00000000" w:rsidRPr="00000000" w14:paraId="000000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523150" cy="2523150"/>
            <wp:effectExtent b="0" l="0" r="0" t="0"/>
            <wp:docPr id="8" name="image12.jpg"/>
            <a:graphic>
              <a:graphicData uri="http://schemas.openxmlformats.org/drawingml/2006/picture">
                <pic:pic>
                  <pic:nvPicPr>
                    <pic:cNvPr id="0" name="image12.jpg"/>
                    <pic:cNvPicPr preferRelativeResize="0"/>
                  </pic:nvPicPr>
                  <pic:blipFill>
                    <a:blip r:embed="rId11"/>
                    <a:srcRect b="0" l="0" r="0" t="0"/>
                    <a:stretch>
                      <a:fillRect/>
                    </a:stretch>
                  </pic:blipFill>
                  <pic:spPr>
                    <a:xfrm>
                      <a:off x="0" y="0"/>
                      <a:ext cx="2523150" cy="252315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Maltron</w:t>
      </w:r>
      <w:r w:rsidDel="00000000" w:rsidR="00000000" w:rsidRPr="00000000">
        <w:rPr>
          <w:rFonts w:ascii="Times New Roman" w:cs="Times New Roman" w:eastAsia="Times New Roman" w:hAnsi="Times New Roman"/>
          <w:sz w:val="24"/>
          <w:szCs w:val="24"/>
          <w:rtl w:val="0"/>
        </w:rPr>
        <w:t xml:space="preserve">: Memiliki bentuk cekung untuk meningkatkan kenyamanan dan efisiensi mengetik dengan 10 jari.  </w:t>
      </w:r>
    </w:p>
    <w:p w:rsidR="00000000" w:rsidDel="00000000" w:rsidP="00000000" w:rsidRDefault="00000000" w:rsidRPr="00000000" w14:paraId="000000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4002151" cy="2052950"/>
            <wp:effectExtent b="0" l="0" r="0" t="0"/>
            <wp:docPr descr="Keyboard Maltron: Solusi Keyboard untuk Pengguna Berkebutuhan Khusus – Rexus" id="10" name="image14.jpg"/>
            <a:graphic>
              <a:graphicData uri="http://schemas.openxmlformats.org/drawingml/2006/picture">
                <pic:pic>
                  <pic:nvPicPr>
                    <pic:cNvPr descr="Keyboard Maltron: Solusi Keyboard untuk Pengguna Berkebutuhan Khusus – Rexus" id="0" name="image14.jpg"/>
                    <pic:cNvPicPr preferRelativeResize="0"/>
                  </pic:nvPicPr>
                  <pic:blipFill>
                    <a:blip r:embed="rId12"/>
                    <a:srcRect b="12201" l="5520" r="5431" t="15726"/>
                    <a:stretch>
                      <a:fillRect/>
                    </a:stretch>
                  </pic:blipFill>
                  <pic:spPr>
                    <a:xfrm>
                      <a:off x="0" y="0"/>
                      <a:ext cx="4002151" cy="205295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Proyeksi</w:t>
      </w:r>
      <w:r w:rsidDel="00000000" w:rsidR="00000000" w:rsidRPr="00000000">
        <w:rPr>
          <w:rFonts w:ascii="Times New Roman" w:cs="Times New Roman" w:eastAsia="Times New Roman" w:hAnsi="Times New Roman"/>
          <w:sz w:val="24"/>
          <w:szCs w:val="24"/>
          <w:rtl w:val="0"/>
        </w:rPr>
        <w:t xml:space="preserve">: Menggunakan sensor gerak dan sistem scanning untuk mengenali gerakan jari seolah-olah menekan tombol.  </w:t>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550400" cy="2550400"/>
            <wp:effectExtent b="0" l="0" r="0" t="0"/>
            <wp:docPr id="11" name="image4.jpg"/>
            <a:graphic>
              <a:graphicData uri="http://schemas.openxmlformats.org/drawingml/2006/picture">
                <pic:pic>
                  <pic:nvPicPr>
                    <pic:cNvPr id="0" name="image4.jpg"/>
                    <pic:cNvPicPr preferRelativeResize="0"/>
                  </pic:nvPicPr>
                  <pic:blipFill>
                    <a:blip r:embed="rId13"/>
                    <a:srcRect b="0" l="0" r="0" t="0"/>
                    <a:stretch>
                      <a:fillRect/>
                    </a:stretch>
                  </pic:blipFill>
                  <pic:spPr>
                    <a:xfrm>
                      <a:off x="0" y="0"/>
                      <a:ext cx="2550400" cy="25504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3.3 Piranti Penunjuk dan Pengambil (Ezra)</w:t>
      </w:r>
    </w:p>
    <w:p w:rsidR="00000000" w:rsidDel="00000000" w:rsidP="00000000" w:rsidRDefault="00000000" w:rsidRPr="00000000" w14:paraId="00000024">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Piranti ini digunakan untuk menunjuk atau menempatkan kursor pada layar serta mengambil atau memindahkan informasi. Fungsinya mencakup pemilihan, penempatan, orientasi, jalur, kuantisasi, dan input tekstual. Beberapa contoh perangkat ini adalah:  </w:t>
      </w:r>
    </w:p>
    <w:p w:rsidR="00000000" w:rsidDel="00000000" w:rsidP="00000000" w:rsidRDefault="00000000" w:rsidRPr="00000000" w14:paraId="00000025">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Mouse</w:t>
      </w:r>
      <w:r w:rsidDel="00000000" w:rsidR="00000000" w:rsidRPr="00000000">
        <w:rPr>
          <w:rFonts w:ascii="Times New Roman" w:cs="Times New Roman" w:eastAsia="Times New Roman" w:hAnsi="Times New Roman"/>
          <w:sz w:val="24"/>
          <w:szCs w:val="24"/>
          <w:rtl w:val="0"/>
        </w:rPr>
        <w:t xml:space="preserve">: Menggabungkan fungsi pergerakan kursor dan pemilihan objek pada layar.  </w:t>
      </w:r>
    </w:p>
    <w:p w:rsidR="00000000" w:rsidDel="00000000" w:rsidP="00000000" w:rsidRDefault="00000000" w:rsidRPr="00000000" w14:paraId="00000026">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456451" cy="2456451"/>
            <wp:effectExtent b="0" l="0" r="0" t="0"/>
            <wp:docPr id="1" name="image13.jpg"/>
            <a:graphic>
              <a:graphicData uri="http://schemas.openxmlformats.org/drawingml/2006/picture">
                <pic:pic>
                  <pic:nvPicPr>
                    <pic:cNvPr id="0" name="image13.jpg"/>
                    <pic:cNvPicPr preferRelativeResize="0"/>
                  </pic:nvPicPr>
                  <pic:blipFill>
                    <a:blip r:embed="rId14"/>
                    <a:srcRect b="0" l="0" r="0" t="0"/>
                    <a:stretch>
                      <a:fillRect/>
                    </a:stretch>
                  </pic:blipFill>
                  <pic:spPr>
                    <a:xfrm>
                      <a:off x="0" y="0"/>
                      <a:ext cx="2456451" cy="2456451"/>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Joystick</w:t>
      </w:r>
      <w:r w:rsidDel="00000000" w:rsidR="00000000" w:rsidRPr="00000000">
        <w:rPr>
          <w:rFonts w:ascii="Times New Roman" w:cs="Times New Roman" w:eastAsia="Times New Roman" w:hAnsi="Times New Roman"/>
          <w:sz w:val="24"/>
          <w:szCs w:val="24"/>
          <w:rtl w:val="0"/>
        </w:rPr>
        <w:t xml:space="preserve">: Umumnya digunakan dalam permainan atau simulasi penerbangan.</w:t>
      </w:r>
    </w:p>
    <w:p w:rsidR="00000000" w:rsidDel="00000000" w:rsidP="00000000" w:rsidRDefault="00000000" w:rsidRPr="00000000" w14:paraId="00000028">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554575" cy="1889900"/>
            <wp:effectExtent b="0" l="0" r="0" t="0"/>
            <wp:docPr id="6" name="image7.png"/>
            <a:graphic>
              <a:graphicData uri="http://schemas.openxmlformats.org/drawingml/2006/picture">
                <pic:pic>
                  <pic:nvPicPr>
                    <pic:cNvPr id="0" name="image7.png"/>
                    <pic:cNvPicPr preferRelativeResize="0"/>
                  </pic:nvPicPr>
                  <pic:blipFill>
                    <a:blip r:embed="rId15"/>
                    <a:srcRect b="27413" l="0" r="0" t="19417"/>
                    <a:stretch>
                      <a:fillRect/>
                    </a:stretch>
                  </pic:blipFill>
                  <pic:spPr>
                    <a:xfrm>
                      <a:off x="0" y="0"/>
                      <a:ext cx="3554575" cy="18899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9">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Trackball Mirip dengan mouse</w:t>
      </w:r>
      <w:r w:rsidDel="00000000" w:rsidR="00000000" w:rsidRPr="00000000">
        <w:rPr>
          <w:rFonts w:ascii="Times New Roman" w:cs="Times New Roman" w:eastAsia="Times New Roman" w:hAnsi="Times New Roman"/>
          <w:sz w:val="24"/>
          <w:szCs w:val="24"/>
          <w:rtl w:val="0"/>
        </w:rPr>
        <w:t xml:space="preserve">, tetapi dengan bola yang dapat digerakkan langsung oleh pengguna.  </w:t>
      </w:r>
    </w:p>
    <w:p w:rsidR="00000000" w:rsidDel="00000000" w:rsidP="00000000" w:rsidRDefault="00000000" w:rsidRPr="00000000" w14:paraId="0000002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466975" cy="1847850"/>
            <wp:effectExtent b="0" l="0" r="0" t="0"/>
            <wp:docPr id="12" name="image3.jpg"/>
            <a:graphic>
              <a:graphicData uri="http://schemas.openxmlformats.org/drawingml/2006/picture">
                <pic:pic>
                  <pic:nvPicPr>
                    <pic:cNvPr id="0" name="image3.jpg"/>
                    <pic:cNvPicPr preferRelativeResize="0"/>
                  </pic:nvPicPr>
                  <pic:blipFill>
                    <a:blip r:embed="rId16"/>
                    <a:srcRect b="0" l="0" r="0" t="0"/>
                    <a:stretch>
                      <a:fillRect/>
                    </a:stretch>
                  </pic:blipFill>
                  <pic:spPr>
                    <a:xfrm>
                      <a:off x="0" y="0"/>
                      <a:ext cx="2466975" cy="184785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Digitizing Tablet</w:t>
      </w:r>
      <w:r w:rsidDel="00000000" w:rsidR="00000000" w:rsidRPr="00000000">
        <w:rPr>
          <w:rFonts w:ascii="Times New Roman" w:cs="Times New Roman" w:eastAsia="Times New Roman" w:hAnsi="Times New Roman"/>
          <w:sz w:val="24"/>
          <w:szCs w:val="24"/>
          <w:rtl w:val="0"/>
        </w:rPr>
        <w:t xml:space="preserve">: Digunakan dalam desain grafis untuk menggambar secara langsung di komputer.  </w:t>
      </w:r>
    </w:p>
    <w:p w:rsidR="00000000" w:rsidDel="00000000" w:rsidP="00000000" w:rsidRDefault="00000000" w:rsidRPr="00000000" w14:paraId="0000002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164850" cy="1690675"/>
            <wp:effectExtent b="0" l="0" r="0" t="0"/>
            <wp:docPr id="4" name="image2.jpg"/>
            <a:graphic>
              <a:graphicData uri="http://schemas.openxmlformats.org/drawingml/2006/picture">
                <pic:pic>
                  <pic:nvPicPr>
                    <pic:cNvPr id="0" name="image2.jpg"/>
                    <pic:cNvPicPr preferRelativeResize="0"/>
                  </pic:nvPicPr>
                  <pic:blipFill>
                    <a:blip r:embed="rId17"/>
                    <a:srcRect b="0" l="0" r="0" t="0"/>
                    <a:stretch>
                      <a:fillRect/>
                    </a:stretch>
                  </pic:blipFill>
                  <pic:spPr>
                    <a:xfrm>
                      <a:off x="0" y="0"/>
                      <a:ext cx="3164850" cy="169067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Light Pen</w:t>
      </w:r>
      <w:r w:rsidDel="00000000" w:rsidR="00000000" w:rsidRPr="00000000">
        <w:rPr>
          <w:rFonts w:ascii="Times New Roman" w:cs="Times New Roman" w:eastAsia="Times New Roman" w:hAnsi="Times New Roman"/>
          <w:sz w:val="24"/>
          <w:szCs w:val="24"/>
          <w:rtl w:val="0"/>
        </w:rPr>
        <w:t xml:space="preserve">: Pena elektronik yang dapat digunakan untuk menunjuk atau menggambar pada layar.  </w:t>
      </w:r>
    </w:p>
    <w:p w:rsidR="00000000" w:rsidDel="00000000" w:rsidP="00000000" w:rsidRDefault="00000000" w:rsidRPr="00000000" w14:paraId="0000002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857500" cy="1600200"/>
            <wp:effectExtent b="0" l="0" r="0" t="0"/>
            <wp:docPr id="5" name="image1.jpg"/>
            <a:graphic>
              <a:graphicData uri="http://schemas.openxmlformats.org/drawingml/2006/picture">
                <pic:pic>
                  <pic:nvPicPr>
                    <pic:cNvPr id="0" name="image1.jpg"/>
                    <pic:cNvPicPr preferRelativeResize="0"/>
                  </pic:nvPicPr>
                  <pic:blipFill>
                    <a:blip r:embed="rId18"/>
                    <a:srcRect b="0" l="0" r="0" t="0"/>
                    <a:stretch>
                      <a:fillRect/>
                    </a:stretch>
                  </pic:blipFill>
                  <pic:spPr>
                    <a:xfrm>
                      <a:off x="0" y="0"/>
                      <a:ext cx="28575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Touch-Sensitive Panel</w:t>
      </w:r>
      <w:r w:rsidDel="00000000" w:rsidR="00000000" w:rsidRPr="00000000">
        <w:rPr>
          <w:rFonts w:ascii="Times New Roman" w:cs="Times New Roman" w:eastAsia="Times New Roman" w:hAnsi="Times New Roman"/>
          <w:sz w:val="24"/>
          <w:szCs w:val="24"/>
          <w:rtl w:val="0"/>
        </w:rPr>
        <w:t xml:space="preserve">: Layar sentuh yang memungkinkan pengguna berinteraksi langsung dengan tampilan melalui sentuhan jari.  </w:t>
      </w:r>
    </w:p>
    <w:p w:rsidR="00000000" w:rsidDel="00000000" w:rsidP="00000000" w:rsidRDefault="00000000" w:rsidRPr="00000000" w14:paraId="0000003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343150" cy="1952625"/>
            <wp:effectExtent b="0" l="0" r="0" t="0"/>
            <wp:docPr id="3" name="image11.jpg"/>
            <a:graphic>
              <a:graphicData uri="http://schemas.openxmlformats.org/drawingml/2006/picture">
                <pic:pic>
                  <pic:nvPicPr>
                    <pic:cNvPr id="0" name="image11.jpg"/>
                    <pic:cNvPicPr preferRelativeResize="0"/>
                  </pic:nvPicPr>
                  <pic:blipFill>
                    <a:blip r:embed="rId19"/>
                    <a:srcRect b="0" l="0" r="0" t="0"/>
                    <a:stretch>
                      <a:fillRect/>
                    </a:stretch>
                  </pic:blipFill>
                  <pic:spPr>
                    <a:xfrm>
                      <a:off x="0" y="0"/>
                      <a:ext cx="2343150" cy="19526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Piranti interaktif, terutama yang mengontrol kursor, harus memiliki mekanisme pergerakan yang kontinu dan responsif agar mudah diamati serta digunakan oleh pengguna.</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12.jpg"/><Relationship Id="rId10" Type="http://schemas.openxmlformats.org/officeDocument/2006/relationships/image" Target="media/image6.png"/><Relationship Id="rId13" Type="http://schemas.openxmlformats.org/officeDocument/2006/relationships/image" Target="media/image4.jpg"/><Relationship Id="rId12" Type="http://schemas.openxmlformats.org/officeDocument/2006/relationships/image" Target="media/image1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13.jpg"/><Relationship Id="rId17" Type="http://schemas.openxmlformats.org/officeDocument/2006/relationships/image" Target="media/image2.jpg"/><Relationship Id="rId16" Type="http://schemas.openxmlformats.org/officeDocument/2006/relationships/image" Target="media/image3.jpg"/><Relationship Id="rId5" Type="http://schemas.openxmlformats.org/officeDocument/2006/relationships/styles" Target="styles.xml"/><Relationship Id="rId19" Type="http://schemas.openxmlformats.org/officeDocument/2006/relationships/image" Target="media/image11.jpg"/><Relationship Id="rId6" Type="http://schemas.openxmlformats.org/officeDocument/2006/relationships/image" Target="media/image5.jpg"/><Relationship Id="rId18" Type="http://schemas.openxmlformats.org/officeDocument/2006/relationships/image" Target="media/image1.jpg"/><Relationship Id="rId7" Type="http://schemas.openxmlformats.org/officeDocument/2006/relationships/image" Target="media/image9.jpg"/><Relationship Id="rId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