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1087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需求文档（模拟用户提供）</w:t>
      </w:r>
    </w:p>
    <w:p w14:paraId="5769126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一、项目背景</w:t>
      </w:r>
    </w:p>
    <w:p w14:paraId="19A1F9CF">
      <w:pPr>
        <w:rPr>
          <w:rFonts w:hint="eastAsia" w:ascii="黑体" w:hAnsi="黑体" w:eastAsia="黑体" w:cs="黑体"/>
        </w:rPr>
      </w:pPr>
    </w:p>
    <w:p w14:paraId="3B7832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为提升公司内部系统的账号安全性和登录体验，现需对统一用户登录模块进行功能优化和安全增强。本次需求适用于 Web 端系统，后续可能扩展至 App 端。</w:t>
      </w:r>
    </w:p>
    <w:p w14:paraId="7A87B967">
      <w:pPr>
        <w:rPr>
          <w:rFonts w:hint="eastAsia" w:ascii="黑体" w:hAnsi="黑体" w:eastAsia="黑体" w:cs="黑体"/>
        </w:rPr>
      </w:pPr>
    </w:p>
    <w:p w14:paraId="6845EDD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二、功能需求说明</w:t>
      </w:r>
    </w:p>
    <w:p w14:paraId="2350BA5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2.1 用户登录功能</w:t>
      </w:r>
    </w:p>
    <w:p w14:paraId="6F93C945">
      <w:pPr>
        <w:rPr>
          <w:rFonts w:hint="eastAsia" w:ascii="黑体" w:hAnsi="黑体" w:eastAsia="黑体" w:cs="黑体"/>
        </w:rPr>
      </w:pPr>
    </w:p>
    <w:p w14:paraId="1ED3CF3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用户可通过 账号 + 密码 的方式进行系统登录</w:t>
      </w:r>
    </w:p>
    <w:p w14:paraId="3F1AEAF0">
      <w:pPr>
        <w:rPr>
          <w:rFonts w:hint="eastAsia" w:ascii="黑体" w:hAnsi="黑体" w:eastAsia="黑体" w:cs="黑体"/>
        </w:rPr>
      </w:pPr>
    </w:p>
    <w:p w14:paraId="1DF6513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登录账号支持以下类型：</w:t>
      </w:r>
    </w:p>
    <w:p w14:paraId="75CEF1A5">
      <w:pPr>
        <w:rPr>
          <w:rFonts w:hint="eastAsia" w:ascii="黑体" w:hAnsi="黑体" w:eastAsia="黑体" w:cs="黑体"/>
        </w:rPr>
      </w:pPr>
    </w:p>
    <w:p w14:paraId="542B5FF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手机号</w:t>
      </w:r>
    </w:p>
    <w:p w14:paraId="2CFAC648">
      <w:pPr>
        <w:rPr>
          <w:rFonts w:hint="eastAsia" w:ascii="黑体" w:hAnsi="黑体" w:eastAsia="黑体" w:cs="黑体"/>
        </w:rPr>
      </w:pPr>
    </w:p>
    <w:p w14:paraId="4C62E16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邮箱</w:t>
      </w:r>
    </w:p>
    <w:p w14:paraId="1523E32D">
      <w:pPr>
        <w:rPr>
          <w:rFonts w:hint="eastAsia" w:ascii="黑体" w:hAnsi="黑体" w:eastAsia="黑体" w:cs="黑体"/>
        </w:rPr>
      </w:pPr>
    </w:p>
    <w:p w14:paraId="6286B07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用户名</w:t>
      </w:r>
    </w:p>
    <w:p w14:paraId="7DC0253E">
      <w:pPr>
        <w:rPr>
          <w:rFonts w:hint="eastAsia" w:ascii="黑体" w:hAnsi="黑体" w:eastAsia="黑体" w:cs="黑体"/>
        </w:rPr>
      </w:pPr>
    </w:p>
    <w:p w14:paraId="5762CF6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密码区分大小写，长度不少于 8 位</w:t>
      </w:r>
    </w:p>
    <w:p w14:paraId="204CBC11">
      <w:pPr>
        <w:rPr>
          <w:rFonts w:hint="eastAsia" w:ascii="黑体" w:hAnsi="黑体" w:eastAsia="黑体" w:cs="黑体"/>
        </w:rPr>
      </w:pPr>
    </w:p>
    <w:p w14:paraId="7DE5B48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2.2 登录失败限制规则</w:t>
      </w:r>
    </w:p>
    <w:p w14:paraId="15D95881">
      <w:pPr>
        <w:rPr>
          <w:rFonts w:hint="eastAsia" w:ascii="黑体" w:hAnsi="黑体" w:eastAsia="黑体" w:cs="黑体"/>
        </w:rPr>
      </w:pPr>
    </w:p>
    <w:p w14:paraId="34B9F75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当用户 连续输入错误密码 3 次 时，系统应：</w:t>
      </w:r>
    </w:p>
    <w:p w14:paraId="294A78A4">
      <w:pPr>
        <w:rPr>
          <w:rFonts w:hint="eastAsia" w:ascii="黑体" w:hAnsi="黑体" w:eastAsia="黑体" w:cs="黑体"/>
        </w:rPr>
      </w:pPr>
    </w:p>
    <w:p w14:paraId="22584E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自动锁定该账号</w:t>
      </w:r>
    </w:p>
    <w:p w14:paraId="4F2B7D85">
      <w:pPr>
        <w:rPr>
          <w:rFonts w:hint="eastAsia" w:ascii="黑体" w:hAnsi="黑体" w:eastAsia="黑体" w:cs="黑体"/>
        </w:rPr>
      </w:pPr>
    </w:p>
    <w:p w14:paraId="789AA6E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锁定时长为 1 小时</w:t>
      </w:r>
    </w:p>
    <w:p w14:paraId="2B4C1530">
      <w:pPr>
        <w:rPr>
          <w:rFonts w:hint="eastAsia" w:ascii="黑体" w:hAnsi="黑体" w:eastAsia="黑体" w:cs="黑体"/>
        </w:rPr>
      </w:pPr>
    </w:p>
    <w:p w14:paraId="6C6C861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锁定期间：</w:t>
      </w:r>
    </w:p>
    <w:p w14:paraId="64FF58DF">
      <w:pPr>
        <w:rPr>
          <w:rFonts w:hint="eastAsia" w:ascii="黑体" w:hAnsi="黑体" w:eastAsia="黑体" w:cs="黑体"/>
        </w:rPr>
      </w:pPr>
    </w:p>
    <w:p w14:paraId="1EA39D0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用户再次尝试登录时，提示账号已被锁定</w:t>
      </w:r>
    </w:p>
    <w:p w14:paraId="2940A859">
      <w:pPr>
        <w:rPr>
          <w:rFonts w:hint="eastAsia" w:ascii="黑体" w:hAnsi="黑体" w:eastAsia="黑体" w:cs="黑体"/>
        </w:rPr>
      </w:pPr>
    </w:p>
    <w:p w14:paraId="405EDD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不允许继续校验密码</w:t>
      </w:r>
    </w:p>
    <w:p w14:paraId="725F5A10">
      <w:pPr>
        <w:rPr>
          <w:rFonts w:hint="eastAsia" w:ascii="黑体" w:hAnsi="黑体" w:eastAsia="黑体" w:cs="黑体"/>
        </w:rPr>
      </w:pPr>
    </w:p>
    <w:p w14:paraId="463178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锁定时间到期后：</w:t>
      </w:r>
    </w:p>
    <w:p w14:paraId="742BEA6F">
      <w:pPr>
        <w:rPr>
          <w:rFonts w:hint="eastAsia" w:ascii="黑体" w:hAnsi="黑体" w:eastAsia="黑体" w:cs="黑体"/>
        </w:rPr>
      </w:pPr>
    </w:p>
    <w:p w14:paraId="346D373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用户可重新尝试登录</w:t>
      </w:r>
    </w:p>
    <w:p w14:paraId="39074E19">
      <w:pPr>
        <w:rPr>
          <w:rFonts w:hint="eastAsia" w:ascii="黑体" w:hAnsi="黑体" w:eastAsia="黑体" w:cs="黑体"/>
        </w:rPr>
      </w:pPr>
    </w:p>
    <w:p w14:paraId="7A06835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错误次数清零</w:t>
      </w:r>
    </w:p>
    <w:p w14:paraId="016471C6">
      <w:pPr>
        <w:rPr>
          <w:rFonts w:hint="eastAsia" w:ascii="黑体" w:hAnsi="黑体" w:eastAsia="黑体" w:cs="黑体"/>
        </w:rPr>
      </w:pPr>
    </w:p>
    <w:p w14:paraId="70B1502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2.3 验证码机制</w:t>
      </w:r>
    </w:p>
    <w:p w14:paraId="3B971BA9">
      <w:pPr>
        <w:rPr>
          <w:rFonts w:hint="eastAsia" w:ascii="黑体" w:hAnsi="黑体" w:eastAsia="黑体" w:cs="黑体"/>
        </w:rPr>
      </w:pPr>
    </w:p>
    <w:p w14:paraId="66E806E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当用户连续登录失败 2 次及以上：</w:t>
      </w:r>
    </w:p>
    <w:p w14:paraId="4547B6F6">
      <w:pPr>
        <w:rPr>
          <w:rFonts w:hint="eastAsia" w:ascii="黑体" w:hAnsi="黑体" w:eastAsia="黑体" w:cs="黑体"/>
        </w:rPr>
      </w:pPr>
    </w:p>
    <w:p w14:paraId="2A1C0FB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第 3 次登录时需要输入验证码</w:t>
      </w:r>
    </w:p>
    <w:p w14:paraId="745D605B">
      <w:pPr>
        <w:rPr>
          <w:rFonts w:hint="eastAsia" w:ascii="黑体" w:hAnsi="黑体" w:eastAsia="黑体" w:cs="黑体"/>
        </w:rPr>
      </w:pPr>
    </w:p>
    <w:p w14:paraId="32B30CA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验证码规则：</w:t>
      </w:r>
    </w:p>
    <w:p w14:paraId="5661F75D">
      <w:pPr>
        <w:rPr>
          <w:rFonts w:hint="eastAsia" w:ascii="黑体" w:hAnsi="黑体" w:eastAsia="黑体" w:cs="黑体"/>
        </w:rPr>
      </w:pPr>
    </w:p>
    <w:p w14:paraId="48D1581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由系统随机生成</w:t>
      </w:r>
    </w:p>
    <w:p w14:paraId="5C553C9A">
      <w:pPr>
        <w:rPr>
          <w:rFonts w:hint="eastAsia" w:ascii="黑体" w:hAnsi="黑体" w:eastAsia="黑体" w:cs="黑体"/>
        </w:rPr>
      </w:pPr>
    </w:p>
    <w:p w14:paraId="0E4E628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有效期为 5 分钟</w:t>
      </w:r>
    </w:p>
    <w:p w14:paraId="0127A4FF">
      <w:pPr>
        <w:rPr>
          <w:rFonts w:hint="eastAsia" w:ascii="黑体" w:hAnsi="黑体" w:eastAsia="黑体" w:cs="黑体"/>
        </w:rPr>
      </w:pPr>
    </w:p>
    <w:p w14:paraId="4191A8D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验证码输入错误视为一次登录失败</w:t>
      </w:r>
    </w:p>
    <w:p w14:paraId="5E792165">
      <w:pPr>
        <w:rPr>
          <w:rFonts w:hint="eastAsia" w:ascii="黑体" w:hAnsi="黑体" w:eastAsia="黑体" w:cs="黑体"/>
        </w:rPr>
      </w:pPr>
    </w:p>
    <w:p w14:paraId="09BA978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2.4 忘记密码功能</w:t>
      </w:r>
    </w:p>
    <w:p w14:paraId="7D87813D">
      <w:pPr>
        <w:rPr>
          <w:rFonts w:hint="eastAsia" w:ascii="黑体" w:hAnsi="黑体" w:eastAsia="黑体" w:cs="黑体"/>
        </w:rPr>
      </w:pPr>
    </w:p>
    <w:p w14:paraId="6D8C8E9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用户在登录页点击“忘记密码”后：</w:t>
      </w:r>
    </w:p>
    <w:p w14:paraId="5A2F595B">
      <w:pPr>
        <w:rPr>
          <w:rFonts w:hint="eastAsia" w:ascii="黑体" w:hAnsi="黑体" w:eastAsia="黑体" w:cs="黑体"/>
        </w:rPr>
      </w:pPr>
    </w:p>
    <w:p w14:paraId="0D1D3486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可通过 手机号验证码 重置密码</w:t>
      </w:r>
    </w:p>
    <w:p w14:paraId="459173D9">
      <w:pPr>
        <w:rPr>
          <w:rFonts w:hint="eastAsia" w:ascii="黑体" w:hAnsi="黑体" w:eastAsia="黑体" w:cs="黑体"/>
        </w:rPr>
      </w:pPr>
    </w:p>
    <w:p w14:paraId="53C314B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新密码规则：</w:t>
      </w:r>
    </w:p>
    <w:p w14:paraId="4CBB1DA9">
      <w:pPr>
        <w:rPr>
          <w:rFonts w:hint="eastAsia" w:ascii="黑体" w:hAnsi="黑体" w:eastAsia="黑体" w:cs="黑体"/>
        </w:rPr>
      </w:pPr>
    </w:p>
    <w:p w14:paraId="5E8BBFA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不得与最近一次使用的密码相同</w:t>
      </w:r>
    </w:p>
    <w:p w14:paraId="4862521F">
      <w:pPr>
        <w:rPr>
          <w:rFonts w:hint="eastAsia" w:ascii="黑体" w:hAnsi="黑体" w:eastAsia="黑体" w:cs="黑体"/>
        </w:rPr>
      </w:pPr>
    </w:p>
    <w:p w14:paraId="06F5E24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必须包含字母和数字</w:t>
      </w:r>
    </w:p>
    <w:p w14:paraId="3E9EED8A">
      <w:pPr>
        <w:rPr>
          <w:rFonts w:hint="eastAsia" w:ascii="黑体" w:hAnsi="黑体" w:eastAsia="黑体" w:cs="黑体"/>
        </w:rPr>
      </w:pPr>
    </w:p>
    <w:p w14:paraId="071AE73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2.5 异常与提示信息</w:t>
      </w:r>
    </w:p>
    <w:p w14:paraId="7DF66B0C">
      <w:pPr>
        <w:rPr>
          <w:rFonts w:hint="eastAsia" w:ascii="黑体" w:hAnsi="黑体" w:eastAsia="黑体" w:cs="黑体"/>
        </w:rPr>
      </w:pPr>
    </w:p>
    <w:p w14:paraId="1C46A15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登录失败时，系统需明确提示失败原因，例如：</w:t>
      </w:r>
    </w:p>
    <w:p w14:paraId="5B799EE5">
      <w:pPr>
        <w:rPr>
          <w:rFonts w:hint="eastAsia" w:ascii="黑体" w:hAnsi="黑体" w:eastAsia="黑体" w:cs="黑体"/>
        </w:rPr>
      </w:pPr>
    </w:p>
    <w:p w14:paraId="09C8BDF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“用户名或密码错误”</w:t>
      </w:r>
    </w:p>
    <w:p w14:paraId="79D16DEA">
      <w:pPr>
        <w:rPr>
          <w:rFonts w:hint="eastAsia" w:ascii="黑体" w:hAnsi="黑体" w:eastAsia="黑体" w:cs="黑体"/>
        </w:rPr>
      </w:pPr>
    </w:p>
    <w:p w14:paraId="31B682D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“验证码错误”</w:t>
      </w:r>
    </w:p>
    <w:p w14:paraId="32DF7190">
      <w:pPr>
        <w:rPr>
          <w:rFonts w:hint="eastAsia" w:ascii="黑体" w:hAnsi="黑体" w:eastAsia="黑体" w:cs="黑体"/>
        </w:rPr>
      </w:pPr>
    </w:p>
    <w:p w14:paraId="736B438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“账号已被锁定，请 1 小时后再试”</w:t>
      </w:r>
    </w:p>
    <w:p w14:paraId="671D9672">
      <w:pPr>
        <w:rPr>
          <w:rFonts w:hint="eastAsia" w:ascii="黑体" w:hAnsi="黑体" w:eastAsia="黑体" w:cs="黑体"/>
        </w:rPr>
      </w:pPr>
    </w:p>
    <w:p w14:paraId="0BB6A39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不允许返回具体是“用户名错误”还是“密码错误”，避免安全风险</w:t>
      </w:r>
    </w:p>
    <w:p w14:paraId="5880FD3B">
      <w:pPr>
        <w:rPr>
          <w:rFonts w:hint="eastAsia" w:ascii="黑体" w:hAnsi="黑体" w:eastAsia="黑体" w:cs="黑体"/>
        </w:rPr>
      </w:pPr>
    </w:p>
    <w:p w14:paraId="366EB36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三、非功能性需求</w:t>
      </w:r>
    </w:p>
    <w:p w14:paraId="71CDAF7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3.1 性能要求</w:t>
      </w:r>
    </w:p>
    <w:p w14:paraId="7B6677CE">
      <w:pPr>
        <w:rPr>
          <w:rFonts w:hint="eastAsia" w:ascii="黑体" w:hAnsi="黑体" w:eastAsia="黑体" w:cs="黑体"/>
        </w:rPr>
      </w:pPr>
    </w:p>
    <w:p w14:paraId="4E4B88E8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正常登录接口响应时间 ≤ 2 秒</w:t>
      </w:r>
    </w:p>
    <w:p w14:paraId="6334EDF5">
      <w:pPr>
        <w:rPr>
          <w:rFonts w:hint="eastAsia" w:ascii="黑体" w:hAnsi="黑体" w:eastAsia="黑体" w:cs="黑体"/>
        </w:rPr>
      </w:pPr>
    </w:p>
    <w:p w14:paraId="78E0B982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支持 1000 并发用户 同时登录</w:t>
      </w:r>
    </w:p>
    <w:p w14:paraId="3542E698">
      <w:pPr>
        <w:rPr>
          <w:rFonts w:hint="eastAsia" w:ascii="黑体" w:hAnsi="黑体" w:eastAsia="黑体" w:cs="黑体"/>
        </w:rPr>
      </w:pPr>
    </w:p>
    <w:p w14:paraId="56BB78E4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验证码接口响应时间 ≤ 1 秒</w:t>
      </w:r>
    </w:p>
    <w:p w14:paraId="638EE056">
      <w:pPr>
        <w:rPr>
          <w:rFonts w:hint="eastAsia" w:ascii="黑体" w:hAnsi="黑体" w:eastAsia="黑体" w:cs="黑体"/>
        </w:rPr>
      </w:pPr>
    </w:p>
    <w:p w14:paraId="442DAF4E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3.2 安全要求</w:t>
      </w:r>
    </w:p>
    <w:p w14:paraId="6840054C">
      <w:pPr>
        <w:rPr>
          <w:rFonts w:hint="eastAsia" w:ascii="黑体" w:hAnsi="黑体" w:eastAsia="黑体" w:cs="黑体"/>
        </w:rPr>
      </w:pPr>
    </w:p>
    <w:p w14:paraId="0E52D07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密码传输过程中必须进行加密</w:t>
      </w:r>
    </w:p>
    <w:p w14:paraId="3C1094EC">
      <w:pPr>
        <w:rPr>
          <w:rFonts w:hint="eastAsia" w:ascii="黑体" w:hAnsi="黑体" w:eastAsia="黑体" w:cs="黑体"/>
        </w:rPr>
      </w:pPr>
    </w:p>
    <w:p w14:paraId="2F631005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后端不得明文存储密码</w:t>
      </w:r>
    </w:p>
    <w:p w14:paraId="4138488C">
      <w:pPr>
        <w:rPr>
          <w:rFonts w:hint="eastAsia" w:ascii="黑体" w:hAnsi="黑体" w:eastAsia="黑体" w:cs="黑体"/>
        </w:rPr>
      </w:pPr>
    </w:p>
    <w:p w14:paraId="780A2D7A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防止暴力破解登录行为</w:t>
      </w:r>
    </w:p>
    <w:p w14:paraId="46B83C8E">
      <w:pPr>
        <w:rPr>
          <w:rFonts w:hint="eastAsia" w:ascii="黑体" w:hAnsi="黑体" w:eastAsia="黑体" w:cs="黑体"/>
        </w:rPr>
      </w:pPr>
    </w:p>
    <w:p w14:paraId="4D27FE00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四、边界与特殊说明（不太明确但真实存在）</w:t>
      </w:r>
    </w:p>
    <w:p w14:paraId="79A1AE8C">
      <w:pPr>
        <w:rPr>
          <w:rFonts w:hint="eastAsia" w:ascii="黑体" w:hAnsi="黑体" w:eastAsia="黑体" w:cs="黑体"/>
        </w:rPr>
      </w:pPr>
    </w:p>
    <w:p w14:paraId="0151DAD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锁定时间是否支持管理员手动解锁，暂未确定</w:t>
      </w:r>
    </w:p>
    <w:p w14:paraId="004C21ED">
      <w:pPr>
        <w:rPr>
          <w:rFonts w:hint="eastAsia" w:ascii="黑体" w:hAnsi="黑体" w:eastAsia="黑体" w:cs="黑体"/>
        </w:rPr>
      </w:pPr>
    </w:p>
    <w:p w14:paraId="51AC1DA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是否支持第三方登录（微信、钉钉等），本期暂不实现</w:t>
      </w:r>
    </w:p>
    <w:p w14:paraId="23D7BACA">
      <w:pPr>
        <w:rPr>
          <w:rFonts w:hint="eastAsia" w:ascii="黑体" w:hAnsi="黑体" w:eastAsia="黑体" w:cs="黑体"/>
        </w:rPr>
      </w:pPr>
    </w:p>
    <w:p w14:paraId="3D84FC41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同一账号在多个浏览器同时登录的处理方式未明确</w:t>
      </w:r>
    </w:p>
    <w:p w14:paraId="76DB9D40">
      <w:pPr>
        <w:rPr>
          <w:rFonts w:hint="eastAsia" w:ascii="黑体" w:hAnsi="黑体" w:eastAsia="黑体" w:cs="黑体"/>
        </w:rPr>
      </w:pPr>
    </w:p>
    <w:p w14:paraId="0888A903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五、验收标准（用户视角）</w:t>
      </w:r>
    </w:p>
    <w:p w14:paraId="596DB262">
      <w:pPr>
        <w:rPr>
          <w:rFonts w:hint="eastAsia" w:ascii="黑体" w:hAnsi="黑体" w:eastAsia="黑体" w:cs="黑体"/>
        </w:rPr>
      </w:pPr>
    </w:p>
    <w:p w14:paraId="583C250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所有登录相关功能均可正常使用</w:t>
      </w:r>
    </w:p>
    <w:p w14:paraId="57CDDDB1">
      <w:pPr>
        <w:rPr>
          <w:rFonts w:hint="eastAsia" w:ascii="黑体" w:hAnsi="黑体" w:eastAsia="黑体" w:cs="黑体"/>
        </w:rPr>
      </w:pPr>
    </w:p>
    <w:p w14:paraId="29197A7C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登录失败、验证码、锁定规则符合需求描述</w:t>
      </w:r>
    </w:p>
    <w:p w14:paraId="2C58C1F4">
      <w:pPr>
        <w:rPr>
          <w:rFonts w:hint="eastAsia" w:ascii="黑体" w:hAnsi="黑体" w:eastAsia="黑体" w:cs="黑体"/>
        </w:rPr>
      </w:pPr>
    </w:p>
    <w:p w14:paraId="65BDF52D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在高并发场景下，系统无明显卡顿或错误提示</w:t>
      </w:r>
    </w:p>
    <w:p w14:paraId="56F45131">
      <w:pPr>
        <w:rPr>
          <w:rFonts w:hint="eastAsia" w:ascii="黑体" w:hAnsi="黑体" w:eastAsia="黑体" w:cs="黑体"/>
        </w:rPr>
      </w:pPr>
    </w:p>
    <w:p w14:paraId="6220C037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未发现明显安全漏洞</w:t>
      </w:r>
    </w:p>
    <w:p w14:paraId="50CEF1F3">
      <w:pPr>
        <w:rPr>
          <w:rFonts w:hint="eastAsia" w:ascii="黑体" w:hAnsi="黑体" w:eastAsia="黑体" w:cs="黑体"/>
        </w:rPr>
      </w:pPr>
    </w:p>
    <w:p w14:paraId="50F3443F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六、补充说明</w:t>
      </w:r>
    </w:p>
    <w:p w14:paraId="44FD8621">
      <w:pPr>
        <w:rPr>
          <w:rFonts w:hint="eastAsia" w:ascii="黑体" w:hAnsi="黑体" w:eastAsia="黑体" w:cs="黑体"/>
        </w:rPr>
      </w:pPr>
    </w:p>
    <w:p w14:paraId="27F4D33B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本需求文档如有调整，将以最新版本为准</w:t>
      </w:r>
    </w:p>
    <w:p w14:paraId="22F00893">
      <w:pPr>
        <w:rPr>
          <w:rFonts w:hint="eastAsia" w:ascii="黑体" w:hAnsi="黑体" w:eastAsia="黑体" w:cs="黑体"/>
        </w:rPr>
      </w:pPr>
    </w:p>
    <w:p w14:paraId="09299059">
      <w:pPr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开发完成后需提供测试环境供测试人员验证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B94C1F"/>
    <w:rsid w:val="7377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996</Words>
  <Characters>1249</Characters>
  <Lines>0</Lines>
  <Paragraphs>0</Paragraphs>
  <TotalTime>0</TotalTime>
  <ScaleCrop>false</ScaleCrop>
  <LinksUpToDate>false</LinksUpToDate>
  <CharactersWithSpaces>1331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2026-01-26T07:38:00Z</dcterms:created>
  <dc:creator>ruoshui</dc:creator>
  <cp:lastModifiedBy>黄智刚</cp:lastModifiedBy>
  <dcterms:modified xsi:type="dcterms:W3CDTF">2026-01-29T02:18:00Z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eyJoZGlkIjoiZWNjMDAzZTM3NGYzOWMxMTY1YzEzODg4NzIxMDA0ODEiLCJ1c2VySWQiOiIxNjc0MTI5NjMwIn0=</vt:lpwstr>
  </property>
  <property fmtid="{D5CDD505-2E9C-101B-9397-08002B2CF9AE}" pid="4" name="ICV">
    <vt:lpwstr>CB81444D0BA74BE8AD88B996CB9CD301_12</vt:lpwstr>
  </property>
</Properties>
</file>