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D5DDBB" w14:textId="08F3FA87" w:rsidR="00E10DD5" w:rsidRPr="00741573" w:rsidRDefault="00A23ECA" w:rsidP="00A23ECA">
      <w:pPr>
        <w:pStyle w:val="Normal1"/>
        <w:spacing w:line="360" w:lineRule="auto"/>
        <w:rPr>
          <w:rFonts w:ascii="Times New Roman" w:eastAsia="Times New Roman" w:hAnsi="Times New Roman" w:cs="Times New Roman"/>
          <w:b/>
          <w:sz w:val="20"/>
          <w:szCs w:val="20"/>
        </w:rPr>
      </w:pPr>
      <w:bookmarkStart w:id="0" w:name="_GoBack"/>
      <w:bookmarkEnd w:id="0"/>
      <w:r w:rsidRPr="00741573">
        <w:rPr>
          <w:rFonts w:ascii="Times New Roman" w:eastAsia="Times New Roman" w:hAnsi="Times New Roman" w:cs="Times New Roman"/>
          <w:b/>
          <w:sz w:val="20"/>
          <w:szCs w:val="20"/>
        </w:rPr>
        <w:t xml:space="preserve">Supplemental Experimental Procedures for </w:t>
      </w:r>
      <w:r w:rsidRPr="00741573">
        <w:rPr>
          <w:rFonts w:ascii="Times New Roman" w:eastAsia="Times New Roman" w:hAnsi="Times New Roman" w:cs="Times New Roman"/>
          <w:b/>
          <w:i/>
          <w:sz w:val="20"/>
          <w:szCs w:val="20"/>
        </w:rPr>
        <w:t>diffloop</w:t>
      </w:r>
    </w:p>
    <w:p w14:paraId="015A1675" w14:textId="77777777" w:rsidR="00E10DD5" w:rsidRPr="00741573" w:rsidRDefault="00E10DD5" w:rsidP="00A23ECA">
      <w:pPr>
        <w:pStyle w:val="Normal1"/>
        <w:spacing w:line="360" w:lineRule="auto"/>
        <w:rPr>
          <w:rFonts w:ascii="Times New Roman" w:eastAsia="Times New Roman" w:hAnsi="Times New Roman" w:cs="Times New Roman"/>
          <w:sz w:val="20"/>
          <w:szCs w:val="20"/>
        </w:rPr>
      </w:pPr>
    </w:p>
    <w:p w14:paraId="781C352E" w14:textId="77777777" w:rsidR="00E10DD5" w:rsidRPr="00741573" w:rsidRDefault="00E10DD5" w:rsidP="00A23ECA">
      <w:pPr>
        <w:pStyle w:val="Normal1"/>
        <w:spacing w:line="360" w:lineRule="auto"/>
        <w:rPr>
          <w:rFonts w:ascii="Times New Roman" w:hAnsi="Times New Roman" w:cs="Times New Roman"/>
          <w:sz w:val="20"/>
          <w:szCs w:val="20"/>
        </w:rPr>
      </w:pPr>
      <w:r w:rsidRPr="00741573">
        <w:rPr>
          <w:rFonts w:ascii="Times New Roman" w:eastAsia="Times New Roman" w:hAnsi="Times New Roman" w:cs="Times New Roman"/>
          <w:b/>
          <w:sz w:val="20"/>
          <w:szCs w:val="20"/>
        </w:rPr>
        <w:t>ENCODE ChIA-PET Data</w:t>
      </w:r>
    </w:p>
    <w:p w14:paraId="6D312C22" w14:textId="63277AC4" w:rsidR="00E10DD5" w:rsidRPr="00741573" w:rsidRDefault="00E10DD5" w:rsidP="00A23ECA">
      <w:pPr>
        <w:pStyle w:val="Normal1"/>
        <w:spacing w:line="360" w:lineRule="auto"/>
        <w:rPr>
          <w:rFonts w:ascii="Times New Roman" w:hAnsi="Times New Roman" w:cs="Times New Roman"/>
          <w:sz w:val="20"/>
          <w:szCs w:val="20"/>
        </w:rPr>
      </w:pPr>
      <w:r w:rsidRPr="00741573">
        <w:rPr>
          <w:rFonts w:ascii="Times New Roman" w:eastAsia="Times New Roman" w:hAnsi="Times New Roman" w:cs="Times New Roman"/>
          <w:sz w:val="20"/>
          <w:szCs w:val="20"/>
        </w:rPr>
        <w:t>All ChIA-PET data in this study was generated as part of the ENCODE Project and downloaded from the Sequence Read Archive (SRA)</w:t>
      </w:r>
      <w:r w:rsidRPr="00741573">
        <w:rPr>
          <w:rFonts w:ascii="Times New Roman" w:eastAsia="Times New Roman" w:hAnsi="Times New Roman" w:cs="Times New Roman"/>
          <w:sz w:val="20"/>
          <w:szCs w:val="20"/>
        </w:rPr>
        <w:fldChar w:fldCharType="begin">
          <w:fldData xml:space="preserve">PEVuZE5vdGU+PENpdGU+PEF1dGhvcj5Db25zb3J0aXVtPC9BdXRob3I+PFllYXI+MjAxMjwvWWVh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</w:fldData>
        </w:fldChar>
      </w:r>
      <w:r w:rsidR="008E0FF2" w:rsidRPr="00741573">
        <w:rPr>
          <w:rFonts w:ascii="Times New Roman" w:eastAsia="Times New Roman" w:hAnsi="Times New Roman" w:cs="Times New Roman"/>
          <w:sz w:val="20"/>
          <w:szCs w:val="20"/>
        </w:rPr>
        <w:instrText xml:space="preserve"> ADDIN EN.CITE </w:instrText>
      </w:r>
      <w:r w:rsidR="008E0FF2" w:rsidRPr="00741573">
        <w:rPr>
          <w:rFonts w:ascii="Times New Roman" w:eastAsia="Times New Roman" w:hAnsi="Times New Roman" w:cs="Times New Roman"/>
          <w:sz w:val="20"/>
          <w:szCs w:val="20"/>
        </w:rPr>
        <w:fldChar w:fldCharType="begin">
          <w:fldData xml:space="preserve">PEVuZE5vdGU+PENpdGU+PEF1dGhvcj5Db25zb3J0aXVtPC9BdXRob3I+PFllYXI+MjAxMjwvWWVh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</w:fldData>
        </w:fldChar>
      </w:r>
      <w:r w:rsidR="008E0FF2" w:rsidRPr="00741573">
        <w:rPr>
          <w:rFonts w:ascii="Times New Roman" w:eastAsia="Times New Roman" w:hAnsi="Times New Roman" w:cs="Times New Roman"/>
          <w:sz w:val="20"/>
          <w:szCs w:val="20"/>
        </w:rPr>
        <w:instrText xml:space="preserve"> ADDIN EN.CITE.DATA </w:instrText>
      </w:r>
      <w:r w:rsidR="008E0FF2" w:rsidRPr="00741573">
        <w:rPr>
          <w:rFonts w:ascii="Times New Roman" w:eastAsia="Times New Roman" w:hAnsi="Times New Roman" w:cs="Times New Roman"/>
          <w:sz w:val="20"/>
          <w:szCs w:val="20"/>
        </w:rPr>
      </w:r>
      <w:r w:rsidR="008E0FF2"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(Consortium, 2012)</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The format of raw ChIA-PET data is .fastq files that correspond to paired-end reads from a sequencing experiment. For our preprocessing, we used the default parameters in Mango </w:t>
      </w:r>
      <w:r w:rsidRPr="00741573">
        <w:rPr>
          <w:rFonts w:ascii="Times New Roman" w:eastAsia="Times New Roman" w:hAnsi="Times New Roman" w:cs="Times New Roman"/>
          <w:sz w:val="20"/>
          <w:szCs w:val="20"/>
        </w:rPr>
        <w:fldChar w:fldCharType="begin"/>
      </w:r>
      <w:r w:rsidR="008E0FF2" w:rsidRPr="00741573">
        <w:rPr>
          <w:rFonts w:ascii="Times New Roman" w:eastAsia="Times New Roman" w:hAnsi="Times New Roman" w:cs="Times New Roman"/>
          <w:sz w:val="20"/>
          <w:szCs w:val="20"/>
        </w:rPr>
        <w:instrText xml:space="preserve"> ADDIN EN.CITE &lt;EndNote&gt;&lt;Cite&gt;&lt;Author&gt;Phanstiel&lt;/Author&gt;&lt;Year&gt;2015&lt;/Year&gt;&lt;RecNum&gt;22&lt;/RecNum&gt;&lt;DisplayText&gt;(Phanstiel et al., 2015)&lt;/DisplayText&gt;&lt;record&gt;&lt;rec-number&gt;22&lt;/rec-number&gt;&lt;foreign-keys&gt;&lt;key app="EN" db-id="spp0999r80r005efw5wvvezx5trzs2pzprre" timestamp="0"&gt;22&lt;/key&gt;&lt;/foreign-keys&gt;&lt;ref-type name="Journal Article"&gt;17&lt;/ref-type&gt;&lt;contributors&gt;&lt;authors&gt;&lt;author&gt;Phanstiel, D. H.&lt;/author&gt;&lt;author&gt;Boyle, A. P.&lt;/author&gt;&lt;author&gt;Heidari, N.&lt;/author&gt;&lt;author&gt;Snyder, M. P.&lt;/author&gt;&lt;/authors&gt;&lt;/contributors&gt;&lt;auth-address&gt;Department of Genetics, Stanford University School of Medicine, Stanford, CA 94305 and.&amp;#xD;Department of Computational Medicine &amp;amp; Bioinformatics, University of Michigan, Ann Arbor, MI 48109, USA.&lt;/auth-address&gt;&lt;titles&gt;&lt;title&gt;Mango: a bias-correcting ChIA-PET analysis pipeline&lt;/title&gt;&lt;secondary-title&gt;Bioinformatics&lt;/secondary-title&gt;&lt;/titles&gt;&lt;pages&gt;3092-8&lt;/pages&gt;&lt;volume&gt;31&lt;/volume&gt;&lt;number&gt;19&lt;/number&gt;&lt;keywords&gt;&lt;keyword&gt;Chromatin/metabolism&lt;/keyword&gt;&lt;keyword&gt;Chromatin Immunoprecipitation/*methods&lt;/keyword&gt;&lt;keyword&gt;Humans&lt;/keyword&gt;&lt;keyword&gt;K562 Cells&lt;/keyword&gt;&lt;keyword&gt;Nucleic Acid Conformation&lt;/keyword&gt;&lt;keyword&gt;Sequence Analysis, DNA/*methods&lt;/keyword&gt;&lt;keyword&gt;*Software&lt;/keyword&gt;&lt;keyword&gt;*Statistics as Topic&lt;/keyword&gt;&lt;/keywords&gt;&lt;dates&gt;&lt;year&gt;2015&lt;/year&gt;&lt;pub-dates&gt;&lt;date&gt;Oct 1&lt;/date&gt;&lt;/pub-dates&gt;&lt;/dates&gt;&lt;isbn&gt;1367-4803 (Print)&amp;#xD;1367-4803 (Linking)&lt;/isbn&gt;&lt;accession-num&gt;26034063&lt;/accession-num&gt;&lt;urls&gt;&lt;related-urls&gt;&lt;url&gt;http://www.ncbi.nlm.nih.gov/pubmed/26034063&lt;/url&gt;&lt;/related-urls&gt;&lt;/urls&gt;&lt;custom2&gt;PMC4592333&lt;/custom2&gt;&lt;electronic-resource-num&gt;10.1093/bioinformatics/btv336&lt;/electronic-resource-num&gt;&lt;/record&gt;&lt;/Cite&gt;&lt;/EndNote&gt;</w:instrText>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(Phanstiel et al., 2015)</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except for specifying that all interactions be preserved (reportallpairs = TRUE) and ChIP peaks be extended by 1,000 base pairs (peakslop = 1000) rather than the default 500 bp. Additionally, we specified linker sequences previously described in the ENCODE ChIA-PET protocol, </w:t>
      </w:r>
      <w:r w:rsidRPr="00741573">
        <w:rPr>
          <w:rFonts w:ascii="Times New Roman" w:eastAsia="Times New Roman" w:hAnsi="Times New Roman" w:cs="Times New Roman"/>
          <w:sz w:val="20"/>
          <w:szCs w:val="20"/>
        </w:rPr>
        <w:fldChar w:fldCharType="begin">
          <w:fldData xml:space="preserve">PEVuZE5vdGU+PENpdGU+PEF1dGhvcj5Db25zb3J0aXVtPC9BdXRob3I+PFllYXI+MjAxMjwvWWVh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</w:fldData>
        </w:fldChar>
      </w:r>
      <w:r w:rsidR="008E0FF2" w:rsidRPr="00741573">
        <w:rPr>
          <w:rFonts w:ascii="Times New Roman" w:eastAsia="Times New Roman" w:hAnsi="Times New Roman" w:cs="Times New Roman"/>
          <w:sz w:val="20"/>
          <w:szCs w:val="20"/>
        </w:rPr>
        <w:instrText xml:space="preserve"> ADDIN EN.CITE </w:instrText>
      </w:r>
      <w:r w:rsidR="008E0FF2" w:rsidRPr="00741573">
        <w:rPr>
          <w:rFonts w:ascii="Times New Roman" w:eastAsia="Times New Roman" w:hAnsi="Times New Roman" w:cs="Times New Roman"/>
          <w:sz w:val="20"/>
          <w:szCs w:val="20"/>
        </w:rPr>
        <w:fldChar w:fldCharType="begin">
          <w:fldData xml:space="preserve">PEVuZE5vdGU+PENpdGU+PEF1dGhvcj5Db25zb3J0aXVtPC9BdXRob3I+PFllYXI+MjAxMjwvWWVh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</w:fldData>
        </w:fldChar>
      </w:r>
      <w:r w:rsidR="008E0FF2" w:rsidRPr="00741573">
        <w:rPr>
          <w:rFonts w:ascii="Times New Roman" w:eastAsia="Times New Roman" w:hAnsi="Times New Roman" w:cs="Times New Roman"/>
          <w:sz w:val="20"/>
          <w:szCs w:val="20"/>
        </w:rPr>
        <w:instrText xml:space="preserve"> ADDIN EN.CITE.DATA </w:instrText>
      </w:r>
      <w:r w:rsidR="008E0FF2" w:rsidRPr="00741573">
        <w:rPr>
          <w:rFonts w:ascii="Times New Roman" w:eastAsia="Times New Roman" w:hAnsi="Times New Roman" w:cs="Times New Roman"/>
          <w:sz w:val="20"/>
          <w:szCs w:val="20"/>
        </w:rPr>
      </w:r>
      <w:r w:rsidR="008E0FF2"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(Consortium, 2012)</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which also </w:t>
      </w:r>
      <w:r w:rsidR="006F3C11">
        <w:rPr>
          <w:rFonts w:ascii="Times New Roman" w:eastAsia="Times New Roman" w:hAnsi="Times New Roman" w:cs="Times New Roman"/>
          <w:sz w:val="20"/>
          <w:szCs w:val="20"/>
        </w:rPr>
        <w:t>did correspond</w:t>
      </w:r>
      <w:r w:rsidRPr="00741573">
        <w:rPr>
          <w:rFonts w:ascii="Times New Roman" w:eastAsia="Times New Roman" w:hAnsi="Times New Roman" w:cs="Times New Roman"/>
          <w:sz w:val="20"/>
          <w:szCs w:val="20"/>
        </w:rPr>
        <w:t xml:space="preserve"> to the default parameters in Mango.</w:t>
      </w:r>
      <w:r w:rsidR="005853A5">
        <w:rPr>
          <w:rFonts w:ascii="Times New Roman" w:eastAsia="Times New Roman" w:hAnsi="Times New Roman" w:cs="Times New Roman"/>
          <w:sz w:val="20"/>
          <w:szCs w:val="20"/>
        </w:rPr>
        <w:t xml:space="preserve"> </w:t>
      </w:r>
      <w:r w:rsidR="005853A5">
        <w:rPr>
          <w:rFonts w:ascii="Times New Roman" w:eastAsia="Times New Roman" w:hAnsi="Times New Roman" w:cs="Times New Roman"/>
          <w:b/>
          <w:sz w:val="20"/>
          <w:szCs w:val="20"/>
        </w:rPr>
        <w:t xml:space="preserve">Supplemental </w:t>
      </w:r>
      <w:r w:rsidR="005853A5" w:rsidRPr="00741573">
        <w:rPr>
          <w:rFonts w:ascii="Times New Roman" w:eastAsia="Times New Roman" w:hAnsi="Times New Roman" w:cs="Times New Roman"/>
          <w:b/>
          <w:sz w:val="20"/>
          <w:szCs w:val="20"/>
        </w:rPr>
        <w:t xml:space="preserve">Table </w:t>
      </w:r>
      <w:r w:rsidR="006F3C11">
        <w:rPr>
          <w:rFonts w:ascii="Times New Roman" w:eastAsia="Times New Roman" w:hAnsi="Times New Roman" w:cs="Times New Roman"/>
          <w:b/>
          <w:sz w:val="20"/>
          <w:szCs w:val="20"/>
        </w:rPr>
        <w:t xml:space="preserve">1 </w:t>
      </w:r>
      <w:r w:rsidR="005853A5">
        <w:rPr>
          <w:rFonts w:ascii="Times New Roman" w:eastAsia="Times New Roman" w:hAnsi="Times New Roman" w:cs="Times New Roman"/>
          <w:sz w:val="20"/>
          <w:szCs w:val="20"/>
        </w:rPr>
        <w:t>provides more direct summary statistics pertaining to</w:t>
      </w:r>
      <w:r w:rsidRPr="00741573">
        <w:rPr>
          <w:rFonts w:ascii="Times New Roman" w:eastAsia="Times New Roman" w:hAnsi="Times New Roman" w:cs="Times New Roman"/>
          <w:sz w:val="20"/>
          <w:szCs w:val="20"/>
        </w:rPr>
        <w:t xml:space="preserve"> the ChIA-PET samples used in this study, including the raw read counts, the location of the data on GEO, as well as the number of PETs used in </w:t>
      </w:r>
      <w:r w:rsidRPr="00741573">
        <w:rPr>
          <w:rFonts w:ascii="Times New Roman" w:eastAsia="Times New Roman" w:hAnsi="Times New Roman" w:cs="Times New Roman"/>
          <w:i/>
          <w:sz w:val="20"/>
          <w:szCs w:val="20"/>
        </w:rPr>
        <w:t>diffloop</w:t>
      </w:r>
      <w:r w:rsidRPr="00741573">
        <w:rPr>
          <w:rFonts w:ascii="Times New Roman" w:eastAsia="Times New Roman" w:hAnsi="Times New Roman" w:cs="Times New Roman"/>
          <w:sz w:val="20"/>
          <w:szCs w:val="20"/>
        </w:rPr>
        <w:t xml:space="preserve"> after data processing with Mango. </w:t>
      </w:r>
      <w:r w:rsidR="0081547A" w:rsidRPr="00741573">
        <w:rPr>
          <w:rFonts w:ascii="Times New Roman" w:eastAsia="Times New Roman" w:hAnsi="Times New Roman" w:cs="Times New Roman"/>
          <w:sz w:val="20"/>
          <w:szCs w:val="20"/>
        </w:rPr>
        <w:t xml:space="preserve"> </w:t>
      </w:r>
      <w:r w:rsidR="006F3C11">
        <w:rPr>
          <w:rFonts w:ascii="Times New Roman" w:eastAsia="Times New Roman" w:hAnsi="Times New Roman" w:cs="Times New Roman"/>
          <w:sz w:val="20"/>
          <w:szCs w:val="20"/>
        </w:rPr>
        <w:t xml:space="preserve">Moreover, </w:t>
      </w:r>
      <w:r w:rsidR="006F3C11">
        <w:rPr>
          <w:rFonts w:ascii="Times New Roman" w:eastAsia="Times New Roman" w:hAnsi="Times New Roman" w:cs="Times New Roman"/>
          <w:b/>
          <w:sz w:val="20"/>
          <w:szCs w:val="20"/>
        </w:rPr>
        <w:t xml:space="preserve">Supplemental </w:t>
      </w:r>
      <w:r w:rsidR="006F3C11" w:rsidRPr="00741573">
        <w:rPr>
          <w:rFonts w:ascii="Times New Roman" w:eastAsia="Times New Roman" w:hAnsi="Times New Roman" w:cs="Times New Roman"/>
          <w:b/>
          <w:sz w:val="20"/>
          <w:szCs w:val="20"/>
        </w:rPr>
        <w:t xml:space="preserve">Table </w:t>
      </w:r>
      <w:r w:rsidR="006F3C11">
        <w:rPr>
          <w:rFonts w:ascii="Times New Roman" w:eastAsia="Times New Roman" w:hAnsi="Times New Roman" w:cs="Times New Roman"/>
          <w:b/>
          <w:sz w:val="20"/>
          <w:szCs w:val="20"/>
        </w:rPr>
        <w:t xml:space="preserve">2 </w:t>
      </w:r>
      <w:r w:rsidR="006F3C11" w:rsidRPr="00741573">
        <w:rPr>
          <w:rFonts w:ascii="Times New Roman" w:eastAsia="Times New Roman" w:hAnsi="Times New Roman" w:cs="Times New Roman"/>
          <w:sz w:val="20"/>
          <w:szCs w:val="20"/>
        </w:rPr>
        <w:t>provides an overview of</w:t>
      </w:r>
      <w:r w:rsidR="006F3C11">
        <w:rPr>
          <w:rFonts w:ascii="Times New Roman" w:eastAsia="Times New Roman" w:hAnsi="Times New Roman" w:cs="Times New Roman"/>
          <w:sz w:val="20"/>
          <w:szCs w:val="20"/>
        </w:rPr>
        <w:t xml:space="preserve"> all data sources aggregated for this study to complement the ChIA-PET data in this study.</w:t>
      </w:r>
    </w:p>
    <w:p w14:paraId="1276F47D" w14:textId="77777777" w:rsidR="00E10DD5" w:rsidRPr="00741573" w:rsidRDefault="00E10DD5" w:rsidP="00A23ECA">
      <w:pPr>
        <w:pStyle w:val="Normal1"/>
        <w:spacing w:line="360" w:lineRule="auto"/>
        <w:rPr>
          <w:rFonts w:ascii="Times New Roman" w:eastAsia="Times New Roman" w:hAnsi="Times New Roman" w:cs="Times New Roman"/>
          <w:b/>
          <w:sz w:val="20"/>
          <w:szCs w:val="20"/>
        </w:rPr>
      </w:pPr>
    </w:p>
    <w:p w14:paraId="788E14AE" w14:textId="77777777" w:rsidR="00E10DD5" w:rsidRPr="00741573" w:rsidRDefault="00E10DD5" w:rsidP="00A23ECA">
      <w:pPr>
        <w:pStyle w:val="Normal1"/>
        <w:spacing w:line="360" w:lineRule="auto"/>
        <w:rPr>
          <w:rFonts w:ascii="Times New Roman" w:hAnsi="Times New Roman" w:cs="Times New Roman"/>
          <w:sz w:val="20"/>
          <w:szCs w:val="20"/>
        </w:rPr>
      </w:pPr>
      <w:r w:rsidRPr="00741573">
        <w:rPr>
          <w:rFonts w:ascii="Times New Roman" w:eastAsia="Times New Roman" w:hAnsi="Times New Roman" w:cs="Times New Roman"/>
          <w:b/>
          <w:sz w:val="20"/>
          <w:szCs w:val="20"/>
        </w:rPr>
        <w:t>Quality Control in diffloop</w:t>
      </w:r>
    </w:p>
    <w:p w14:paraId="7DBC5D08" w14:textId="312A2E12" w:rsidR="00E10DD5" w:rsidRPr="00741573" w:rsidRDefault="00E10DD5" w:rsidP="00A23ECA">
      <w:pPr>
        <w:pStyle w:val="Normal1"/>
        <w:spacing w:line="360" w:lineRule="auto"/>
        <w:rPr>
          <w:rFonts w:ascii="Times New Roman" w:eastAsia="Times New Roman" w:hAnsi="Times New Roman" w:cs="Times New Roman"/>
          <w:sz w:val="20"/>
          <w:szCs w:val="20"/>
        </w:rPr>
      </w:pPr>
      <w:r w:rsidRPr="00741573">
        <w:rPr>
          <w:rFonts w:ascii="Times New Roman" w:eastAsia="Times New Roman" w:hAnsi="Times New Roman" w:cs="Times New Roman"/>
          <w:sz w:val="20"/>
          <w:szCs w:val="20"/>
        </w:rPr>
        <w:t xml:space="preserve">We filtered amplified or deleted copy number variation (CNV) regions in either of K562 or MCF-7 using the </w:t>
      </w:r>
      <w:r w:rsidRPr="00741573">
        <w:rPr>
          <w:rFonts w:ascii="Times New Roman" w:eastAsia="Times New Roman" w:hAnsi="Times New Roman" w:cs="Times New Roman"/>
          <w:b/>
          <w:sz w:val="20"/>
          <w:szCs w:val="20"/>
        </w:rPr>
        <w:t>removeRegion()</w:t>
      </w:r>
      <w:r w:rsidRPr="00741573">
        <w:rPr>
          <w:rFonts w:ascii="Times New Roman" w:eastAsia="Times New Roman" w:hAnsi="Times New Roman" w:cs="Times New Roman"/>
          <w:sz w:val="20"/>
          <w:szCs w:val="20"/>
        </w:rPr>
        <w:t xml:space="preserve"> function to reduce the chance that genome alterations would bias differential loop calls. We next retained only those loops whose interaction counts were significantly higher than that expected based on the background chromatin interaction frequency using a threshold of 0.01 on q-values generated by the </w:t>
      </w:r>
      <w:r w:rsidRPr="00741573">
        <w:rPr>
          <w:rFonts w:ascii="Times New Roman" w:eastAsia="Times New Roman" w:hAnsi="Times New Roman" w:cs="Times New Roman"/>
          <w:b/>
          <w:sz w:val="20"/>
          <w:szCs w:val="20"/>
        </w:rPr>
        <w:t>mangoCorrection()</w:t>
      </w:r>
      <w:r w:rsidRPr="00741573">
        <w:rPr>
          <w:rFonts w:ascii="Times New Roman" w:eastAsia="Times New Roman" w:hAnsi="Times New Roman" w:cs="Times New Roman"/>
          <w:sz w:val="20"/>
          <w:szCs w:val="20"/>
        </w:rPr>
        <w:t xml:space="preserve"> function. </w:t>
      </w:r>
      <w:r w:rsidRPr="00741573">
        <w:rPr>
          <w:rFonts w:ascii="Times New Roman" w:eastAsia="Times New Roman" w:hAnsi="Times New Roman" w:cs="Times New Roman"/>
          <w:i/>
          <w:sz w:val="20"/>
          <w:szCs w:val="20"/>
        </w:rPr>
        <w:t>diffloop</w:t>
      </w:r>
      <w:r w:rsidRPr="00741573">
        <w:rPr>
          <w:rFonts w:ascii="Times New Roman" w:eastAsia="Times New Roman" w:hAnsi="Times New Roman" w:cs="Times New Roman"/>
          <w:sz w:val="20"/>
          <w:szCs w:val="20"/>
        </w:rPr>
        <w:t xml:space="preserve"> aggregates count data across all samples, providing more power to call valid loops than analyzing each sample individually. In order to further reduce the multiple testing burden, we further restricted loops to those with a minimum of 2 samples with at least 2 PETs per loop (similar as to what was used previously </w:t>
      </w:r>
      <w:r w:rsidRPr="00741573">
        <w:rPr>
          <w:rFonts w:ascii="Times New Roman" w:eastAsia="Times New Roman" w:hAnsi="Times New Roman" w:cs="Times New Roman"/>
          <w:sz w:val="20"/>
          <w:szCs w:val="20"/>
        </w:rPr>
        <w:fldChar w:fldCharType="begin">
          <w:fldData xml:space="preserve">PEVuZE5vdGU+PENpdGU+PEF1dGhvcj5KaTwvQXV0aG9yPjxZZWFyPjIwMTY8L1llYXI+PFJlY051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</w:fldData>
        </w:fldChar>
      </w:r>
      <w:r w:rsidR="008E0FF2" w:rsidRPr="00741573">
        <w:rPr>
          <w:rFonts w:ascii="Times New Roman" w:eastAsia="Times New Roman" w:hAnsi="Times New Roman" w:cs="Times New Roman"/>
          <w:sz w:val="20"/>
          <w:szCs w:val="20"/>
        </w:rPr>
        <w:instrText xml:space="preserve"> ADDIN EN.CITE </w:instrText>
      </w:r>
      <w:r w:rsidR="008E0FF2" w:rsidRPr="00741573">
        <w:rPr>
          <w:rFonts w:ascii="Times New Roman" w:eastAsia="Times New Roman" w:hAnsi="Times New Roman" w:cs="Times New Roman"/>
          <w:sz w:val="20"/>
          <w:szCs w:val="20"/>
        </w:rPr>
        <w:fldChar w:fldCharType="begin">
          <w:fldData xml:space="preserve">PEVuZE5vdGU+PENpdGU+PEF1dGhvcj5KaTwvQXV0aG9yPjxZZWFyPjIwMTY8L1llYXI+PFJlY051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</w:fldData>
        </w:fldChar>
      </w:r>
      <w:r w:rsidR="008E0FF2" w:rsidRPr="00741573">
        <w:rPr>
          <w:rFonts w:ascii="Times New Roman" w:eastAsia="Times New Roman" w:hAnsi="Times New Roman" w:cs="Times New Roman"/>
          <w:sz w:val="20"/>
          <w:szCs w:val="20"/>
        </w:rPr>
        <w:instrText xml:space="preserve"> ADDIN EN.CITE.DATA </w:instrText>
      </w:r>
      <w:r w:rsidR="008E0FF2" w:rsidRPr="00741573">
        <w:rPr>
          <w:rFonts w:ascii="Times New Roman" w:eastAsia="Times New Roman" w:hAnsi="Times New Roman" w:cs="Times New Roman"/>
          <w:sz w:val="20"/>
          <w:szCs w:val="20"/>
        </w:rPr>
      </w:r>
      <w:r w:rsidR="008E0FF2"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(Ji et al., 2016)</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using the </w:t>
      </w:r>
      <w:r w:rsidRPr="00741573">
        <w:rPr>
          <w:rFonts w:ascii="Times New Roman" w:eastAsia="Times New Roman" w:hAnsi="Times New Roman" w:cs="Times New Roman"/>
          <w:b/>
          <w:sz w:val="20"/>
          <w:szCs w:val="20"/>
        </w:rPr>
        <w:t>filterLoops()</w:t>
      </w:r>
      <w:r w:rsidRPr="00741573">
        <w:rPr>
          <w:rFonts w:ascii="Times New Roman" w:eastAsia="Times New Roman" w:hAnsi="Times New Roman" w:cs="Times New Roman"/>
          <w:sz w:val="20"/>
          <w:szCs w:val="20"/>
        </w:rPr>
        <w:t xml:space="preserve"> function. The low counts associated with the discarded loops would preclude meaningful inference about between group differences.</w:t>
      </w:r>
    </w:p>
    <w:p w14:paraId="3E49E5A1" w14:textId="77777777" w:rsidR="00E10DD5" w:rsidRPr="00741573" w:rsidRDefault="00E10DD5" w:rsidP="00A23ECA">
      <w:pPr>
        <w:pStyle w:val="Normal1"/>
        <w:spacing w:line="360" w:lineRule="auto"/>
        <w:rPr>
          <w:rFonts w:ascii="Times New Roman" w:eastAsia="Times New Roman" w:hAnsi="Times New Roman" w:cs="Times New Roman"/>
          <w:sz w:val="20"/>
          <w:szCs w:val="20"/>
        </w:rPr>
      </w:pPr>
    </w:p>
    <w:p w14:paraId="33FB36B8" w14:textId="5888583A" w:rsidR="00E10DD5" w:rsidRPr="00741573" w:rsidRDefault="00E10DD5" w:rsidP="00A23ECA">
      <w:pPr>
        <w:pStyle w:val="Normal1"/>
        <w:spacing w:line="360" w:lineRule="auto"/>
        <w:rPr>
          <w:rFonts w:ascii="Times New Roman" w:hAnsi="Times New Roman" w:cs="Times New Roman"/>
          <w:sz w:val="20"/>
          <w:szCs w:val="20"/>
        </w:rPr>
      </w:pPr>
      <w:r w:rsidRPr="00741573">
        <w:rPr>
          <w:rFonts w:ascii="Times New Roman" w:eastAsia="Times New Roman" w:hAnsi="Times New Roman" w:cs="Times New Roman"/>
          <w:sz w:val="20"/>
          <w:szCs w:val="20"/>
        </w:rPr>
        <w:t>One peculiar feature of the data was the presence of  “discordant” loops that were highly variable between the replicates. Setting a threshold of five or more counts in one replicate but zero in the other identified 337 such loops</w:t>
      </w:r>
      <w:r w:rsidR="005C2BFF" w:rsidRPr="00741573">
        <w:rPr>
          <w:rFonts w:ascii="Times New Roman" w:eastAsia="Times New Roman" w:hAnsi="Times New Roman" w:cs="Times New Roman"/>
          <w:sz w:val="20"/>
          <w:szCs w:val="20"/>
        </w:rPr>
        <w:t xml:space="preserve">. </w:t>
      </w:r>
      <w:r w:rsidRPr="00741573">
        <w:rPr>
          <w:rFonts w:ascii="Times New Roman" w:eastAsia="Times New Roman" w:hAnsi="Times New Roman" w:cs="Times New Roman"/>
          <w:sz w:val="20"/>
          <w:szCs w:val="20"/>
        </w:rPr>
        <w:t xml:space="preserve">Some of these discordant loops appear significantly differential as a result of the variance shrinkage performed in the association model. For example, while a loop with counts of 45 and 0 for one group and 0 and 0 for another is classified as differential, this finding is unlikely to be reliable. Many (166 of 337 or 49%) of these identified discordant loops (such as the example noted above) were removed using the </w:t>
      </w:r>
      <w:r w:rsidRPr="00741573">
        <w:rPr>
          <w:rFonts w:ascii="Times New Roman" w:eastAsia="Times New Roman" w:hAnsi="Times New Roman" w:cs="Times New Roman"/>
          <w:b/>
          <w:sz w:val="20"/>
          <w:szCs w:val="20"/>
        </w:rPr>
        <w:t>filterLoops()</w:t>
      </w:r>
      <w:r w:rsidRPr="00741573">
        <w:rPr>
          <w:rFonts w:ascii="Times New Roman" w:eastAsia="Times New Roman" w:hAnsi="Times New Roman" w:cs="Times New Roman"/>
          <w:sz w:val="20"/>
          <w:szCs w:val="20"/>
        </w:rPr>
        <w:t xml:space="preserve"> function since they don’t meet the criterion of being present in 2+ samples.</w:t>
      </w:r>
      <w:r w:rsidR="005C2BFF" w:rsidRPr="00741573">
        <w:rPr>
          <w:rFonts w:ascii="Times New Roman" w:eastAsia="Times New Roman" w:hAnsi="Times New Roman" w:cs="Times New Roman"/>
          <w:sz w:val="20"/>
          <w:szCs w:val="20"/>
        </w:rPr>
        <w:t xml:space="preserve"> </w:t>
      </w:r>
    </w:p>
    <w:p w14:paraId="7A3F13BF" w14:textId="77777777" w:rsidR="00A971E2" w:rsidRPr="00741573" w:rsidRDefault="00A971E2" w:rsidP="00A23ECA">
      <w:pPr>
        <w:pStyle w:val="Normal1"/>
        <w:spacing w:line="360" w:lineRule="auto"/>
        <w:rPr>
          <w:rFonts w:ascii="Times New Roman" w:hAnsi="Times New Roman" w:cs="Times New Roman"/>
          <w:sz w:val="20"/>
          <w:szCs w:val="20"/>
        </w:rPr>
      </w:pPr>
    </w:p>
    <w:p w14:paraId="040644B9" w14:textId="77777777" w:rsidR="00E10DD5" w:rsidRPr="00741573" w:rsidRDefault="00E10DD5" w:rsidP="00A23ECA">
      <w:pPr>
        <w:pStyle w:val="Normal1"/>
        <w:spacing w:line="360" w:lineRule="auto"/>
        <w:rPr>
          <w:rFonts w:ascii="Times New Roman" w:hAnsi="Times New Roman" w:cs="Times New Roman"/>
          <w:sz w:val="20"/>
          <w:szCs w:val="20"/>
        </w:rPr>
      </w:pPr>
      <w:r w:rsidRPr="00741573">
        <w:rPr>
          <w:rFonts w:ascii="Times New Roman" w:eastAsia="Times New Roman" w:hAnsi="Times New Roman" w:cs="Times New Roman"/>
          <w:b/>
          <w:sz w:val="20"/>
          <w:szCs w:val="20"/>
        </w:rPr>
        <w:t>Differential Expression Analyses</w:t>
      </w:r>
    </w:p>
    <w:p w14:paraId="3346C36F" w14:textId="7F2DDC39" w:rsidR="00E45D97" w:rsidRPr="00741573" w:rsidRDefault="00E10DD5" w:rsidP="00A23ECA">
      <w:pPr>
        <w:pStyle w:val="Normal1"/>
        <w:spacing w:line="360" w:lineRule="auto"/>
        <w:rPr>
          <w:rFonts w:ascii="Times New Roman" w:eastAsia="Times New Roman" w:hAnsi="Times New Roman" w:cs="Times New Roman"/>
          <w:sz w:val="20"/>
          <w:szCs w:val="20"/>
        </w:rPr>
      </w:pPr>
      <w:r w:rsidRPr="00741573">
        <w:rPr>
          <w:rFonts w:ascii="Times New Roman" w:eastAsia="Times New Roman" w:hAnsi="Times New Roman" w:cs="Times New Roman"/>
          <w:sz w:val="20"/>
          <w:szCs w:val="20"/>
        </w:rPr>
        <w:t xml:space="preserve">Paired 75 base pair reads from PolyA RNA-Seq for each of the K562 and MCF-7 cell lines from the ENCODE Project were processed (GEO series GSE33480). These data included two samples for K562 (GSM958729) and three samples for MCF-7 (GSM958745). An additional replicate was processed for K562 (GSM646524) for a </w:t>
      </w:r>
      <w:r w:rsidRPr="00741573">
        <w:rPr>
          <w:rFonts w:ascii="Times New Roman" w:eastAsia="Times New Roman" w:hAnsi="Times New Roman" w:cs="Times New Roman"/>
          <w:sz w:val="20"/>
          <w:szCs w:val="20"/>
        </w:rPr>
        <w:lastRenderedPageBreak/>
        <w:t xml:space="preserve">balanced differential expression analysis. Each samples’ reads were individually aligned using Tophat v1.0.14 </w:t>
      </w:r>
      <w:r w:rsidRPr="00741573">
        <w:rPr>
          <w:rFonts w:ascii="Times New Roman" w:eastAsia="Times New Roman" w:hAnsi="Times New Roman" w:cs="Times New Roman"/>
          <w:sz w:val="20"/>
          <w:szCs w:val="20"/>
        </w:rPr>
        <w:fldChar w:fldCharType="begin"/>
      </w:r>
      <w:r w:rsidR="008E0FF2" w:rsidRPr="00741573">
        <w:rPr>
          <w:rFonts w:ascii="Times New Roman" w:eastAsia="Times New Roman" w:hAnsi="Times New Roman" w:cs="Times New Roman"/>
          <w:sz w:val="20"/>
          <w:szCs w:val="20"/>
        </w:rPr>
        <w:instrText xml:space="preserve"> ADDIN EN.CITE &lt;EndNote&gt;&lt;Cite&gt;&lt;Author&gt;Trapnell&lt;/Author&gt;&lt;Year&gt;2009&lt;/Year&gt;&lt;RecNum&gt;19&lt;/RecNum&gt;&lt;DisplayText&gt;(Trapnell et al., 2009)&lt;/DisplayText&gt;&lt;record&gt;&lt;rec-number&gt;19&lt;/rec-number&gt;&lt;foreign-keys&gt;&lt;key app="EN" db-id="spp0999r80r005efw5wvvezx5trzs2pzprre" timestamp="0"&gt;19&lt;/key&gt;&lt;/foreign-keys&gt;&lt;ref-type name="Journal Article"&gt;17&lt;/ref-type&gt;&lt;contributors&gt;&lt;authors&gt;&lt;author&gt;Trapnell, C.&lt;/author&gt;&lt;author&gt;Pachter, L.&lt;/author&gt;&lt;author&gt;Salzberg, S. L.&lt;/author&gt;&lt;/authors&gt;&lt;/contributors&gt;&lt;auth-address&gt;Center for Bioinformatics and Computational Biology, University of Maryland, College Park, MD 20742, USA. cole@cs.umd.edu&lt;/auth-address&gt;&lt;titles&gt;&lt;title&gt;TopHat: discovering splice junctions with RNA-Seq&lt;/title&gt;&lt;secondary-title&gt;Bioinformatics&lt;/secondary-title&gt;&lt;/titles&gt;&lt;pages&gt;1105-11&lt;/pages&gt;&lt;volume&gt;25&lt;/volume&gt;&lt;number&gt;9&lt;/number&gt;&lt;keywords&gt;&lt;keyword&gt;Algorithms&lt;/keyword&gt;&lt;keyword&gt;Gene Expression Profiling/methods&lt;/keyword&gt;&lt;keyword&gt;Models, Genetic&lt;/keyword&gt;&lt;keyword&gt;RNA Splicing/*genetics&lt;/keyword&gt;&lt;keyword&gt;RNA, Messenger&lt;/keyword&gt;&lt;keyword&gt;Sequence Alignment&lt;/keyword&gt;&lt;keyword&gt;*Sequence Analysis, RNA&lt;/keyword&gt;&lt;keyword&gt;*Software&lt;/keyword&gt;&lt;/keywords&gt;&lt;dates&gt;&lt;year&gt;2009&lt;/year&gt;&lt;pub-dates&gt;&lt;date&gt;May 1&lt;/date&gt;&lt;/pub-dates&gt;&lt;/dates&gt;&lt;isbn&gt;1367-4811 (Electronic)&amp;#xD;1367-4803 (Linking)&lt;/isbn&gt;&lt;accession-num&gt;19289445&lt;/accession-num&gt;&lt;urls&gt;&lt;related-urls&gt;&lt;url&gt;http://www.ncbi.nlm.nih.gov/pubmed/19289445&lt;/url&gt;&lt;/related-urls&gt;&lt;/urls&gt;&lt;custom2&gt;PMC2672628&lt;/custom2&gt;&lt;electronic-resource-num&gt;10.1093/bioinformatics/btp120&lt;/electronic-resource-num&gt;&lt;/record&gt;&lt;/Cite&gt;&lt;/EndNote&gt;</w:instrText>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(Trapnell et al., 2009)</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and hg19 RefSeq reference transcriptome counts were generated using HTSeq 0.6.1.</w:t>
      </w:r>
      <w:r w:rsidRPr="00741573">
        <w:rPr>
          <w:rFonts w:ascii="Times New Roman" w:eastAsia="Times New Roman" w:hAnsi="Times New Roman" w:cs="Times New Roman"/>
          <w:sz w:val="20"/>
          <w:szCs w:val="20"/>
        </w:rPr>
        <w:fldChar w:fldCharType="begin"/>
      </w:r>
      <w:r w:rsidR="008E0FF2" w:rsidRPr="00741573">
        <w:rPr>
          <w:rFonts w:ascii="Times New Roman" w:eastAsia="Times New Roman" w:hAnsi="Times New Roman" w:cs="Times New Roman"/>
          <w:sz w:val="20"/>
          <w:szCs w:val="20"/>
        </w:rPr>
        <w:instrText xml:space="preserve"> ADDIN EN.CITE &lt;EndNote&gt;&lt;Cite&gt;&lt;Author&gt;Anders&lt;/Author&gt;&lt;Year&gt;2015&lt;/Year&gt;&lt;RecNum&gt;20&lt;/RecNum&gt;&lt;DisplayText&gt;(Anders et al., 2015)&lt;/DisplayText&gt;&lt;record&gt;&lt;rec-number&gt;20&lt;/rec-number&gt;&lt;foreign-keys&gt;&lt;key app="EN" db-id="spp0999r80r005efw5wvvezx5trzs2pzprre" timestamp="0"&gt;20&lt;/key&gt;&lt;/foreign-keys&gt;&lt;ref-type name="Journal Article"&gt;17&lt;/ref-type&gt;&lt;contributors&gt;&lt;authors&gt;&lt;author&gt;Anders, S.&lt;/author&gt;&lt;author&gt;Pyl, P. T.&lt;/author&gt;&lt;author&gt;Huber, W.&lt;/author&gt;&lt;/authors&gt;&lt;/contributors&gt;&lt;auth-address&gt;Genome Biology Unit, European Molecular Biology Laboratory, 69111 Heidelberg, Germany.&lt;/auth-address&gt;&lt;titles&gt;&lt;title&gt;HTSeq--a Python framework to work with high-throughput sequencing data&lt;/title&gt;&lt;secondary-title&gt;Bioinformatics&lt;/secondary-title&gt;&lt;/titles&gt;&lt;pages&gt;166-9&lt;/pages&gt;&lt;volume&gt;31&lt;/volume&gt;&lt;number&gt;2&lt;/number&gt;&lt;keywords&gt;&lt;keyword&gt;*Gene Expression Regulation&lt;/keyword&gt;&lt;keyword&gt;*Genome, Human&lt;/keyword&gt;&lt;keyword&gt;Genomics/*methods&lt;/keyword&gt;&lt;keyword&gt;High-Throughput Nucleotide Sequencing/*methods&lt;/keyword&gt;&lt;keyword&gt;Humans&lt;/keyword&gt;&lt;keyword&gt;*Software&lt;/keyword&gt;&lt;/keywords&gt;&lt;dates&gt;&lt;year&gt;2015&lt;/year&gt;&lt;pub-dates&gt;&lt;date&gt;Jan 15&lt;/date&gt;&lt;/pub-dates&gt;&lt;/dates&gt;&lt;isbn&gt;1367-4811 (Electronic)&amp;#xD;1367-4803 (Linking)&lt;/isbn&gt;&lt;accession-num&gt;25260700&lt;/accession-num&gt;&lt;urls&gt;&lt;related-urls&gt;&lt;url&gt;http://www.ncbi.nlm.nih.gov/pubmed/25260700&lt;/url&gt;&lt;/related-urls&gt;&lt;/urls&gt;&lt;custom2&gt;PMC4287950&lt;/custom2&gt;&lt;electronic-resource-num&gt;10.1093/bioinformatics/btu638&lt;/electronic-resource-num&gt;&lt;/record&gt;&lt;/Cite&gt;&lt;/EndNote&gt;</w:instrText>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(Anders et al., 2015)</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Differential expression was performed using DESeq2 v1.11.45 </w:t>
      </w:r>
      <w:r w:rsidRPr="00741573">
        <w:rPr>
          <w:rFonts w:ascii="Times New Roman" w:eastAsia="Times New Roman" w:hAnsi="Times New Roman" w:cs="Times New Roman"/>
          <w:sz w:val="20"/>
          <w:szCs w:val="20"/>
        </w:rPr>
        <w:fldChar w:fldCharType="begin"/>
      </w:r>
      <w:r w:rsidR="008E0FF2" w:rsidRPr="00741573">
        <w:rPr>
          <w:rFonts w:ascii="Times New Roman" w:eastAsia="Times New Roman" w:hAnsi="Times New Roman" w:cs="Times New Roman"/>
          <w:sz w:val="20"/>
          <w:szCs w:val="20"/>
        </w:rPr>
        <w:instrText xml:space="preserve"> ADDIN EN.CITE &lt;EndNote&gt;&lt;Cite&gt;&lt;Author&gt;Love&lt;/Author&gt;&lt;Year&gt;2014&lt;/Year&gt;&lt;RecNum&gt;12&lt;/RecNum&gt;&lt;DisplayText&gt;(Love et al., 2014)&lt;/DisplayText&gt;&lt;record&gt;&lt;rec-number&gt;12&lt;/rec-number&gt;&lt;foreign-keys&gt;&lt;key app="EN" db-id="spp0999r80r005efw5wvvezx5trzs2pzprre" timestamp="0"&gt;12&lt;/key&gt;&lt;/foreign-keys&gt;&lt;ref-type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Biol&lt;/secondary-title&gt;&lt;/titles&gt;&lt;pages&gt;550&lt;/pages&gt;&lt;volume&gt;15&lt;/volume&gt;&lt;number&gt;12&lt;/number&gt;&lt;keywords&gt;&lt;keyword&gt;Algorithms&lt;/keyword&gt;&lt;keyword&gt;Computational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RNA&lt;/keyword&gt;&lt;keyword&gt;*Software&lt;/keyword&gt;&lt;/keywords&gt;&lt;dates&gt;&lt;year&gt;2014&lt;/year&gt;&lt;/dates&gt;&lt;isbn&gt;1474-760X (Electronic)&amp;#xD;1474-7596 (Linking)&lt;/isbn&gt;&lt;accession-num&gt;25516281&lt;/accession-num&gt;&lt;urls&gt;&lt;related-urls&gt;&lt;url&gt;http://www.ncbi.nlm.nih.gov/pubmed/25516281&lt;/url&gt;&lt;/related-urls&gt;&lt;/urls&gt;&lt;custom2&gt;PMC4302049&lt;/custom2&gt;&lt;electronic-resource-num&gt;10.1186/s13059-014-0550-8&lt;/electronic-resource-num&gt;&lt;/record&gt;&lt;/Cite&gt;&lt;/EndNote&gt;</w:instrText>
      </w:r>
      <w:r w:rsidRPr="00741573">
        <w:rPr>
          <w:rFonts w:ascii="Times New Roman" w:eastAsia="Times New Roman" w:hAnsi="Times New Roman" w:cs="Times New Roman"/>
          <w:sz w:val="20"/>
          <w:szCs w:val="20"/>
        </w:rPr>
        <w:fldChar w:fldCharType="separate"/>
      </w:r>
      <w:r w:rsidR="008E0FF2" w:rsidRPr="00741573">
        <w:rPr>
          <w:rFonts w:ascii="Times New Roman" w:eastAsia="Times New Roman" w:hAnsi="Times New Roman" w:cs="Times New Roman"/>
          <w:noProof/>
          <w:sz w:val="20"/>
          <w:szCs w:val="20"/>
        </w:rPr>
        <w:t>(Love et al., 2014)</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Enhancer-promoter loops that uniquely linked to a single transcription start site were annotated with the summary statistics from DESeq2 using the </w:t>
      </w:r>
      <w:r w:rsidRPr="00741573">
        <w:rPr>
          <w:rFonts w:ascii="Times New Roman" w:eastAsia="Times New Roman" w:hAnsi="Times New Roman" w:cs="Times New Roman"/>
          <w:b/>
          <w:sz w:val="20"/>
          <w:szCs w:val="20"/>
        </w:rPr>
        <w:t>annotateLoops.dge()</w:t>
      </w:r>
      <w:r w:rsidRPr="00741573">
        <w:rPr>
          <w:rFonts w:ascii="Times New Roman" w:eastAsia="Times New Roman" w:hAnsi="Times New Roman" w:cs="Times New Roman"/>
          <w:sz w:val="20"/>
          <w:szCs w:val="20"/>
        </w:rPr>
        <w:t xml:space="preserve"> function. While this function has additional parameters to handle loops that do not clearly link to a single transcription start site, all analyses including transcription annotation retained only enhancer-promoter loops where the “promoter” anchor mapped to within 1kb of a single transcription start site in the hg19 Refseq build. </w:t>
      </w:r>
    </w:p>
    <w:p w14:paraId="534EC8C1" w14:textId="77777777" w:rsidR="00A23ECA" w:rsidRPr="00741573" w:rsidRDefault="00A23ECA" w:rsidP="00A23ECA">
      <w:pPr>
        <w:pStyle w:val="Normal1"/>
        <w:spacing w:line="360" w:lineRule="auto"/>
        <w:rPr>
          <w:rFonts w:ascii="Times New Roman" w:hAnsi="Times New Roman" w:cs="Times New Roman"/>
          <w:sz w:val="20"/>
          <w:szCs w:val="20"/>
        </w:rPr>
      </w:pPr>
    </w:p>
    <w:p w14:paraId="25C5A984" w14:textId="140BFCFA" w:rsidR="0028011E" w:rsidRPr="00741573" w:rsidRDefault="0028011E" w:rsidP="0028011E">
      <w:pPr>
        <w:pStyle w:val="Normal1"/>
        <w:spacing w:line="360" w:lineRule="auto"/>
        <w:rPr>
          <w:rFonts w:ascii="Times New Roman" w:hAnsi="Times New Roman" w:cs="Times New Roman"/>
          <w:sz w:val="20"/>
          <w:szCs w:val="20"/>
        </w:rPr>
      </w:pPr>
      <w:r w:rsidRPr="00741573">
        <w:rPr>
          <w:rFonts w:ascii="Times New Roman" w:hAnsi="Times New Roman" w:cs="Times New Roman"/>
          <w:b/>
          <w:sz w:val="20"/>
          <w:szCs w:val="20"/>
        </w:rPr>
        <w:t>Integration of DNA Methylation and ChIP-Seq Data</w:t>
      </w:r>
    </w:p>
    <w:p w14:paraId="2B04F1D0" w14:textId="798355AB" w:rsidR="0028011E" w:rsidRPr="00741573" w:rsidRDefault="0028011E" w:rsidP="0028011E">
      <w:pPr>
        <w:pStyle w:val="Normal1"/>
        <w:spacing w:line="360" w:lineRule="auto"/>
        <w:rPr>
          <w:rFonts w:ascii="Times New Roman" w:hAnsi="Times New Roman" w:cs="Times New Roman"/>
          <w:sz w:val="20"/>
          <w:szCs w:val="20"/>
        </w:rPr>
      </w:pPr>
      <w:r w:rsidRPr="00741573">
        <w:rPr>
          <w:rFonts w:ascii="Times New Roman" w:hAnsi="Times New Roman" w:cs="Times New Roman"/>
          <w:i/>
          <w:sz w:val="20"/>
          <w:szCs w:val="20"/>
        </w:rPr>
        <w:t>diffloop</w:t>
      </w:r>
      <w:r w:rsidRPr="00741573">
        <w:rPr>
          <w:rFonts w:ascii="Times New Roman" w:hAnsi="Times New Roman" w:cs="Times New Roman"/>
          <w:sz w:val="20"/>
          <w:szCs w:val="20"/>
        </w:rPr>
        <w:t xml:space="preserve"> provides means for integration of processed epigenetic data as shown in </w:t>
      </w:r>
      <w:r w:rsidR="008B52F0">
        <w:rPr>
          <w:rFonts w:ascii="Times New Roman" w:hAnsi="Times New Roman" w:cs="Times New Roman"/>
          <w:b/>
          <w:sz w:val="20"/>
          <w:szCs w:val="20"/>
        </w:rPr>
        <w:t>Figure 1</w:t>
      </w:r>
      <w:r w:rsidRPr="00741573">
        <w:rPr>
          <w:rFonts w:ascii="Times New Roman" w:hAnsi="Times New Roman" w:cs="Times New Roman"/>
          <w:b/>
          <w:sz w:val="20"/>
          <w:szCs w:val="20"/>
        </w:rPr>
        <w:t xml:space="preserve">. </w:t>
      </w:r>
      <w:r w:rsidRPr="00741573">
        <w:rPr>
          <w:rFonts w:ascii="Times New Roman" w:hAnsi="Times New Roman" w:cs="Times New Roman"/>
          <w:sz w:val="20"/>
          <w:szCs w:val="20"/>
        </w:rPr>
        <w:t>To demonstrate this functionality, raw probe intensities from the Illumina 450k array were processed using minfi v1.3.1</w:t>
      </w:r>
      <w:r w:rsidRPr="00741573">
        <w:rPr>
          <w:rFonts w:ascii="Times New Roman" w:hAnsi="Times New Roman" w:cs="Times New Roman"/>
          <w:sz w:val="20"/>
          <w:szCs w:val="20"/>
        </w:rPr>
        <w:fldChar w:fldCharType="begin">
          <w:fldData xml:space="preserve">PEVuZE5vdGU+PENpdGU+PEF1dGhvcj5BcnllZTwvQXV0aG9yPjxZZWFyPjIwMTQ8L1llYXI+PFJl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</w:fldData>
        </w:fldChar>
      </w:r>
      <w:r w:rsidR="00DA6674" w:rsidRPr="00741573">
        <w:rPr>
          <w:rFonts w:ascii="Times New Roman" w:hAnsi="Times New Roman" w:cs="Times New Roman"/>
          <w:sz w:val="20"/>
          <w:szCs w:val="20"/>
        </w:rPr>
        <w:instrText xml:space="preserve"> ADDIN EN.CITE </w:instrText>
      </w:r>
      <w:r w:rsidR="00DA6674" w:rsidRPr="00741573">
        <w:rPr>
          <w:rFonts w:ascii="Times New Roman" w:hAnsi="Times New Roman" w:cs="Times New Roman"/>
          <w:sz w:val="20"/>
          <w:szCs w:val="20"/>
        </w:rPr>
        <w:fldChar w:fldCharType="begin">
          <w:fldData xml:space="preserve">PEVuZE5vdGU+PENpdGU+PEF1dGhvcj5BcnllZTwvQXV0aG9yPjxZZWFyPjIwMTQ8L1llYXI+PFJl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</w:fldData>
        </w:fldChar>
      </w:r>
      <w:r w:rsidR="00DA6674" w:rsidRPr="00741573">
        <w:rPr>
          <w:rFonts w:ascii="Times New Roman" w:hAnsi="Times New Roman" w:cs="Times New Roman"/>
          <w:sz w:val="20"/>
          <w:szCs w:val="20"/>
        </w:rPr>
        <w:instrText xml:space="preserve"> ADDIN EN.CITE.DATA </w:instrText>
      </w:r>
      <w:r w:rsidR="00DA6674" w:rsidRPr="00741573">
        <w:rPr>
          <w:rFonts w:ascii="Times New Roman" w:hAnsi="Times New Roman" w:cs="Times New Roman"/>
          <w:sz w:val="20"/>
          <w:szCs w:val="20"/>
        </w:rPr>
      </w:r>
      <w:r w:rsidR="00DA6674" w:rsidRPr="00741573">
        <w:rPr>
          <w:rFonts w:ascii="Times New Roman" w:hAnsi="Times New Roman" w:cs="Times New Roman"/>
          <w:sz w:val="20"/>
          <w:szCs w:val="20"/>
        </w:rPr>
        <w:fldChar w:fldCharType="end"/>
      </w:r>
      <w:r w:rsidRPr="00741573">
        <w:rPr>
          <w:rFonts w:ascii="Times New Roman" w:hAnsi="Times New Roman" w:cs="Times New Roman"/>
          <w:sz w:val="20"/>
          <w:szCs w:val="20"/>
        </w:rPr>
      </w:r>
      <w:r w:rsidRPr="00741573">
        <w:rPr>
          <w:rFonts w:ascii="Times New Roman" w:hAnsi="Times New Roman" w:cs="Times New Roman"/>
          <w:sz w:val="20"/>
          <w:szCs w:val="20"/>
        </w:rPr>
        <w:fldChar w:fldCharType="separate"/>
      </w:r>
      <w:r w:rsidR="00DA6674" w:rsidRPr="00741573">
        <w:rPr>
          <w:rFonts w:ascii="Times New Roman" w:hAnsi="Times New Roman" w:cs="Times New Roman"/>
          <w:noProof/>
          <w:sz w:val="20"/>
          <w:szCs w:val="20"/>
        </w:rPr>
        <w:t>(Aryee et al., 2014)</w:t>
      </w:r>
      <w:r w:rsidRPr="00741573">
        <w:rPr>
          <w:rFonts w:ascii="Times New Roman" w:hAnsi="Times New Roman" w:cs="Times New Roman"/>
          <w:sz w:val="20"/>
          <w:szCs w:val="20"/>
        </w:rPr>
        <w:fldChar w:fldCharType="end"/>
      </w:r>
      <w:r w:rsidRPr="00741573">
        <w:rPr>
          <w:rFonts w:ascii="Times New Roman" w:hAnsi="Times New Roman" w:cs="Times New Roman"/>
          <w:sz w:val="20"/>
          <w:szCs w:val="20"/>
        </w:rPr>
        <w:t xml:space="preserve"> and exported as .bedgraph format files for both the K562 and MCF-7 cell lines. Per-anchor methylation was computed by averaging the Beta methylation estimates across all CpGs contained in the specific anchor using the </w:t>
      </w:r>
      <w:r w:rsidRPr="00741573">
        <w:rPr>
          <w:rFonts w:ascii="Times New Roman" w:hAnsi="Times New Roman" w:cs="Times New Roman"/>
          <w:b/>
          <w:sz w:val="20"/>
          <w:szCs w:val="20"/>
        </w:rPr>
        <w:t>annotateAnchors.bed()</w:t>
      </w:r>
      <w:r w:rsidRPr="00741573">
        <w:rPr>
          <w:rFonts w:ascii="Times New Roman" w:hAnsi="Times New Roman" w:cs="Times New Roman"/>
          <w:sz w:val="20"/>
          <w:szCs w:val="20"/>
        </w:rPr>
        <w:t xml:space="preserve"> function. Bigwigs H3K27ac were downloaded from GEO accessions as specified in </w:t>
      </w:r>
      <w:r w:rsidR="00084B65" w:rsidRPr="00741573">
        <w:rPr>
          <w:rFonts w:ascii="Times New Roman" w:hAnsi="Times New Roman" w:cs="Times New Roman"/>
          <w:b/>
          <w:sz w:val="20"/>
          <w:szCs w:val="20"/>
        </w:rPr>
        <w:t xml:space="preserve">Supplemental Table 1. </w:t>
      </w:r>
      <w:r w:rsidRPr="00741573">
        <w:rPr>
          <w:rFonts w:ascii="Times New Roman" w:hAnsi="Times New Roman" w:cs="Times New Roman"/>
          <w:sz w:val="20"/>
          <w:szCs w:val="20"/>
        </w:rPr>
        <w:t xml:space="preserve">Similar to the methylation values, per-anchor intensities for the ChIP-Seq and chromatin accessibility were computed by averaging over all values contained in the specific anchor using the </w:t>
      </w:r>
      <w:r w:rsidRPr="00741573">
        <w:rPr>
          <w:rFonts w:ascii="Times New Roman" w:hAnsi="Times New Roman" w:cs="Times New Roman"/>
          <w:b/>
          <w:sz w:val="20"/>
          <w:szCs w:val="20"/>
        </w:rPr>
        <w:t>annotateAnchors.bigwig()</w:t>
      </w:r>
      <w:r w:rsidRPr="00741573">
        <w:rPr>
          <w:rFonts w:ascii="Times New Roman" w:hAnsi="Times New Roman" w:cs="Times New Roman"/>
          <w:sz w:val="20"/>
          <w:szCs w:val="20"/>
        </w:rPr>
        <w:t xml:space="preserve"> function. </w:t>
      </w:r>
    </w:p>
    <w:p w14:paraId="3B73AE26" w14:textId="77777777" w:rsidR="00293955" w:rsidRPr="00741573" w:rsidRDefault="00293955" w:rsidP="00A23ECA">
      <w:pPr>
        <w:pStyle w:val="Normal1"/>
        <w:spacing w:line="360" w:lineRule="auto"/>
        <w:rPr>
          <w:rFonts w:ascii="Times New Roman" w:hAnsi="Times New Roman" w:cs="Times New Roman"/>
          <w:sz w:val="20"/>
          <w:szCs w:val="20"/>
        </w:rPr>
      </w:pPr>
    </w:p>
    <w:p w14:paraId="12DEC10C" w14:textId="5B03CB88" w:rsidR="00A23ECA" w:rsidRPr="00741573" w:rsidRDefault="00A23ECA" w:rsidP="00A23ECA">
      <w:pPr>
        <w:spacing w:after="0" w:line="360" w:lineRule="auto"/>
        <w:jc w:val="both"/>
        <w:rPr>
          <w:rFonts w:ascii="Times New Roman" w:hAnsi="Times New Roman" w:cs="Times New Roman"/>
          <w:b/>
          <w:sz w:val="20"/>
          <w:szCs w:val="20"/>
        </w:rPr>
      </w:pPr>
      <w:r w:rsidRPr="00741573">
        <w:rPr>
          <w:rFonts w:ascii="Times New Roman" w:hAnsi="Times New Roman" w:cs="Times New Roman"/>
          <w:b/>
          <w:sz w:val="20"/>
          <w:szCs w:val="20"/>
        </w:rPr>
        <w:t>Visualization</w:t>
      </w:r>
    </w:p>
    <w:p w14:paraId="06A09F16" w14:textId="2BDC7EAE" w:rsidR="00A23ECA" w:rsidRPr="00741573" w:rsidRDefault="00A23ECA" w:rsidP="003E4A19">
      <w:pPr>
        <w:spacing w:after="0" w:line="360" w:lineRule="auto"/>
        <w:rPr>
          <w:rFonts w:ascii="Times New Roman" w:hAnsi="Times New Roman" w:cs="Times New Roman"/>
          <w:sz w:val="20"/>
          <w:szCs w:val="20"/>
        </w:rPr>
      </w:pPr>
      <w:r w:rsidRPr="00741573">
        <w:rPr>
          <w:rFonts w:ascii="Times New Roman" w:hAnsi="Times New Roman" w:cs="Times New Roman"/>
          <w:sz w:val="20"/>
          <w:szCs w:val="20"/>
        </w:rPr>
        <w:t xml:space="preserve">Within the </w:t>
      </w:r>
      <w:r w:rsidRPr="00741573">
        <w:rPr>
          <w:rFonts w:ascii="Times New Roman" w:hAnsi="Times New Roman" w:cs="Times New Roman"/>
          <w:i/>
          <w:sz w:val="20"/>
          <w:szCs w:val="20"/>
        </w:rPr>
        <w:t>diffloop</w:t>
      </w:r>
      <w:r w:rsidRPr="00741573">
        <w:rPr>
          <w:rFonts w:ascii="Times New Roman" w:hAnsi="Times New Roman" w:cs="Times New Roman"/>
          <w:sz w:val="20"/>
          <w:szCs w:val="20"/>
        </w:rPr>
        <w:t xml:space="preserve"> package infrastructure, several functions related to the </w:t>
      </w:r>
      <w:r w:rsidRPr="00741573">
        <w:rPr>
          <w:rFonts w:ascii="Times New Roman" w:hAnsi="Times New Roman" w:cs="Times New Roman"/>
          <w:b/>
          <w:sz w:val="20"/>
          <w:szCs w:val="20"/>
        </w:rPr>
        <w:t>loopPlot()</w:t>
      </w:r>
      <w:r w:rsidRPr="00741573">
        <w:rPr>
          <w:rFonts w:ascii="Times New Roman" w:hAnsi="Times New Roman" w:cs="Times New Roman"/>
          <w:sz w:val="20"/>
          <w:szCs w:val="20"/>
        </w:rPr>
        <w:t xml:space="preserve"> function call enable the visualization of differential loops for selected samples. </w:t>
      </w:r>
      <w:r w:rsidR="003E4A19" w:rsidRPr="00741573">
        <w:rPr>
          <w:rFonts w:ascii="Times New Roman" w:hAnsi="Times New Roman" w:cs="Times New Roman"/>
          <w:sz w:val="20"/>
          <w:szCs w:val="20"/>
        </w:rPr>
        <w:t xml:space="preserve">For the specific plots in </w:t>
      </w:r>
      <w:r w:rsidR="003E4A19" w:rsidRPr="00741573">
        <w:rPr>
          <w:rFonts w:ascii="Times New Roman" w:hAnsi="Times New Roman" w:cs="Times New Roman"/>
          <w:b/>
          <w:sz w:val="20"/>
          <w:szCs w:val="20"/>
        </w:rPr>
        <w:t xml:space="preserve">Figure </w:t>
      </w:r>
      <w:r w:rsidR="0000221F">
        <w:rPr>
          <w:rFonts w:ascii="Times New Roman" w:hAnsi="Times New Roman" w:cs="Times New Roman"/>
          <w:b/>
          <w:sz w:val="20"/>
          <w:szCs w:val="20"/>
        </w:rPr>
        <w:t>1</w:t>
      </w:r>
      <w:r w:rsidR="003E4A19" w:rsidRPr="00741573">
        <w:rPr>
          <w:rFonts w:ascii="Times New Roman" w:hAnsi="Times New Roman" w:cs="Times New Roman"/>
          <w:sz w:val="20"/>
          <w:szCs w:val="20"/>
        </w:rPr>
        <w:t xml:space="preserve"> that also show epigenetic tracks (i.e. H3K27ac), we visualize these samples using a shiny app available at </w:t>
      </w:r>
      <w:r w:rsidR="00084F41">
        <w:rPr>
          <w:rFonts w:ascii="Times New Roman" w:hAnsi="Times New Roman" w:cs="Times New Roman"/>
          <w:sz w:val="20"/>
          <w:szCs w:val="20"/>
        </w:rPr>
        <w:t>http://</w:t>
      </w:r>
      <w:r w:rsidR="003E4A19" w:rsidRPr="00741573">
        <w:rPr>
          <w:rFonts w:ascii="Times New Roman" w:hAnsi="Times New Roman" w:cs="Times New Roman"/>
          <w:sz w:val="20"/>
          <w:szCs w:val="20"/>
        </w:rPr>
        <w:t xml:space="preserve">dnalandscaper.aryeelab.org. On this site, a detailed explanation of how one can visualize their own looping samples in the browser is available in the “Guide” page. </w:t>
      </w:r>
    </w:p>
    <w:p w14:paraId="156E6F02" w14:textId="77777777" w:rsidR="003E4A19" w:rsidRPr="00741573" w:rsidRDefault="003E4A19" w:rsidP="003E4A19">
      <w:pPr>
        <w:spacing w:after="0" w:line="360" w:lineRule="auto"/>
        <w:rPr>
          <w:rFonts w:ascii="Times New Roman" w:hAnsi="Times New Roman" w:cs="Times New Roman"/>
        </w:rPr>
      </w:pPr>
    </w:p>
    <w:p w14:paraId="08DD6A6C" w14:textId="4305A88C" w:rsidR="003E4A19" w:rsidRPr="00741573" w:rsidRDefault="008E22BE" w:rsidP="003E4A19">
      <w:pPr>
        <w:spacing w:after="0" w:line="360" w:lineRule="auto"/>
        <w:rPr>
          <w:rFonts w:ascii="Times New Roman" w:hAnsi="Times New Roman" w:cs="Times New Roman"/>
          <w:b/>
        </w:rPr>
      </w:pPr>
      <w:r w:rsidRPr="00741573">
        <w:rPr>
          <w:rFonts w:ascii="Times New Roman" w:hAnsi="Times New Roman" w:cs="Times New Roman"/>
          <w:b/>
        </w:rPr>
        <w:t>Gene set enrichment</w:t>
      </w:r>
    </w:p>
    <w:p w14:paraId="000E7C66" w14:textId="030447C1" w:rsidR="00267363" w:rsidRDefault="00EB1615" w:rsidP="003E4A19">
      <w:pPr>
        <w:spacing w:after="0" w:line="360" w:lineRule="auto"/>
        <w:rPr>
          <w:rFonts w:ascii="Times New Roman" w:hAnsi="Times New Roman" w:cs="Times New Roman"/>
          <w:sz w:val="20"/>
          <w:szCs w:val="20"/>
        </w:rPr>
      </w:pPr>
      <w:r w:rsidRPr="00741573">
        <w:rPr>
          <w:rFonts w:ascii="Times New Roman" w:eastAsia="Times New Roman" w:hAnsi="Times New Roman" w:cs="Times New Roman"/>
          <w:sz w:val="20"/>
          <w:szCs w:val="20"/>
        </w:rPr>
        <w:t xml:space="preserve">Using the full set of loops that were examined in differential testing, we assessed MsigDB hallmark gene sets </w:t>
      </w:r>
      <w:r w:rsidRPr="00741573">
        <w:rPr>
          <w:rFonts w:ascii="Times New Roman" w:eastAsia="Times New Roman" w:hAnsi="Times New Roman" w:cs="Times New Roman"/>
          <w:sz w:val="20"/>
          <w:szCs w:val="20"/>
        </w:rPr>
        <w:fldChar w:fldCharType="begin"/>
      </w:r>
      <w:r w:rsidRPr="00741573">
        <w:rPr>
          <w:rFonts w:ascii="Times New Roman" w:eastAsia="Times New Roman" w:hAnsi="Times New Roman" w:cs="Times New Roman"/>
          <w:sz w:val="20"/>
          <w:szCs w:val="20"/>
        </w:rPr>
        <w:instrText xml:space="preserve"> ADDIN EN.CITE &lt;EndNote&gt;&lt;Cite&gt;&lt;Author&gt;Subramanian&lt;/Author&gt;&lt;Year&gt;2005&lt;/Year&gt;&lt;RecNum&gt;110&lt;/RecNum&gt;&lt;DisplayText&gt;(Subramanian et al., 2005)&lt;/DisplayText&gt;&lt;record&gt;&lt;rec-number&gt;110&lt;/rec-number&gt;&lt;foreign-keys&gt;&lt;key app="EN" db-id="spp0999r80r005efw5wvvezx5trzs2pzprre" timestamp="0"&gt;110&lt;/key&gt;&lt;/foreign-keys&gt;&lt;ref-type name="Journal Article"&gt;17&lt;/ref-type&gt;&lt;contributors&gt;&lt;authors&gt;&lt;author&gt;Subramanian, A.&lt;/author&gt;&lt;author&gt;Tamayo, P.&lt;/author&gt;&lt;author&gt;Mootha, V. K.&lt;/author&gt;&lt;author&gt;Mukherjee, S.&lt;/author&gt;&lt;author&gt;Ebert, B. L.&lt;/author&gt;&lt;author&gt;Gillette, M. A.&lt;/author&gt;&lt;author&gt;Paulovich, A.&lt;/author&gt;&lt;author&gt;Pomeroy, S. L.&lt;/author&gt;&lt;author&gt;Golub, T. R.&lt;/author&gt;&lt;author&gt;Lander, E. S.&lt;/author&gt;&lt;author&gt;Mesirov, J. P.&lt;/author&gt;&lt;/authors&gt;&lt;/contributors&gt;&lt;auth-address&gt;Broad Institute of Massachusetts Institute of Technology and Harvard, 320 Charles Street, Cambridge, MA 02141, USA.&lt;/auth-address&gt;&lt;titles&gt;&lt;title&gt;Gene set enrichment analysis: a knowledge-based approach for interpreting genome-wide expression profiles&lt;/title&gt;&lt;secondary-title&gt;Proc Natl Acad Sci U S A&lt;/secondary-title&gt;&lt;/titles&gt;&lt;pages&gt;15545-50&lt;/pages&gt;&lt;volume&gt;102&lt;/volume&gt;&lt;number&gt;43&lt;/number&gt;&lt;keywords&gt;&lt;keyword&gt;Cell Line, Tumor&lt;/keyword&gt;&lt;keyword&gt;Female&lt;/keyword&gt;&lt;keyword&gt;Gene Expression Profiling/*methods&lt;/keyword&gt;&lt;keyword&gt;Genes, p53/physiology&lt;/keyword&gt;&lt;keyword&gt;Genome&lt;/keyword&gt;&lt;keyword&gt;Humans&lt;/keyword&gt;&lt;keyword&gt;Leukemia, Myeloid, Acute/genetics&lt;/keyword&gt;&lt;keyword&gt;Lung Neoplasms/genetics/mortality&lt;/keyword&gt;&lt;keyword&gt;Male&lt;/keyword&gt;&lt;keyword&gt;*Oligonucleotide Array Sequence Analysis&lt;/keyword&gt;&lt;keyword&gt;Precursor Cell Lymphoblastic Leukemia-Lymphoma/genetics&lt;/keyword&gt;&lt;/keywords&gt;&lt;dates&gt;&lt;year&gt;2005&lt;/year&gt;&lt;pub-dates&gt;&lt;date&gt;Oct 25&lt;/date&gt;&lt;/pub-dates&gt;&lt;/dates&gt;&lt;isbn&gt;0027-8424 (Print)&amp;#xD;0027-8424 (Linking)&lt;/isbn&gt;&lt;accession-num&gt;16199517&lt;/accession-num&gt;&lt;urls&gt;&lt;related-urls&gt;&lt;url&gt;https://www.ncbi.nlm.nih.gov/pubmed/16199517&lt;/url&gt;&lt;/related-urls&gt;&lt;/urls&gt;&lt;custom2&gt;PMC1239896&lt;/custom2&gt;&lt;electronic-resource-num&gt;10.1073/pnas.0506580102&lt;/electronic-resource-num&gt;&lt;/record&gt;&lt;/Cite&gt;&lt;/EndNote&gt;</w:instrText>
      </w:r>
      <w:r w:rsidRPr="00741573">
        <w:rPr>
          <w:rFonts w:ascii="Times New Roman" w:eastAsia="Times New Roman" w:hAnsi="Times New Roman" w:cs="Times New Roman"/>
          <w:sz w:val="20"/>
          <w:szCs w:val="20"/>
        </w:rPr>
        <w:fldChar w:fldCharType="separate"/>
      </w:r>
      <w:r w:rsidRPr="00741573">
        <w:rPr>
          <w:rFonts w:ascii="Times New Roman" w:eastAsia="Times New Roman" w:hAnsi="Times New Roman" w:cs="Times New Roman"/>
          <w:noProof/>
          <w:sz w:val="20"/>
          <w:szCs w:val="20"/>
        </w:rPr>
        <w:t>(Subramanian et al., 2005)</w:t>
      </w:r>
      <w:r w:rsidRPr="00741573">
        <w:rPr>
          <w:rFonts w:ascii="Times New Roman" w:eastAsia="Times New Roman" w:hAnsi="Times New Roman" w:cs="Times New Roman"/>
          <w:sz w:val="20"/>
          <w:szCs w:val="20"/>
        </w:rPr>
        <w:fldChar w:fldCharType="end"/>
      </w:r>
      <w:r w:rsidRPr="00741573">
        <w:rPr>
          <w:rFonts w:ascii="Times New Roman" w:eastAsia="Times New Roman" w:hAnsi="Times New Roman" w:cs="Times New Roman"/>
          <w:sz w:val="20"/>
          <w:szCs w:val="20"/>
        </w:rPr>
        <w:t xml:space="preserve"> using a Wilcoxon rank sum test, which yielded</w:t>
      </w:r>
      <w:r w:rsidRPr="00741573">
        <w:rPr>
          <w:rFonts w:ascii="Times New Roman" w:eastAsia="Times New Roman" w:hAnsi="Times New Roman" w:cs="Times New Roman"/>
          <w:b/>
          <w:sz w:val="20"/>
          <w:szCs w:val="20"/>
        </w:rPr>
        <w:t xml:space="preserve"> </w:t>
      </w:r>
      <w:r w:rsidRPr="00741573">
        <w:rPr>
          <w:rFonts w:ascii="Times New Roman" w:eastAsia="Times New Roman" w:hAnsi="Times New Roman" w:cs="Times New Roman"/>
          <w:sz w:val="20"/>
          <w:szCs w:val="20"/>
        </w:rPr>
        <w:t xml:space="preserve">nine pathways enriched (FDR q &lt; 0.1) for genes with differential enhancer-promoter loops have existing evidence of relevance to the two cell types and cancers. </w:t>
      </w:r>
      <w:r w:rsidR="008A0FD7" w:rsidRPr="00741573">
        <w:rPr>
          <w:rFonts w:ascii="Times New Roman" w:hAnsi="Times New Roman" w:cs="Times New Roman"/>
          <w:sz w:val="20"/>
          <w:szCs w:val="20"/>
        </w:rPr>
        <w:t xml:space="preserve">For loops stronger in MCF7, four pathways were significantly enriched with the following FDR q-values: ESTROGEN_RESPONSE_EARLY (q = 7.05E-09), TNFA_SIGNALING_VIA_NFKB (q = 4.97E-06), P53_PATHWAY (0.019), ESTROGEN_RESPONSE_LATE (q = 0.022). </w:t>
      </w:r>
      <w:r w:rsidR="0094221F" w:rsidRPr="00741573">
        <w:rPr>
          <w:rFonts w:ascii="Times New Roman" w:hAnsi="Times New Roman" w:cs="Times New Roman"/>
          <w:sz w:val="20"/>
          <w:szCs w:val="20"/>
        </w:rPr>
        <w:t xml:space="preserve">For loops stronger in K562, the following pathways were significantly enriched: MYC_TARGETS_V1 (q = 0.00017), E2F_TARGETS (q = 0.00017), G2M_CHECKPOINT (q = 0.00017), REACTIVE_OXIGEN_SPECIES_PATHWAY (q = 0.0089), HEME_METABOLISM (q = 0.087). </w:t>
      </w:r>
      <w:r w:rsidR="00E10007" w:rsidRPr="00741573">
        <w:rPr>
          <w:rFonts w:ascii="Times New Roman" w:hAnsi="Times New Roman" w:cs="Times New Roman"/>
          <w:sz w:val="20"/>
          <w:szCs w:val="20"/>
        </w:rPr>
        <w:t xml:space="preserve">These results suggest that </w:t>
      </w:r>
      <w:r w:rsidR="00F63BBF" w:rsidRPr="00741573">
        <w:rPr>
          <w:rFonts w:ascii="Times New Roman" w:hAnsi="Times New Roman" w:cs="Times New Roman"/>
          <w:sz w:val="20"/>
          <w:szCs w:val="20"/>
        </w:rPr>
        <w:t>variable</w:t>
      </w:r>
      <w:r w:rsidR="00E10007" w:rsidRPr="00741573">
        <w:rPr>
          <w:rFonts w:ascii="Times New Roman" w:hAnsi="Times New Roman" w:cs="Times New Roman"/>
          <w:sz w:val="20"/>
          <w:szCs w:val="20"/>
        </w:rPr>
        <w:t xml:space="preserve"> looping affects </w:t>
      </w:r>
      <w:r w:rsidR="00F63BBF" w:rsidRPr="00741573">
        <w:rPr>
          <w:rFonts w:ascii="Times New Roman" w:hAnsi="Times New Roman" w:cs="Times New Roman"/>
          <w:sz w:val="20"/>
          <w:szCs w:val="20"/>
        </w:rPr>
        <w:t xml:space="preserve">pathways genome-wide that are in part responsible for variation in cellular phenotypes. </w:t>
      </w:r>
    </w:p>
    <w:p w14:paraId="090B3280" w14:textId="36CF80E1" w:rsidR="00084F41" w:rsidRPr="00741573" w:rsidRDefault="00084F41" w:rsidP="00084F41">
      <w:pPr>
        <w:spacing w:after="0" w:line="360" w:lineRule="auto"/>
        <w:rPr>
          <w:rFonts w:ascii="Times New Roman" w:hAnsi="Times New Roman" w:cs="Times New Roman"/>
          <w:b/>
        </w:rPr>
      </w:pPr>
      <w:r>
        <w:rPr>
          <w:rFonts w:ascii="Times New Roman" w:hAnsi="Times New Roman" w:cs="Times New Roman"/>
          <w:b/>
        </w:rPr>
        <w:t>Impact of GC content and mappability on differential looping analysis</w:t>
      </w:r>
    </w:p>
    <w:p w14:paraId="3096A9DD" w14:textId="46DAAB7B" w:rsidR="00084F41" w:rsidRPr="00741573" w:rsidRDefault="00084F41" w:rsidP="00084F41">
      <w:pPr>
        <w:spacing w:after="0" w:line="360" w:lineRule="auto"/>
        <w:rPr>
          <w:rFonts w:ascii="Times New Roman" w:hAnsi="Times New Roman" w:cs="Times New Roman"/>
          <w:sz w:val="20"/>
          <w:szCs w:val="20"/>
        </w:rPr>
      </w:pPr>
      <w:r>
        <w:rPr>
          <w:rFonts w:ascii="Times New Roman" w:eastAsia="Times New Roman" w:hAnsi="Times New Roman" w:cs="Times New Roman"/>
          <w:sz w:val="20"/>
          <w:szCs w:val="20"/>
        </w:rPr>
        <w:t>Factor</w:t>
      </w:r>
      <w:r w:rsidR="00B21FE0">
        <w:rPr>
          <w:rFonts w:ascii="Times New Roman" w:eastAsia="Times New Roman" w:hAnsi="Times New Roman" w:cs="Times New Roman"/>
          <w:sz w:val="20"/>
          <w:szCs w:val="20"/>
        </w:rPr>
        <w:t>s such as GC content and mappability will affect read counts at ChIP peaks (i.e. loop anchors)</w:t>
      </w:r>
      <w:r w:rsidR="00C04E81">
        <w:rPr>
          <w:rFonts w:ascii="Times New Roman" w:eastAsia="Times New Roman" w:hAnsi="Times New Roman" w:cs="Times New Roman"/>
          <w:sz w:val="20"/>
          <w:szCs w:val="20"/>
        </w:rPr>
        <w:t xml:space="preserve"> </w:t>
      </w:r>
      <w:r w:rsidR="00B21FE0">
        <w:rPr>
          <w:rFonts w:ascii="Times New Roman" w:eastAsia="Times New Roman" w:hAnsi="Times New Roman" w:cs="Times New Roman"/>
          <w:sz w:val="20"/>
          <w:szCs w:val="20"/>
        </w:rPr>
        <w:t>will</w:t>
      </w:r>
      <w:r w:rsidR="00C04E81">
        <w:rPr>
          <w:rFonts w:ascii="Times New Roman" w:eastAsia="Times New Roman" w:hAnsi="Times New Roman" w:cs="Times New Roman"/>
          <w:sz w:val="20"/>
          <w:szCs w:val="20"/>
        </w:rPr>
        <w:t xml:space="preserve"> also</w:t>
      </w:r>
      <w:r w:rsidR="00B21FE0">
        <w:rPr>
          <w:rFonts w:ascii="Times New Roman" w:eastAsia="Times New Roman" w:hAnsi="Times New Roman" w:cs="Times New Roman"/>
          <w:sz w:val="20"/>
          <w:szCs w:val="20"/>
        </w:rPr>
        <w:t xml:space="preserve"> bias loop read counts. </w:t>
      </w:r>
      <w:r w:rsidR="00C04E81">
        <w:rPr>
          <w:rFonts w:ascii="Times New Roman" w:eastAsia="Times New Roman" w:hAnsi="Times New Roman" w:cs="Times New Roman"/>
          <w:sz w:val="20"/>
          <w:szCs w:val="20"/>
        </w:rPr>
        <w:t xml:space="preserve">Many of these factors are relatively constant across samples, and are therefore not expected to have a major impact on the fold change between samples. It should be noted, however, that this bias will affect the power to detect fold change differences. In particular we would expect lower sensitivity to detect strength differences for loops with low average read counts. </w:t>
      </w:r>
    </w:p>
    <w:p w14:paraId="1962B20E" w14:textId="77777777" w:rsidR="00ED305F" w:rsidRPr="00741573" w:rsidRDefault="00ED305F" w:rsidP="003E4A19">
      <w:pPr>
        <w:spacing w:after="0" w:line="360" w:lineRule="auto"/>
        <w:rPr>
          <w:rFonts w:ascii="Times New Roman" w:hAnsi="Times New Roman" w:cs="Times New Roman"/>
          <w:sz w:val="20"/>
          <w:szCs w:val="20"/>
        </w:rPr>
      </w:pPr>
    </w:p>
    <w:p w14:paraId="1E6C1D43" w14:textId="77777777" w:rsidR="00ED305F" w:rsidRPr="00741573" w:rsidRDefault="00ED305F" w:rsidP="003E4A19">
      <w:pPr>
        <w:spacing w:after="0" w:line="360" w:lineRule="auto"/>
        <w:rPr>
          <w:rFonts w:ascii="Times New Roman" w:hAnsi="Times New Roman" w:cs="Times New Roman"/>
          <w:sz w:val="20"/>
          <w:szCs w:val="20"/>
        </w:rPr>
      </w:pPr>
    </w:p>
    <w:p w14:paraId="34AB61A4" w14:textId="06AEDE8F" w:rsidR="00ED305F" w:rsidRPr="00741573" w:rsidRDefault="00ED305F" w:rsidP="00084B65">
      <w:pPr>
        <w:spacing w:after="0" w:line="360" w:lineRule="auto"/>
        <w:jc w:val="center"/>
        <w:rPr>
          <w:rFonts w:ascii="Times New Roman" w:hAnsi="Times New Roman" w:cs="Times New Roman"/>
          <w:sz w:val="20"/>
          <w:szCs w:val="20"/>
        </w:rPr>
      </w:pPr>
      <w:r w:rsidRPr="00741573">
        <w:rPr>
          <w:rFonts w:ascii="Times New Roman" w:hAnsi="Times New Roman" w:cs="Times New Roman"/>
          <w:noProof/>
          <w:sz w:val="20"/>
          <w:szCs w:val="20"/>
          <w:lang w:val="en-US" w:eastAsia="en-US"/>
        </w:rPr>
        <w:drawing>
          <wp:inline distT="0" distB="0" distL="0" distR="0" wp14:anchorId="73D40E45" wp14:editId="15694BB4">
            <wp:extent cx="4343400" cy="3743414"/>
            <wp:effectExtent l="0" t="0" r="0" b="0"/>
            <wp:docPr id="2" name="Picture 2" descr="Macintosh HD:Users:lareauc:Desktop:Screen Shot 2017-03-05 at 8.29.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areauc:Desktop:Screen Shot 2017-03-05 at 8.29.5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743414"/>
                    </a:xfrm>
                    <a:prstGeom prst="rect">
                      <a:avLst/>
                    </a:prstGeom>
                    <a:noFill/>
                    <a:ln>
                      <a:noFill/>
                    </a:ln>
                  </pic:spPr>
                </pic:pic>
              </a:graphicData>
            </a:graphic>
          </wp:inline>
        </w:drawing>
      </w:r>
    </w:p>
    <w:p w14:paraId="574A4D95" w14:textId="447553D8" w:rsidR="00084B65" w:rsidRPr="00084B65" w:rsidRDefault="00777177" w:rsidP="00084B65">
      <w:pPr>
        <w:spacing w:after="0" w:line="240" w:lineRule="auto"/>
        <w:rPr>
          <w:rFonts w:ascii="Times New Roman" w:eastAsia="Times New Roman" w:hAnsi="Times New Roman" w:cs="Times New Roman"/>
          <w:sz w:val="20"/>
          <w:szCs w:val="20"/>
          <w:lang w:val="en-US" w:eastAsia="en-US"/>
        </w:rPr>
      </w:pPr>
      <w:r>
        <w:rPr>
          <w:rFonts w:ascii="Times New Roman" w:eastAsia="Times New Roman" w:hAnsi="Times New Roman" w:cs="Times New Roman"/>
          <w:b/>
          <w:sz w:val="20"/>
          <w:szCs w:val="20"/>
          <w:lang w:val="en-US" w:eastAsia="en-US"/>
        </w:rPr>
        <w:t>Suppl</w:t>
      </w:r>
      <w:r w:rsidR="00C454E3">
        <w:rPr>
          <w:rFonts w:ascii="Times New Roman" w:eastAsia="Times New Roman" w:hAnsi="Times New Roman" w:cs="Times New Roman"/>
          <w:b/>
          <w:sz w:val="20"/>
          <w:szCs w:val="20"/>
          <w:lang w:val="en-US" w:eastAsia="en-US"/>
        </w:rPr>
        <w:t>e</w:t>
      </w:r>
      <w:r>
        <w:rPr>
          <w:rFonts w:ascii="Times New Roman" w:eastAsia="Times New Roman" w:hAnsi="Times New Roman" w:cs="Times New Roman"/>
          <w:b/>
          <w:sz w:val="20"/>
          <w:szCs w:val="20"/>
          <w:lang w:val="en-US" w:eastAsia="en-US"/>
        </w:rPr>
        <w:t xml:space="preserve">mental </w:t>
      </w:r>
      <w:r w:rsidR="00084B65" w:rsidRPr="00741573">
        <w:rPr>
          <w:rFonts w:ascii="Times New Roman" w:eastAsia="Times New Roman" w:hAnsi="Times New Roman" w:cs="Times New Roman"/>
          <w:b/>
          <w:sz w:val="20"/>
          <w:szCs w:val="20"/>
          <w:lang w:val="en-US" w:eastAsia="en-US"/>
        </w:rPr>
        <w:t xml:space="preserve">Figure S1. </w:t>
      </w:r>
      <w:r w:rsidR="00084B65" w:rsidRPr="00084B65">
        <w:rPr>
          <w:rFonts w:ascii="Times New Roman" w:eastAsia="Times New Roman" w:hAnsi="Times New Roman" w:cs="Times New Roman"/>
          <w:sz w:val="20"/>
          <w:szCs w:val="20"/>
          <w:lang w:val="en-US" w:eastAsia="en-US"/>
        </w:rPr>
        <w:t xml:space="preserve">While the Negative Binomial line does not significantly deviate from the Poisson line for the loop counts data considered here, we note a similar pattern in RNA-Seq data for low counts in the displayed range while the variance deviates more significantly from the mean at larger count values. We expect that similar </w:t>
      </w:r>
      <w:r w:rsidR="00084B65" w:rsidRPr="00741573">
        <w:rPr>
          <w:rFonts w:ascii="Times New Roman" w:eastAsia="Times New Roman" w:hAnsi="Times New Roman" w:cs="Times New Roman"/>
          <w:sz w:val="20"/>
          <w:szCs w:val="20"/>
          <w:lang w:val="en-US" w:eastAsia="en-US"/>
        </w:rPr>
        <w:t>behavior</w:t>
      </w:r>
      <w:r w:rsidR="00084B65" w:rsidRPr="00084B65">
        <w:rPr>
          <w:rFonts w:ascii="Times New Roman" w:eastAsia="Times New Roman" w:hAnsi="Times New Roman" w:cs="Times New Roman"/>
          <w:sz w:val="20"/>
          <w:szCs w:val="20"/>
          <w:lang w:val="en-US" w:eastAsia="en-US"/>
        </w:rPr>
        <w:t xml:space="preserve"> will be observed at higher ChIA-PET counts and therefore implemented the negative binomial as the default model in </w:t>
      </w:r>
      <w:r w:rsidR="00084B65" w:rsidRPr="00932337">
        <w:rPr>
          <w:rFonts w:ascii="Times New Roman" w:eastAsia="Times New Roman" w:hAnsi="Times New Roman" w:cs="Times New Roman"/>
          <w:i/>
          <w:sz w:val="20"/>
          <w:szCs w:val="20"/>
          <w:lang w:val="en-US" w:eastAsia="en-US"/>
        </w:rPr>
        <w:t>diffloop</w:t>
      </w:r>
      <w:r w:rsidR="00084B65" w:rsidRPr="00084B65">
        <w:rPr>
          <w:rFonts w:ascii="Times New Roman" w:eastAsia="Times New Roman" w:hAnsi="Times New Roman" w:cs="Times New Roman"/>
          <w:sz w:val="20"/>
          <w:szCs w:val="20"/>
          <w:lang w:val="en-US" w:eastAsia="en-US"/>
        </w:rPr>
        <w:t>.</w:t>
      </w:r>
    </w:p>
    <w:p w14:paraId="2DCDA34D" w14:textId="77777777" w:rsidR="00ED305F" w:rsidRPr="00741573" w:rsidRDefault="00ED305F" w:rsidP="003E4A19">
      <w:pPr>
        <w:spacing w:after="0" w:line="360" w:lineRule="auto"/>
        <w:rPr>
          <w:rFonts w:ascii="Times New Roman" w:hAnsi="Times New Roman" w:cs="Times New Roman"/>
          <w:sz w:val="20"/>
          <w:szCs w:val="20"/>
        </w:rPr>
      </w:pPr>
    </w:p>
    <w:p w14:paraId="038A02A6" w14:textId="77777777" w:rsidR="00084B65" w:rsidRPr="00741573" w:rsidRDefault="00084B65" w:rsidP="003E4A19">
      <w:pPr>
        <w:spacing w:after="0" w:line="360" w:lineRule="auto"/>
        <w:rPr>
          <w:rFonts w:ascii="Times New Roman" w:hAnsi="Times New Roman" w:cs="Times New Roman"/>
          <w:sz w:val="20"/>
          <w:szCs w:val="20"/>
        </w:rPr>
      </w:pPr>
    </w:p>
    <w:p w14:paraId="7A559488" w14:textId="77777777" w:rsidR="00ED305F" w:rsidRPr="00741573" w:rsidRDefault="00ED305F" w:rsidP="003E4A19">
      <w:pPr>
        <w:spacing w:after="0" w:line="360" w:lineRule="auto"/>
        <w:rPr>
          <w:rFonts w:ascii="Times New Roman" w:hAnsi="Times New Roman" w:cs="Times New Roman"/>
          <w:sz w:val="20"/>
          <w:szCs w:val="20"/>
        </w:rPr>
      </w:pPr>
    </w:p>
    <w:p w14:paraId="2F9642E3" w14:textId="77777777" w:rsidR="00ED305F" w:rsidRPr="00741573" w:rsidRDefault="00ED305F" w:rsidP="003E4A19">
      <w:pPr>
        <w:spacing w:after="0" w:line="360" w:lineRule="auto"/>
        <w:rPr>
          <w:rFonts w:ascii="Times New Roman" w:hAnsi="Times New Roman" w:cs="Times New Roman"/>
          <w:sz w:val="20"/>
          <w:szCs w:val="20"/>
        </w:rPr>
      </w:pPr>
    </w:p>
    <w:p w14:paraId="3290BE01" w14:textId="75D60766" w:rsidR="00ED305F" w:rsidRPr="00741573" w:rsidRDefault="00ED305F" w:rsidP="003E4A19">
      <w:pPr>
        <w:spacing w:after="0" w:line="360" w:lineRule="auto"/>
        <w:rPr>
          <w:rFonts w:ascii="Times New Roman" w:hAnsi="Times New Roman" w:cs="Times New Roman"/>
          <w:sz w:val="20"/>
          <w:szCs w:val="20"/>
        </w:rPr>
      </w:pPr>
      <w:r w:rsidRPr="00741573">
        <w:rPr>
          <w:rFonts w:ascii="Times New Roman" w:hAnsi="Times New Roman" w:cs="Times New Roman"/>
          <w:noProof/>
          <w:sz w:val="20"/>
          <w:szCs w:val="20"/>
          <w:lang w:val="en-US" w:eastAsia="en-US"/>
        </w:rPr>
        <w:drawing>
          <wp:inline distT="0" distB="0" distL="0" distR="0" wp14:anchorId="2EE6C87F" wp14:editId="66A66E1A">
            <wp:extent cx="5939155" cy="3346450"/>
            <wp:effectExtent l="0" t="0" r="4445" b="6350"/>
            <wp:docPr id="1" name="Picture 1" descr="Macintosh HD:Users:lareauc:Desktop:Screen Shot 2017-03-05 at 8.34.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areauc:Desktop:Screen Shot 2017-03-05 at 8.34.5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3346450"/>
                    </a:xfrm>
                    <a:prstGeom prst="rect">
                      <a:avLst/>
                    </a:prstGeom>
                    <a:noFill/>
                    <a:ln>
                      <a:noFill/>
                    </a:ln>
                  </pic:spPr>
                </pic:pic>
              </a:graphicData>
            </a:graphic>
          </wp:inline>
        </w:drawing>
      </w:r>
    </w:p>
    <w:p w14:paraId="5499A378" w14:textId="10D91848" w:rsidR="00084B65" w:rsidRPr="00084B65" w:rsidRDefault="00ED7ADB" w:rsidP="00084B65">
      <w:pPr>
        <w:spacing w:after="0" w:line="240" w:lineRule="auto"/>
        <w:rPr>
          <w:rFonts w:ascii="Times New Roman" w:eastAsia="Times New Roman" w:hAnsi="Times New Roman" w:cs="Times New Roman"/>
          <w:sz w:val="20"/>
          <w:szCs w:val="20"/>
          <w:lang w:val="en-US" w:eastAsia="en-US"/>
        </w:rPr>
      </w:pPr>
      <w:r>
        <w:rPr>
          <w:rFonts w:ascii="Times New Roman" w:eastAsia="Times New Roman" w:hAnsi="Times New Roman" w:cs="Times New Roman"/>
          <w:b/>
          <w:sz w:val="20"/>
          <w:szCs w:val="20"/>
          <w:lang w:val="en-US" w:eastAsia="en-US"/>
        </w:rPr>
        <w:t xml:space="preserve">Supplemental </w:t>
      </w:r>
      <w:r w:rsidR="00084B65" w:rsidRPr="00084B65">
        <w:rPr>
          <w:rFonts w:ascii="Times New Roman" w:eastAsia="Times New Roman" w:hAnsi="Times New Roman" w:cs="Times New Roman"/>
          <w:b/>
          <w:sz w:val="20"/>
          <w:szCs w:val="20"/>
          <w:lang w:val="en-US" w:eastAsia="en-US"/>
        </w:rPr>
        <w:t>Figure S2.</w:t>
      </w:r>
      <w:r w:rsidR="00084B65" w:rsidRPr="00084B65">
        <w:rPr>
          <w:rFonts w:ascii="Times New Roman" w:eastAsia="Times New Roman" w:hAnsi="Times New Roman" w:cs="Times New Roman"/>
          <w:sz w:val="20"/>
          <w:szCs w:val="20"/>
          <w:lang w:val="en-US" w:eastAsia="en-US"/>
        </w:rPr>
        <w:t xml:space="preserve"> The </w:t>
      </w:r>
      <w:r w:rsidR="00D6768E">
        <w:rPr>
          <w:rFonts w:ascii="Times New Roman" w:eastAsia="Times New Roman" w:hAnsi="Times New Roman" w:cs="Times New Roman"/>
          <w:sz w:val="20"/>
          <w:szCs w:val="20"/>
          <w:lang w:val="en-US" w:eastAsia="en-US"/>
        </w:rPr>
        <w:t>log2 loop counts between</w:t>
      </w:r>
      <w:r w:rsidR="00084B65" w:rsidRPr="00084B65">
        <w:rPr>
          <w:rFonts w:ascii="Times New Roman" w:eastAsia="Times New Roman" w:hAnsi="Times New Roman" w:cs="Times New Roman"/>
          <w:sz w:val="20"/>
          <w:szCs w:val="20"/>
          <w:lang w:val="en-US" w:eastAsia="en-US"/>
        </w:rPr>
        <w:t xml:space="preserve"> the (A) K562 and (B) MCF-7 replicates </w:t>
      </w:r>
      <w:r w:rsidR="00D6768E">
        <w:rPr>
          <w:rFonts w:ascii="Times New Roman" w:eastAsia="Times New Roman" w:hAnsi="Times New Roman" w:cs="Times New Roman"/>
          <w:sz w:val="20"/>
          <w:szCs w:val="20"/>
          <w:lang w:val="en-US" w:eastAsia="en-US"/>
        </w:rPr>
        <w:t xml:space="preserve">are plotted between all samples </w:t>
      </w:r>
      <w:r w:rsidR="00084B65" w:rsidRPr="00084B65">
        <w:rPr>
          <w:rFonts w:ascii="Times New Roman" w:eastAsia="Times New Roman" w:hAnsi="Times New Roman" w:cs="Times New Roman"/>
          <w:sz w:val="20"/>
          <w:szCs w:val="20"/>
          <w:lang w:val="en-US" w:eastAsia="en-US"/>
        </w:rPr>
        <w:t xml:space="preserve">two. </w:t>
      </w:r>
      <w:r w:rsidR="00D6768E">
        <w:rPr>
          <w:rFonts w:ascii="Times New Roman" w:eastAsia="Times New Roman" w:hAnsi="Times New Roman" w:cs="Times New Roman"/>
          <w:sz w:val="20"/>
          <w:szCs w:val="20"/>
          <w:lang w:val="en-US" w:eastAsia="en-US"/>
        </w:rPr>
        <w:t xml:space="preserve">The 337 loops marked in red were met the criterion that </w:t>
      </w:r>
      <w:r w:rsidR="00084B65" w:rsidRPr="00084B65">
        <w:rPr>
          <w:rFonts w:ascii="Times New Roman" w:eastAsia="Times New Roman" w:hAnsi="Times New Roman" w:cs="Times New Roman"/>
          <w:sz w:val="20"/>
          <w:szCs w:val="20"/>
          <w:lang w:val="en-US" w:eastAsia="en-US"/>
        </w:rPr>
        <w:t xml:space="preserve">one replicate </w:t>
      </w:r>
      <w:r w:rsidR="00D6768E">
        <w:rPr>
          <w:rFonts w:ascii="Times New Roman" w:eastAsia="Times New Roman" w:hAnsi="Times New Roman" w:cs="Times New Roman"/>
          <w:sz w:val="20"/>
          <w:szCs w:val="20"/>
          <w:lang w:val="en-US" w:eastAsia="en-US"/>
        </w:rPr>
        <w:t>had exactly</w:t>
      </w:r>
      <w:r w:rsidR="00084B65" w:rsidRPr="00084B65">
        <w:rPr>
          <w:rFonts w:ascii="Times New Roman" w:eastAsia="Times New Roman" w:hAnsi="Times New Roman" w:cs="Times New Roman"/>
          <w:sz w:val="20"/>
          <w:szCs w:val="20"/>
          <w:lang w:val="en-US" w:eastAsia="en-US"/>
        </w:rPr>
        <w:t xml:space="preserve"> 0 PET counts </w:t>
      </w:r>
      <w:r w:rsidR="00D6768E">
        <w:rPr>
          <w:rFonts w:ascii="Times New Roman" w:eastAsia="Times New Roman" w:hAnsi="Times New Roman" w:cs="Times New Roman"/>
          <w:sz w:val="20"/>
          <w:szCs w:val="20"/>
          <w:lang w:val="en-US" w:eastAsia="en-US"/>
        </w:rPr>
        <w:t>whereas</w:t>
      </w:r>
      <w:r w:rsidR="00084B65" w:rsidRPr="00084B65">
        <w:rPr>
          <w:rFonts w:ascii="Times New Roman" w:eastAsia="Times New Roman" w:hAnsi="Times New Roman" w:cs="Times New Roman"/>
          <w:sz w:val="20"/>
          <w:szCs w:val="20"/>
          <w:lang w:val="en-US" w:eastAsia="en-US"/>
        </w:rPr>
        <w:t xml:space="preserve"> the other replicate </w:t>
      </w:r>
      <w:r w:rsidR="00D6768E">
        <w:rPr>
          <w:rFonts w:ascii="Times New Roman" w:eastAsia="Times New Roman" w:hAnsi="Times New Roman" w:cs="Times New Roman"/>
          <w:sz w:val="20"/>
          <w:szCs w:val="20"/>
          <w:lang w:val="en-US" w:eastAsia="en-US"/>
        </w:rPr>
        <w:t>had</w:t>
      </w:r>
      <w:r w:rsidR="00084B65" w:rsidRPr="00084B65">
        <w:rPr>
          <w:rFonts w:ascii="Times New Roman" w:eastAsia="Times New Roman" w:hAnsi="Times New Roman" w:cs="Times New Roman"/>
          <w:sz w:val="20"/>
          <w:szCs w:val="20"/>
          <w:lang w:val="en-US" w:eastAsia="en-US"/>
        </w:rPr>
        <w:t xml:space="preserve"> 5 or more counts</w:t>
      </w:r>
      <w:r w:rsidR="00D6768E">
        <w:rPr>
          <w:rFonts w:ascii="Times New Roman" w:eastAsia="Times New Roman" w:hAnsi="Times New Roman" w:cs="Times New Roman"/>
          <w:sz w:val="20"/>
          <w:szCs w:val="20"/>
          <w:lang w:val="en-US" w:eastAsia="en-US"/>
        </w:rPr>
        <w:t xml:space="preserve"> for a particular loop</w:t>
      </w:r>
      <w:r w:rsidR="00084B65" w:rsidRPr="00084B65">
        <w:rPr>
          <w:rFonts w:ascii="Times New Roman" w:eastAsia="Times New Roman" w:hAnsi="Times New Roman" w:cs="Times New Roman"/>
          <w:sz w:val="20"/>
          <w:szCs w:val="20"/>
          <w:lang w:val="en-US" w:eastAsia="en-US"/>
        </w:rPr>
        <w:t>. As 337 of these loops were present after our initial filtering steps of preprocessing by removing CNV regions and biased loops using the Mango correction, thes</w:t>
      </w:r>
      <w:r w:rsidR="00D6768E">
        <w:rPr>
          <w:rFonts w:ascii="Times New Roman" w:eastAsia="Times New Roman" w:hAnsi="Times New Roman" w:cs="Times New Roman"/>
          <w:sz w:val="20"/>
          <w:szCs w:val="20"/>
          <w:lang w:val="en-US" w:eastAsia="en-US"/>
        </w:rPr>
        <w:t xml:space="preserve">e were a feature of our dataset. </w:t>
      </w:r>
      <w:r w:rsidR="00084B65" w:rsidRPr="00084B65">
        <w:rPr>
          <w:rFonts w:ascii="Times New Roman" w:eastAsia="Times New Roman" w:hAnsi="Times New Roman" w:cs="Times New Roman"/>
          <w:sz w:val="20"/>
          <w:szCs w:val="20"/>
          <w:lang w:val="en-US" w:eastAsia="en-US"/>
        </w:rPr>
        <w:t>However, 166 of the 337 were filtered when restricting loops such that 2 samples had at least 2 PETs supporting</w:t>
      </w:r>
      <w:r w:rsidR="005D3797">
        <w:rPr>
          <w:rFonts w:ascii="Times New Roman" w:eastAsia="Times New Roman" w:hAnsi="Times New Roman" w:cs="Times New Roman"/>
          <w:sz w:val="20"/>
          <w:szCs w:val="20"/>
          <w:lang w:val="en-US" w:eastAsia="en-US"/>
        </w:rPr>
        <w:t xml:space="preserve"> the loop. While some of these “</w:t>
      </w:r>
      <w:r w:rsidR="00084B65" w:rsidRPr="00084B65">
        <w:rPr>
          <w:rFonts w:ascii="Times New Roman" w:eastAsia="Times New Roman" w:hAnsi="Times New Roman" w:cs="Times New Roman"/>
          <w:sz w:val="20"/>
          <w:szCs w:val="20"/>
          <w:lang w:val="en-US" w:eastAsia="en-US"/>
        </w:rPr>
        <w:t xml:space="preserve">discordant” loops appear in downstream association analyses, using the </w:t>
      </w:r>
      <w:r w:rsidR="00084B65" w:rsidRPr="00084B65">
        <w:rPr>
          <w:rFonts w:ascii="Times New Roman" w:eastAsia="Times New Roman" w:hAnsi="Times New Roman" w:cs="Times New Roman"/>
          <w:b/>
          <w:sz w:val="20"/>
          <w:szCs w:val="20"/>
          <w:lang w:val="en-US" w:eastAsia="en-US"/>
        </w:rPr>
        <w:t>filterLoops()</w:t>
      </w:r>
      <w:r w:rsidR="00084B65" w:rsidRPr="00084B65">
        <w:rPr>
          <w:rFonts w:ascii="Times New Roman" w:eastAsia="Times New Roman" w:hAnsi="Times New Roman" w:cs="Times New Roman"/>
          <w:sz w:val="20"/>
          <w:szCs w:val="20"/>
          <w:lang w:val="en-US" w:eastAsia="en-US"/>
        </w:rPr>
        <w:t xml:space="preserve"> function can minimize these features from appearing in downstream analyses.</w:t>
      </w:r>
    </w:p>
    <w:p w14:paraId="19DABD9B" w14:textId="77777777" w:rsidR="00ED305F" w:rsidRPr="00741573" w:rsidRDefault="00ED305F" w:rsidP="003E4A19">
      <w:pPr>
        <w:spacing w:after="0" w:line="360" w:lineRule="auto"/>
        <w:rPr>
          <w:rFonts w:ascii="Times New Roman" w:hAnsi="Times New Roman" w:cs="Times New Roman"/>
          <w:sz w:val="20"/>
          <w:szCs w:val="20"/>
        </w:rPr>
      </w:pPr>
    </w:p>
    <w:p w14:paraId="60944E01" w14:textId="77777777" w:rsidR="00084B65" w:rsidRPr="00741573" w:rsidRDefault="00084B65" w:rsidP="003E4A19">
      <w:pPr>
        <w:spacing w:after="0" w:line="360" w:lineRule="auto"/>
        <w:rPr>
          <w:rFonts w:ascii="Times New Roman" w:hAnsi="Times New Roman" w:cs="Times New Roman"/>
          <w:sz w:val="20"/>
          <w:szCs w:val="20"/>
        </w:rPr>
      </w:pPr>
    </w:p>
    <w:p w14:paraId="77A894D5" w14:textId="77777777" w:rsidR="00ED305F" w:rsidRPr="00741573" w:rsidRDefault="00ED305F" w:rsidP="003E4A19">
      <w:pPr>
        <w:spacing w:after="0" w:line="360" w:lineRule="auto"/>
        <w:rPr>
          <w:rFonts w:ascii="Times New Roman" w:hAnsi="Times New Roman" w:cs="Times New Roman"/>
          <w:sz w:val="20"/>
          <w:szCs w:val="20"/>
        </w:rPr>
      </w:pPr>
    </w:p>
    <w:p w14:paraId="001212DB" w14:textId="2788D941" w:rsidR="005A2B75" w:rsidRPr="00741573" w:rsidRDefault="005A2B75" w:rsidP="00DA0718">
      <w:pPr>
        <w:spacing w:after="0" w:line="240" w:lineRule="auto"/>
        <w:rPr>
          <w:rFonts w:ascii="Times New Roman" w:hAnsi="Times New Roman" w:cs="Times New Roman"/>
          <w:sz w:val="20"/>
          <w:szCs w:val="20"/>
        </w:rPr>
      </w:pPr>
      <w:r w:rsidRPr="00741573">
        <w:rPr>
          <w:rFonts w:ascii="Times New Roman" w:hAnsi="Times New Roman" w:cs="Times New Roman"/>
          <w:sz w:val="20"/>
          <w:szCs w:val="20"/>
        </w:rPr>
        <w:br w:type="page"/>
      </w:r>
    </w:p>
    <w:p w14:paraId="504B1764" w14:textId="77777777" w:rsidR="006F3C11" w:rsidRDefault="006F3C11" w:rsidP="006F3C11">
      <w:pPr>
        <w:spacing w:after="0" w:line="240" w:lineRule="auto"/>
        <w:rPr>
          <w:rFonts w:ascii="Times New Roman" w:hAnsi="Times New Roman" w:cs="Times New Roman"/>
        </w:rPr>
      </w:pPr>
    </w:p>
    <w:tbl>
      <w:tblPr>
        <w:tblW w:w="7120" w:type="dxa"/>
        <w:jc w:val="center"/>
        <w:tblLook w:val="04A0" w:firstRow="1" w:lastRow="0" w:firstColumn="1" w:lastColumn="0" w:noHBand="0" w:noVBand="1"/>
      </w:tblPr>
      <w:tblGrid>
        <w:gridCol w:w="1540"/>
        <w:gridCol w:w="1300"/>
        <w:gridCol w:w="1300"/>
        <w:gridCol w:w="1600"/>
        <w:gridCol w:w="1380"/>
      </w:tblGrid>
      <w:tr w:rsidR="006F3C11" w:rsidRPr="005853A5" w14:paraId="5A05B2B6" w14:textId="77777777" w:rsidTr="006F3C11">
        <w:trPr>
          <w:trHeight w:val="300"/>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CD27CC" w14:textId="77777777" w:rsidR="006F3C11" w:rsidRPr="005853A5" w:rsidRDefault="006F3C11" w:rsidP="006F3C11">
            <w:pPr>
              <w:spacing w:after="0" w:line="240" w:lineRule="auto"/>
              <w:rPr>
                <w:rFonts w:ascii="Times New Roman" w:eastAsia="Times New Roman" w:hAnsi="Times New Roman" w:cs="Times New Roman"/>
                <w:b/>
                <w:bCs/>
                <w:color w:val="000000"/>
                <w:sz w:val="20"/>
                <w:szCs w:val="20"/>
                <w:lang w:val="en-US" w:eastAsia="en-US"/>
              </w:rPr>
            </w:pPr>
            <w:r w:rsidRPr="005853A5">
              <w:rPr>
                <w:rFonts w:ascii="Times New Roman" w:eastAsia="Times New Roman" w:hAnsi="Times New Roman" w:cs="Times New Roman"/>
                <w:b/>
                <w:bCs/>
                <w:color w:val="000000"/>
                <w:sz w:val="20"/>
                <w:szCs w:val="20"/>
                <w:lang w:val="en-US" w:eastAsia="en-US"/>
              </w:rPr>
              <w:t>Sample Name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87CC076" w14:textId="77777777" w:rsidR="006F3C11" w:rsidRPr="005853A5" w:rsidRDefault="006F3C11" w:rsidP="006F3C11">
            <w:pPr>
              <w:spacing w:after="0" w:line="240" w:lineRule="auto"/>
              <w:rPr>
                <w:rFonts w:ascii="Times New Roman" w:eastAsia="Times New Roman" w:hAnsi="Times New Roman" w:cs="Times New Roman"/>
                <w:b/>
                <w:bCs/>
                <w:color w:val="000000"/>
                <w:sz w:val="20"/>
                <w:szCs w:val="20"/>
                <w:lang w:val="en-US" w:eastAsia="en-US"/>
              </w:rPr>
            </w:pPr>
            <w:r w:rsidRPr="005853A5">
              <w:rPr>
                <w:rFonts w:ascii="Times New Roman" w:eastAsia="Times New Roman" w:hAnsi="Times New Roman" w:cs="Times New Roman"/>
                <w:b/>
                <w:bCs/>
                <w:color w:val="000000"/>
                <w:sz w:val="20"/>
                <w:szCs w:val="20"/>
                <w:lang w:val="en-US" w:eastAsia="en-US"/>
              </w:rPr>
              <w:t>SRR ID</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4F03261" w14:textId="77777777" w:rsidR="006F3C11" w:rsidRPr="005853A5" w:rsidRDefault="006F3C11" w:rsidP="006F3C11">
            <w:pPr>
              <w:spacing w:after="0" w:line="240" w:lineRule="auto"/>
              <w:rPr>
                <w:rFonts w:ascii="Times New Roman" w:eastAsia="Times New Roman" w:hAnsi="Times New Roman" w:cs="Times New Roman"/>
                <w:b/>
                <w:bCs/>
                <w:color w:val="000000"/>
                <w:sz w:val="20"/>
                <w:szCs w:val="20"/>
                <w:lang w:val="en-US" w:eastAsia="en-US"/>
              </w:rPr>
            </w:pPr>
            <w:r w:rsidRPr="005853A5">
              <w:rPr>
                <w:rFonts w:ascii="Times New Roman" w:eastAsia="Times New Roman" w:hAnsi="Times New Roman" w:cs="Times New Roman"/>
                <w:b/>
                <w:bCs/>
                <w:color w:val="000000"/>
                <w:sz w:val="20"/>
                <w:szCs w:val="20"/>
                <w:lang w:val="en-US" w:eastAsia="en-US"/>
              </w:rPr>
              <w:t># Loops</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2DC97FF7" w14:textId="19726746" w:rsidR="006F3C11" w:rsidRPr="005853A5" w:rsidRDefault="006F3C11" w:rsidP="006F3C11">
            <w:pPr>
              <w:spacing w:after="0" w:line="240" w:lineRule="auto"/>
              <w:rPr>
                <w:rFonts w:ascii="Times New Roman" w:eastAsia="Times New Roman" w:hAnsi="Times New Roman" w:cs="Times New Roman"/>
                <w:b/>
                <w:bCs/>
                <w:color w:val="000000"/>
                <w:sz w:val="20"/>
                <w:szCs w:val="20"/>
                <w:lang w:val="en-US" w:eastAsia="en-US"/>
              </w:rPr>
            </w:pPr>
            <w:r w:rsidRPr="005853A5">
              <w:rPr>
                <w:rFonts w:ascii="Times New Roman" w:eastAsia="Times New Roman" w:hAnsi="Times New Roman" w:cs="Times New Roman"/>
                <w:b/>
                <w:bCs/>
                <w:color w:val="000000"/>
                <w:sz w:val="20"/>
                <w:szCs w:val="20"/>
                <w:lang w:val="en-US" w:eastAsia="en-US"/>
              </w:rPr>
              <w:t># Useful PETs</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263F0092" w14:textId="77777777" w:rsidR="006F3C11" w:rsidRPr="005853A5" w:rsidRDefault="006F3C11" w:rsidP="006F3C11">
            <w:pPr>
              <w:spacing w:after="0" w:line="240" w:lineRule="auto"/>
              <w:rPr>
                <w:rFonts w:ascii="Times New Roman" w:eastAsia="Times New Roman" w:hAnsi="Times New Roman" w:cs="Times New Roman"/>
                <w:b/>
                <w:bCs/>
                <w:color w:val="000000"/>
                <w:sz w:val="20"/>
                <w:szCs w:val="20"/>
                <w:lang w:val="en-US" w:eastAsia="en-US"/>
              </w:rPr>
            </w:pPr>
            <w:r w:rsidRPr="005853A5">
              <w:rPr>
                <w:rFonts w:ascii="Times New Roman" w:eastAsia="Times New Roman" w:hAnsi="Times New Roman" w:cs="Times New Roman"/>
                <w:b/>
                <w:bCs/>
                <w:color w:val="000000"/>
                <w:sz w:val="20"/>
                <w:szCs w:val="20"/>
                <w:lang w:val="en-US" w:eastAsia="en-US"/>
              </w:rPr>
              <w:t># Raw PETs</w:t>
            </w:r>
          </w:p>
        </w:tc>
      </w:tr>
      <w:tr w:rsidR="006F3C11" w:rsidRPr="005853A5" w14:paraId="19484776" w14:textId="77777777" w:rsidTr="006F3C11">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27A5C982"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K562_r1</w:t>
            </w:r>
          </w:p>
        </w:tc>
        <w:tc>
          <w:tcPr>
            <w:tcW w:w="1300" w:type="dxa"/>
            <w:tcBorders>
              <w:top w:val="nil"/>
              <w:left w:val="nil"/>
              <w:bottom w:val="single" w:sz="4" w:space="0" w:color="auto"/>
              <w:right w:val="single" w:sz="4" w:space="0" w:color="auto"/>
            </w:tcBorders>
            <w:shd w:val="clear" w:color="auto" w:fill="auto"/>
            <w:noWrap/>
            <w:vAlign w:val="center"/>
            <w:hideMark/>
          </w:tcPr>
          <w:p w14:paraId="1E304E74"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SRR372747</w:t>
            </w:r>
          </w:p>
        </w:tc>
        <w:tc>
          <w:tcPr>
            <w:tcW w:w="1300" w:type="dxa"/>
            <w:tcBorders>
              <w:top w:val="nil"/>
              <w:left w:val="nil"/>
              <w:bottom w:val="single" w:sz="4" w:space="0" w:color="auto"/>
              <w:right w:val="single" w:sz="4" w:space="0" w:color="auto"/>
            </w:tcBorders>
            <w:shd w:val="clear" w:color="auto" w:fill="auto"/>
            <w:noWrap/>
            <w:vAlign w:val="center"/>
            <w:hideMark/>
          </w:tcPr>
          <w:p w14:paraId="3E3E83E5"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31,721</w:t>
            </w:r>
          </w:p>
        </w:tc>
        <w:tc>
          <w:tcPr>
            <w:tcW w:w="1600" w:type="dxa"/>
            <w:tcBorders>
              <w:top w:val="nil"/>
              <w:left w:val="nil"/>
              <w:bottom w:val="single" w:sz="4" w:space="0" w:color="auto"/>
              <w:right w:val="single" w:sz="4" w:space="0" w:color="auto"/>
            </w:tcBorders>
            <w:shd w:val="clear" w:color="auto" w:fill="auto"/>
            <w:noWrap/>
            <w:vAlign w:val="center"/>
            <w:hideMark/>
          </w:tcPr>
          <w:p w14:paraId="7F56B42A"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95,210</w:t>
            </w:r>
          </w:p>
        </w:tc>
        <w:tc>
          <w:tcPr>
            <w:tcW w:w="1380" w:type="dxa"/>
            <w:tcBorders>
              <w:top w:val="nil"/>
              <w:left w:val="nil"/>
              <w:bottom w:val="single" w:sz="4" w:space="0" w:color="auto"/>
              <w:right w:val="single" w:sz="4" w:space="0" w:color="auto"/>
            </w:tcBorders>
            <w:shd w:val="clear" w:color="auto" w:fill="auto"/>
            <w:noWrap/>
            <w:vAlign w:val="center"/>
            <w:hideMark/>
          </w:tcPr>
          <w:p w14:paraId="3C4AB681"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25,778,343</w:t>
            </w:r>
          </w:p>
        </w:tc>
      </w:tr>
      <w:tr w:rsidR="006F3C11" w:rsidRPr="005853A5" w14:paraId="040C3B04" w14:textId="77777777" w:rsidTr="006F3C11">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04EA301F"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K562_r2</w:t>
            </w:r>
          </w:p>
        </w:tc>
        <w:tc>
          <w:tcPr>
            <w:tcW w:w="1300" w:type="dxa"/>
            <w:tcBorders>
              <w:top w:val="nil"/>
              <w:left w:val="nil"/>
              <w:bottom w:val="single" w:sz="4" w:space="0" w:color="auto"/>
              <w:right w:val="single" w:sz="4" w:space="0" w:color="auto"/>
            </w:tcBorders>
            <w:shd w:val="clear" w:color="auto" w:fill="auto"/>
            <w:noWrap/>
            <w:vAlign w:val="center"/>
            <w:hideMark/>
          </w:tcPr>
          <w:p w14:paraId="2744B5DB"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SRR372748</w:t>
            </w:r>
          </w:p>
        </w:tc>
        <w:tc>
          <w:tcPr>
            <w:tcW w:w="1300" w:type="dxa"/>
            <w:tcBorders>
              <w:top w:val="nil"/>
              <w:left w:val="nil"/>
              <w:bottom w:val="single" w:sz="4" w:space="0" w:color="auto"/>
              <w:right w:val="single" w:sz="4" w:space="0" w:color="auto"/>
            </w:tcBorders>
            <w:shd w:val="clear" w:color="auto" w:fill="auto"/>
            <w:noWrap/>
            <w:vAlign w:val="center"/>
            <w:hideMark/>
          </w:tcPr>
          <w:p w14:paraId="12016CED"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50,072</w:t>
            </w:r>
          </w:p>
        </w:tc>
        <w:tc>
          <w:tcPr>
            <w:tcW w:w="1600" w:type="dxa"/>
            <w:tcBorders>
              <w:top w:val="nil"/>
              <w:left w:val="nil"/>
              <w:bottom w:val="single" w:sz="4" w:space="0" w:color="auto"/>
              <w:right w:val="single" w:sz="4" w:space="0" w:color="auto"/>
            </w:tcBorders>
            <w:shd w:val="clear" w:color="auto" w:fill="auto"/>
            <w:noWrap/>
            <w:vAlign w:val="center"/>
            <w:hideMark/>
          </w:tcPr>
          <w:p w14:paraId="5BBC75D2"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161,053</w:t>
            </w:r>
          </w:p>
        </w:tc>
        <w:tc>
          <w:tcPr>
            <w:tcW w:w="1380" w:type="dxa"/>
            <w:tcBorders>
              <w:top w:val="nil"/>
              <w:left w:val="nil"/>
              <w:bottom w:val="single" w:sz="4" w:space="0" w:color="auto"/>
              <w:right w:val="single" w:sz="4" w:space="0" w:color="auto"/>
            </w:tcBorders>
            <w:shd w:val="clear" w:color="auto" w:fill="auto"/>
            <w:noWrap/>
            <w:vAlign w:val="center"/>
            <w:hideMark/>
          </w:tcPr>
          <w:p w14:paraId="6800DC31"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37,685,853</w:t>
            </w:r>
          </w:p>
        </w:tc>
      </w:tr>
      <w:tr w:rsidR="006F3C11" w:rsidRPr="005853A5" w14:paraId="771169CE" w14:textId="77777777" w:rsidTr="006F3C11">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6440BB8D"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MCF7_r1</w:t>
            </w:r>
          </w:p>
        </w:tc>
        <w:tc>
          <w:tcPr>
            <w:tcW w:w="1300" w:type="dxa"/>
            <w:tcBorders>
              <w:top w:val="nil"/>
              <w:left w:val="nil"/>
              <w:bottom w:val="single" w:sz="4" w:space="0" w:color="auto"/>
              <w:right w:val="single" w:sz="4" w:space="0" w:color="auto"/>
            </w:tcBorders>
            <w:shd w:val="clear" w:color="auto" w:fill="auto"/>
            <w:noWrap/>
            <w:vAlign w:val="center"/>
            <w:hideMark/>
          </w:tcPr>
          <w:p w14:paraId="22680BC8"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SRR372741</w:t>
            </w:r>
          </w:p>
        </w:tc>
        <w:tc>
          <w:tcPr>
            <w:tcW w:w="1300" w:type="dxa"/>
            <w:tcBorders>
              <w:top w:val="nil"/>
              <w:left w:val="nil"/>
              <w:bottom w:val="single" w:sz="4" w:space="0" w:color="auto"/>
              <w:right w:val="single" w:sz="4" w:space="0" w:color="auto"/>
            </w:tcBorders>
            <w:shd w:val="clear" w:color="auto" w:fill="auto"/>
            <w:noWrap/>
            <w:vAlign w:val="center"/>
            <w:hideMark/>
          </w:tcPr>
          <w:p w14:paraId="0C98BF4B"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23,329</w:t>
            </w:r>
          </w:p>
        </w:tc>
        <w:tc>
          <w:tcPr>
            <w:tcW w:w="1600" w:type="dxa"/>
            <w:tcBorders>
              <w:top w:val="nil"/>
              <w:left w:val="nil"/>
              <w:bottom w:val="single" w:sz="4" w:space="0" w:color="auto"/>
              <w:right w:val="single" w:sz="4" w:space="0" w:color="auto"/>
            </w:tcBorders>
            <w:shd w:val="clear" w:color="auto" w:fill="auto"/>
            <w:noWrap/>
            <w:vAlign w:val="center"/>
            <w:hideMark/>
          </w:tcPr>
          <w:p w14:paraId="5AEF463C"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50,216</w:t>
            </w:r>
          </w:p>
        </w:tc>
        <w:tc>
          <w:tcPr>
            <w:tcW w:w="1380" w:type="dxa"/>
            <w:tcBorders>
              <w:top w:val="nil"/>
              <w:left w:val="nil"/>
              <w:bottom w:val="single" w:sz="4" w:space="0" w:color="auto"/>
              <w:right w:val="single" w:sz="4" w:space="0" w:color="auto"/>
            </w:tcBorders>
            <w:shd w:val="clear" w:color="auto" w:fill="auto"/>
            <w:noWrap/>
            <w:vAlign w:val="center"/>
            <w:hideMark/>
          </w:tcPr>
          <w:p w14:paraId="28664929"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29,098,917</w:t>
            </w:r>
          </w:p>
        </w:tc>
      </w:tr>
      <w:tr w:rsidR="006F3C11" w:rsidRPr="005853A5" w14:paraId="717E405D" w14:textId="77777777" w:rsidTr="006F3C11">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14:paraId="721501B6"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MCF7_r2</w:t>
            </w:r>
          </w:p>
        </w:tc>
        <w:tc>
          <w:tcPr>
            <w:tcW w:w="1300" w:type="dxa"/>
            <w:tcBorders>
              <w:top w:val="nil"/>
              <w:left w:val="nil"/>
              <w:bottom w:val="single" w:sz="4" w:space="0" w:color="auto"/>
              <w:right w:val="single" w:sz="4" w:space="0" w:color="auto"/>
            </w:tcBorders>
            <w:shd w:val="clear" w:color="auto" w:fill="auto"/>
            <w:noWrap/>
            <w:vAlign w:val="center"/>
            <w:hideMark/>
          </w:tcPr>
          <w:p w14:paraId="2AEFA951"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SRR372742</w:t>
            </w:r>
          </w:p>
        </w:tc>
        <w:tc>
          <w:tcPr>
            <w:tcW w:w="1300" w:type="dxa"/>
            <w:tcBorders>
              <w:top w:val="nil"/>
              <w:left w:val="nil"/>
              <w:bottom w:val="single" w:sz="4" w:space="0" w:color="auto"/>
              <w:right w:val="single" w:sz="4" w:space="0" w:color="auto"/>
            </w:tcBorders>
            <w:shd w:val="clear" w:color="auto" w:fill="auto"/>
            <w:noWrap/>
            <w:vAlign w:val="center"/>
            <w:hideMark/>
          </w:tcPr>
          <w:p w14:paraId="473F4831"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36,199</w:t>
            </w:r>
          </w:p>
        </w:tc>
        <w:tc>
          <w:tcPr>
            <w:tcW w:w="1600" w:type="dxa"/>
            <w:tcBorders>
              <w:top w:val="nil"/>
              <w:left w:val="nil"/>
              <w:bottom w:val="single" w:sz="4" w:space="0" w:color="auto"/>
              <w:right w:val="single" w:sz="4" w:space="0" w:color="auto"/>
            </w:tcBorders>
            <w:shd w:val="clear" w:color="auto" w:fill="auto"/>
            <w:noWrap/>
            <w:vAlign w:val="center"/>
            <w:hideMark/>
          </w:tcPr>
          <w:p w14:paraId="61C14961"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85,640</w:t>
            </w:r>
          </w:p>
        </w:tc>
        <w:tc>
          <w:tcPr>
            <w:tcW w:w="1380" w:type="dxa"/>
            <w:tcBorders>
              <w:top w:val="nil"/>
              <w:left w:val="nil"/>
              <w:bottom w:val="single" w:sz="4" w:space="0" w:color="auto"/>
              <w:right w:val="single" w:sz="4" w:space="0" w:color="auto"/>
            </w:tcBorders>
            <w:shd w:val="clear" w:color="auto" w:fill="auto"/>
            <w:noWrap/>
            <w:vAlign w:val="center"/>
            <w:hideMark/>
          </w:tcPr>
          <w:p w14:paraId="4F28F650" w14:textId="77777777" w:rsidR="006F3C11" w:rsidRPr="005853A5" w:rsidRDefault="006F3C11" w:rsidP="006F3C11">
            <w:pPr>
              <w:spacing w:after="0" w:line="240" w:lineRule="auto"/>
              <w:jc w:val="both"/>
              <w:rPr>
                <w:rFonts w:ascii="Times New Roman" w:eastAsia="Times New Roman" w:hAnsi="Times New Roman" w:cs="Times New Roman"/>
                <w:color w:val="000000"/>
                <w:sz w:val="20"/>
                <w:szCs w:val="20"/>
                <w:lang w:val="en-US" w:eastAsia="en-US"/>
              </w:rPr>
            </w:pPr>
            <w:r w:rsidRPr="005853A5">
              <w:rPr>
                <w:rFonts w:ascii="Times New Roman" w:eastAsia="Times New Roman" w:hAnsi="Times New Roman" w:cs="Times New Roman"/>
                <w:color w:val="000000"/>
                <w:sz w:val="20"/>
                <w:szCs w:val="20"/>
                <w:lang w:val="en-US" w:eastAsia="en-US"/>
              </w:rPr>
              <w:t>40,474,778</w:t>
            </w:r>
          </w:p>
        </w:tc>
      </w:tr>
    </w:tbl>
    <w:p w14:paraId="13781FCE" w14:textId="77777777" w:rsidR="006F3C11" w:rsidRDefault="006F3C11" w:rsidP="006F3C11">
      <w:pPr>
        <w:spacing w:after="0" w:line="240" w:lineRule="auto"/>
        <w:rPr>
          <w:rFonts w:ascii="Times New Roman" w:hAnsi="Times New Roman" w:cs="Times New Roman"/>
        </w:rPr>
      </w:pPr>
    </w:p>
    <w:p w14:paraId="0268EA98" w14:textId="77777777" w:rsidR="006F3C11" w:rsidRDefault="006F3C11" w:rsidP="006F3C11">
      <w:pPr>
        <w:spacing w:after="0" w:line="240" w:lineRule="auto"/>
        <w:rPr>
          <w:rFonts w:ascii="Times New Roman" w:hAnsi="Times New Roman" w:cs="Times New Roman"/>
        </w:rPr>
      </w:pPr>
    </w:p>
    <w:p w14:paraId="0DFC8B02" w14:textId="67DD51C4" w:rsidR="006F3C11" w:rsidRDefault="006F3C11" w:rsidP="006F3C11">
      <w:pPr>
        <w:spacing w:after="0" w:line="240" w:lineRule="auto"/>
        <w:rPr>
          <w:rFonts w:ascii="Times New Roman" w:hAnsi="Times New Roman" w:cs="Times New Roman"/>
        </w:rPr>
      </w:pPr>
      <w:r w:rsidRPr="00741573">
        <w:rPr>
          <w:rFonts w:ascii="Times New Roman" w:eastAsia="Times New Roman" w:hAnsi="Times New Roman" w:cs="Times New Roman"/>
          <w:b/>
          <w:sz w:val="20"/>
          <w:szCs w:val="20"/>
        </w:rPr>
        <w:t>Supplemental Table S</w:t>
      </w:r>
      <w:r>
        <w:rPr>
          <w:rFonts w:ascii="Times New Roman" w:eastAsia="Times New Roman" w:hAnsi="Times New Roman" w:cs="Times New Roman"/>
          <w:b/>
          <w:sz w:val="20"/>
          <w:szCs w:val="20"/>
        </w:rPr>
        <w:t>2</w:t>
      </w:r>
      <w:r w:rsidRPr="0074157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Summary statistics for ChIA-PET data analysed in this study. The abbreviated sample name is listed along the specific SRR ID of the sample from the GEO online web resource. The number of “Raw PETs” is the total number of paired-end reads per sample that were contained in the .fastq </w:t>
      </w:r>
      <w:r w:rsidR="00E93986">
        <w:rPr>
          <w:rFonts w:ascii="Times New Roman" w:eastAsia="Times New Roman" w:hAnsi="Times New Roman" w:cs="Times New Roman"/>
          <w:sz w:val="20"/>
          <w:szCs w:val="20"/>
        </w:rPr>
        <w:t>files downloaded from the GEO accession numbers specified above. The number of “Useful PETs,” which we define as a paired</w:t>
      </w:r>
      <w:r w:rsidR="00084F41">
        <w:rPr>
          <w:rFonts w:ascii="Times New Roman" w:eastAsia="Times New Roman" w:hAnsi="Times New Roman" w:cs="Times New Roman"/>
          <w:sz w:val="20"/>
          <w:szCs w:val="20"/>
        </w:rPr>
        <w:t>-end read mapping to two</w:t>
      </w:r>
      <w:r w:rsidR="00E93986">
        <w:rPr>
          <w:rFonts w:ascii="Times New Roman" w:eastAsia="Times New Roman" w:hAnsi="Times New Roman" w:cs="Times New Roman"/>
          <w:sz w:val="20"/>
          <w:szCs w:val="20"/>
        </w:rPr>
        <w:t xml:space="preserve"> loop anchors that are more than 5kb apart, provides a quantification of the </w:t>
      </w:r>
      <w:r w:rsidR="00084F41">
        <w:rPr>
          <w:rFonts w:ascii="Times New Roman" w:eastAsia="Times New Roman" w:hAnsi="Times New Roman" w:cs="Times New Roman"/>
          <w:sz w:val="20"/>
          <w:szCs w:val="20"/>
        </w:rPr>
        <w:t>loop strength.</w:t>
      </w:r>
      <w:r w:rsidR="00E93986">
        <w:rPr>
          <w:rFonts w:ascii="Times New Roman" w:eastAsia="Times New Roman" w:hAnsi="Times New Roman" w:cs="Times New Roman"/>
          <w:sz w:val="20"/>
          <w:szCs w:val="20"/>
        </w:rPr>
        <w:t xml:space="preserve"> </w:t>
      </w:r>
    </w:p>
    <w:p w14:paraId="4F75E503" w14:textId="77777777" w:rsidR="009766AD" w:rsidRPr="00741573" w:rsidRDefault="009766AD" w:rsidP="00A23ECA">
      <w:pPr>
        <w:pStyle w:val="Normal1"/>
        <w:spacing w:line="360" w:lineRule="auto"/>
        <w:rPr>
          <w:rFonts w:ascii="Times New Roman" w:hAnsi="Times New Roman" w:cs="Times New Roman"/>
          <w:sz w:val="20"/>
          <w:szCs w:val="20"/>
        </w:rPr>
      </w:pPr>
    </w:p>
    <w:p w14:paraId="7C9DAB42" w14:textId="02214202" w:rsidR="006F3C11" w:rsidRDefault="006F3C11" w:rsidP="006F3C11">
      <w:pPr>
        <w:spacing w:after="0" w:line="240" w:lineRule="auto"/>
        <w:rPr>
          <w:rFonts w:ascii="Times New Roman" w:hAnsi="Times New Roman" w:cs="Times New Roman"/>
          <w:sz w:val="20"/>
          <w:szCs w:val="20"/>
        </w:rPr>
      </w:pPr>
      <w:r>
        <w:rPr>
          <w:rFonts w:ascii="Times New Roman" w:hAnsi="Times New Roman" w:cs="Times New Roman"/>
          <w:sz w:val="20"/>
          <w:szCs w:val="20"/>
        </w:rPr>
        <w:br w:type="page"/>
      </w:r>
    </w:p>
    <w:p w14:paraId="50EE0059" w14:textId="77777777" w:rsidR="006F3C11" w:rsidRPr="006F3C11" w:rsidRDefault="006F3C11" w:rsidP="006F3C11">
      <w:pPr>
        <w:spacing w:after="0" w:line="240" w:lineRule="auto"/>
        <w:rPr>
          <w:rFonts w:ascii="Times New Roman" w:eastAsia="Arial" w:hAnsi="Times New Roman" w:cs="Times New Roman"/>
          <w:color w:val="000000"/>
          <w:sz w:val="20"/>
          <w:szCs w:val="20"/>
          <w:lang w:val="en-US" w:eastAsia="en-US"/>
        </w:rPr>
      </w:pPr>
    </w:p>
    <w:tbl>
      <w:tblPr>
        <w:tblW w:w="9400" w:type="dxa"/>
        <w:tblInd w:w="93" w:type="dxa"/>
        <w:tblLook w:val="04A0" w:firstRow="1" w:lastRow="0" w:firstColumn="1" w:lastColumn="0" w:noHBand="0" w:noVBand="1"/>
      </w:tblPr>
      <w:tblGrid>
        <w:gridCol w:w="3652"/>
        <w:gridCol w:w="3725"/>
        <w:gridCol w:w="2023"/>
      </w:tblGrid>
      <w:tr w:rsidR="00CF48FD" w:rsidRPr="00741573" w14:paraId="0A68F117" w14:textId="77777777" w:rsidTr="005D3797">
        <w:trPr>
          <w:trHeight w:val="320"/>
        </w:trPr>
        <w:tc>
          <w:tcPr>
            <w:tcW w:w="940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6872A28" w14:textId="6589C1A7" w:rsidR="00CF48FD" w:rsidRPr="00741573" w:rsidRDefault="00CF48FD" w:rsidP="005D3797">
            <w:pPr>
              <w:spacing w:after="0" w:line="240" w:lineRule="auto"/>
              <w:jc w:val="center"/>
              <w:rPr>
                <w:rFonts w:ascii="Times New Roman" w:eastAsia="Times New Roman" w:hAnsi="Times New Roman" w:cs="Times New Roman"/>
                <w:b/>
                <w:bCs/>
                <w:color w:val="000000"/>
                <w:sz w:val="20"/>
                <w:szCs w:val="20"/>
                <w:lang w:val="en-US" w:eastAsia="en-US"/>
              </w:rPr>
            </w:pPr>
            <w:r w:rsidRPr="00741573">
              <w:rPr>
                <w:rFonts w:ascii="Times New Roman" w:eastAsia="Times New Roman" w:hAnsi="Times New Roman" w:cs="Times New Roman"/>
                <w:b/>
                <w:bCs/>
                <w:color w:val="000000"/>
                <w:sz w:val="20"/>
                <w:szCs w:val="20"/>
                <w:lang w:val="en-US" w:eastAsia="en-US"/>
              </w:rPr>
              <w:t>GEO Sources of ENCODE Epigenetic and RNA-Seq Data used in Integrative Analyses</w:t>
            </w:r>
          </w:p>
        </w:tc>
      </w:tr>
      <w:tr w:rsidR="00CF48FD" w:rsidRPr="00741573" w14:paraId="08F542AF" w14:textId="77777777" w:rsidTr="005D3797">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76F5A770" w14:textId="77777777" w:rsidR="00CF48FD" w:rsidRPr="00741573" w:rsidRDefault="00CF48FD" w:rsidP="005D3797">
            <w:pPr>
              <w:spacing w:after="0" w:line="240" w:lineRule="auto"/>
              <w:rPr>
                <w:rFonts w:ascii="Times New Roman" w:eastAsia="Times New Roman" w:hAnsi="Times New Roman" w:cs="Times New Roman"/>
                <w:b/>
                <w:color w:val="000000"/>
                <w:sz w:val="20"/>
                <w:szCs w:val="20"/>
                <w:lang w:val="en-US" w:eastAsia="en-US"/>
              </w:rPr>
            </w:pPr>
            <w:r w:rsidRPr="00741573">
              <w:rPr>
                <w:rFonts w:ascii="Times New Roman" w:eastAsia="Times New Roman" w:hAnsi="Times New Roman" w:cs="Times New Roman"/>
                <w:b/>
                <w:color w:val="000000"/>
                <w:sz w:val="20"/>
                <w:szCs w:val="20"/>
                <w:lang w:val="en-US" w:eastAsia="en-US"/>
              </w:rPr>
              <w:t>Data Type</w:t>
            </w:r>
          </w:p>
        </w:tc>
        <w:tc>
          <w:tcPr>
            <w:tcW w:w="3725" w:type="dxa"/>
            <w:tcBorders>
              <w:top w:val="nil"/>
              <w:left w:val="nil"/>
              <w:bottom w:val="single" w:sz="4" w:space="0" w:color="auto"/>
              <w:right w:val="single" w:sz="4" w:space="0" w:color="auto"/>
            </w:tcBorders>
            <w:shd w:val="clear" w:color="auto" w:fill="auto"/>
            <w:noWrap/>
            <w:vAlign w:val="bottom"/>
            <w:hideMark/>
          </w:tcPr>
          <w:p w14:paraId="49257AB5" w14:textId="77777777" w:rsidR="00CF48FD" w:rsidRPr="00741573" w:rsidRDefault="00CF48FD" w:rsidP="005D3797">
            <w:pPr>
              <w:spacing w:after="0" w:line="240" w:lineRule="auto"/>
              <w:rPr>
                <w:rFonts w:ascii="Times New Roman" w:eastAsia="Times New Roman" w:hAnsi="Times New Roman" w:cs="Times New Roman"/>
                <w:b/>
                <w:color w:val="000000"/>
                <w:sz w:val="20"/>
                <w:szCs w:val="20"/>
                <w:lang w:val="en-US" w:eastAsia="en-US"/>
              </w:rPr>
            </w:pPr>
            <w:r w:rsidRPr="00741573">
              <w:rPr>
                <w:rFonts w:ascii="Times New Roman" w:eastAsia="Times New Roman" w:hAnsi="Times New Roman" w:cs="Times New Roman"/>
                <w:b/>
                <w:color w:val="000000"/>
                <w:sz w:val="20"/>
                <w:szCs w:val="20"/>
                <w:lang w:val="en-US" w:eastAsia="en-US"/>
              </w:rPr>
              <w:t>K562</w:t>
            </w:r>
          </w:p>
        </w:tc>
        <w:tc>
          <w:tcPr>
            <w:tcW w:w="2023" w:type="dxa"/>
            <w:tcBorders>
              <w:top w:val="nil"/>
              <w:left w:val="nil"/>
              <w:bottom w:val="single" w:sz="4" w:space="0" w:color="auto"/>
              <w:right w:val="single" w:sz="4" w:space="0" w:color="auto"/>
            </w:tcBorders>
            <w:shd w:val="clear" w:color="auto" w:fill="auto"/>
            <w:noWrap/>
            <w:vAlign w:val="bottom"/>
            <w:hideMark/>
          </w:tcPr>
          <w:p w14:paraId="3DE157E2" w14:textId="77777777" w:rsidR="00CF48FD" w:rsidRPr="00741573" w:rsidRDefault="00CF48FD" w:rsidP="005D3797">
            <w:pPr>
              <w:spacing w:after="0" w:line="240" w:lineRule="auto"/>
              <w:rPr>
                <w:rFonts w:ascii="Times New Roman" w:eastAsia="Times New Roman" w:hAnsi="Times New Roman" w:cs="Times New Roman"/>
                <w:b/>
                <w:color w:val="000000"/>
                <w:sz w:val="20"/>
                <w:szCs w:val="20"/>
                <w:lang w:val="en-US" w:eastAsia="en-US"/>
              </w:rPr>
            </w:pPr>
            <w:r w:rsidRPr="00741573">
              <w:rPr>
                <w:rFonts w:ascii="Times New Roman" w:eastAsia="Times New Roman" w:hAnsi="Times New Roman" w:cs="Times New Roman"/>
                <w:b/>
                <w:color w:val="000000"/>
                <w:sz w:val="20"/>
                <w:szCs w:val="20"/>
                <w:lang w:val="en-US" w:eastAsia="en-US"/>
              </w:rPr>
              <w:t>MCF-7</w:t>
            </w:r>
          </w:p>
        </w:tc>
      </w:tr>
      <w:tr w:rsidR="00CF48FD" w:rsidRPr="00741573" w14:paraId="75456D60" w14:textId="77777777" w:rsidTr="005D3797">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440BF549"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450k Methylation Arrays</w:t>
            </w:r>
          </w:p>
        </w:tc>
        <w:tc>
          <w:tcPr>
            <w:tcW w:w="3725" w:type="dxa"/>
            <w:tcBorders>
              <w:top w:val="nil"/>
              <w:left w:val="nil"/>
              <w:bottom w:val="single" w:sz="4" w:space="0" w:color="auto"/>
              <w:right w:val="single" w:sz="4" w:space="0" w:color="auto"/>
            </w:tcBorders>
            <w:shd w:val="clear" w:color="auto" w:fill="auto"/>
            <w:noWrap/>
            <w:vAlign w:val="bottom"/>
            <w:hideMark/>
          </w:tcPr>
          <w:p w14:paraId="19CDD6D3"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GSM999341</w:t>
            </w:r>
          </w:p>
        </w:tc>
        <w:tc>
          <w:tcPr>
            <w:tcW w:w="2023" w:type="dxa"/>
            <w:tcBorders>
              <w:top w:val="nil"/>
              <w:left w:val="nil"/>
              <w:bottom w:val="single" w:sz="4" w:space="0" w:color="auto"/>
              <w:right w:val="single" w:sz="4" w:space="0" w:color="auto"/>
            </w:tcBorders>
            <w:shd w:val="clear" w:color="auto" w:fill="auto"/>
            <w:noWrap/>
            <w:vAlign w:val="bottom"/>
            <w:hideMark/>
          </w:tcPr>
          <w:p w14:paraId="08B72650"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GSM999373</w:t>
            </w:r>
          </w:p>
        </w:tc>
      </w:tr>
      <w:tr w:rsidR="00CF48FD" w:rsidRPr="00741573" w14:paraId="5A9FE5C0" w14:textId="77777777" w:rsidTr="005D3797">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0382036D"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CNV Regions</w:t>
            </w:r>
          </w:p>
        </w:tc>
        <w:tc>
          <w:tcPr>
            <w:tcW w:w="3725" w:type="dxa"/>
            <w:tcBorders>
              <w:top w:val="nil"/>
              <w:left w:val="nil"/>
              <w:bottom w:val="single" w:sz="4" w:space="0" w:color="auto"/>
              <w:right w:val="single" w:sz="4" w:space="0" w:color="auto"/>
            </w:tcBorders>
            <w:shd w:val="clear" w:color="auto" w:fill="auto"/>
            <w:noWrap/>
            <w:vAlign w:val="bottom"/>
            <w:hideMark/>
          </w:tcPr>
          <w:p w14:paraId="2DCA1057"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GSM999287</w:t>
            </w:r>
          </w:p>
        </w:tc>
        <w:tc>
          <w:tcPr>
            <w:tcW w:w="2023" w:type="dxa"/>
            <w:tcBorders>
              <w:top w:val="nil"/>
              <w:left w:val="nil"/>
              <w:bottom w:val="single" w:sz="4" w:space="0" w:color="auto"/>
              <w:right w:val="single" w:sz="4" w:space="0" w:color="auto"/>
            </w:tcBorders>
            <w:shd w:val="clear" w:color="auto" w:fill="auto"/>
            <w:noWrap/>
            <w:vAlign w:val="bottom"/>
            <w:hideMark/>
          </w:tcPr>
          <w:p w14:paraId="3BE1A5BC"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GSM999333</w:t>
            </w:r>
          </w:p>
        </w:tc>
      </w:tr>
      <w:tr w:rsidR="00CF48FD" w:rsidRPr="00741573" w14:paraId="3578F9AB" w14:textId="77777777" w:rsidTr="005D3797">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433DE964"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DNase BigWig</w:t>
            </w:r>
          </w:p>
        </w:tc>
        <w:tc>
          <w:tcPr>
            <w:tcW w:w="3725" w:type="dxa"/>
            <w:tcBorders>
              <w:top w:val="nil"/>
              <w:left w:val="nil"/>
              <w:bottom w:val="single" w:sz="4" w:space="0" w:color="auto"/>
              <w:right w:val="single" w:sz="4" w:space="0" w:color="auto"/>
            </w:tcBorders>
            <w:shd w:val="clear" w:color="auto" w:fill="auto"/>
            <w:noWrap/>
            <w:vAlign w:val="bottom"/>
            <w:hideMark/>
          </w:tcPr>
          <w:p w14:paraId="392F77B9"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GSM736629</w:t>
            </w:r>
          </w:p>
        </w:tc>
        <w:tc>
          <w:tcPr>
            <w:tcW w:w="2023" w:type="dxa"/>
            <w:tcBorders>
              <w:top w:val="nil"/>
              <w:left w:val="nil"/>
              <w:bottom w:val="single" w:sz="4" w:space="0" w:color="auto"/>
              <w:right w:val="single" w:sz="4" w:space="0" w:color="auto"/>
            </w:tcBorders>
            <w:shd w:val="clear" w:color="auto" w:fill="auto"/>
            <w:noWrap/>
            <w:vAlign w:val="bottom"/>
            <w:hideMark/>
          </w:tcPr>
          <w:p w14:paraId="6D10B83D"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GSM736581</w:t>
            </w:r>
          </w:p>
        </w:tc>
      </w:tr>
      <w:tr w:rsidR="00CF48FD" w:rsidRPr="00741573" w14:paraId="7C778848" w14:textId="77777777" w:rsidTr="005D3797">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7D0ED22F"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H3K27ac BigWig</w:t>
            </w:r>
          </w:p>
        </w:tc>
        <w:tc>
          <w:tcPr>
            <w:tcW w:w="3725" w:type="dxa"/>
            <w:tcBorders>
              <w:top w:val="nil"/>
              <w:left w:val="nil"/>
              <w:bottom w:val="single" w:sz="4" w:space="0" w:color="auto"/>
              <w:right w:val="single" w:sz="4" w:space="0" w:color="auto"/>
            </w:tcBorders>
            <w:shd w:val="clear" w:color="auto" w:fill="auto"/>
            <w:noWrap/>
            <w:vAlign w:val="bottom"/>
            <w:hideMark/>
          </w:tcPr>
          <w:p w14:paraId="3CA256B3"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GSM733656</w:t>
            </w:r>
          </w:p>
        </w:tc>
        <w:tc>
          <w:tcPr>
            <w:tcW w:w="2023" w:type="dxa"/>
            <w:tcBorders>
              <w:top w:val="nil"/>
              <w:left w:val="nil"/>
              <w:bottom w:val="single" w:sz="4" w:space="0" w:color="auto"/>
              <w:right w:val="single" w:sz="4" w:space="0" w:color="auto"/>
            </w:tcBorders>
            <w:shd w:val="clear" w:color="auto" w:fill="auto"/>
            <w:noWrap/>
            <w:vAlign w:val="bottom"/>
            <w:hideMark/>
          </w:tcPr>
          <w:p w14:paraId="3AE4F428"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GSM945854</w:t>
            </w:r>
          </w:p>
        </w:tc>
      </w:tr>
      <w:tr w:rsidR="00CF48FD" w:rsidRPr="00741573" w14:paraId="00773ED2" w14:textId="77777777" w:rsidTr="005D3797">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10B425A0"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H3K27ac Peaks</w:t>
            </w:r>
          </w:p>
        </w:tc>
        <w:tc>
          <w:tcPr>
            <w:tcW w:w="3725" w:type="dxa"/>
            <w:tcBorders>
              <w:top w:val="nil"/>
              <w:left w:val="nil"/>
              <w:bottom w:val="single" w:sz="4" w:space="0" w:color="auto"/>
              <w:right w:val="single" w:sz="4" w:space="0" w:color="auto"/>
            </w:tcBorders>
            <w:shd w:val="clear" w:color="auto" w:fill="auto"/>
            <w:noWrap/>
            <w:vAlign w:val="bottom"/>
            <w:hideMark/>
          </w:tcPr>
          <w:p w14:paraId="6A141B27"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GSM733656</w:t>
            </w:r>
          </w:p>
        </w:tc>
        <w:tc>
          <w:tcPr>
            <w:tcW w:w="2023" w:type="dxa"/>
            <w:tcBorders>
              <w:top w:val="nil"/>
              <w:left w:val="nil"/>
              <w:bottom w:val="single" w:sz="4" w:space="0" w:color="auto"/>
              <w:right w:val="single" w:sz="4" w:space="0" w:color="auto"/>
            </w:tcBorders>
            <w:shd w:val="clear" w:color="auto" w:fill="auto"/>
            <w:noWrap/>
            <w:vAlign w:val="bottom"/>
            <w:hideMark/>
          </w:tcPr>
          <w:p w14:paraId="20629192"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GSM946850</w:t>
            </w:r>
          </w:p>
        </w:tc>
      </w:tr>
      <w:tr w:rsidR="00CF48FD" w:rsidRPr="00741573" w14:paraId="62AC2A22" w14:textId="77777777" w:rsidTr="005D3797">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79B1BB47"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RAD21 BigWig</w:t>
            </w:r>
          </w:p>
        </w:tc>
        <w:tc>
          <w:tcPr>
            <w:tcW w:w="3725" w:type="dxa"/>
            <w:tcBorders>
              <w:top w:val="nil"/>
              <w:left w:val="nil"/>
              <w:bottom w:val="single" w:sz="4" w:space="0" w:color="auto"/>
              <w:right w:val="single" w:sz="4" w:space="0" w:color="auto"/>
            </w:tcBorders>
            <w:shd w:val="clear" w:color="auto" w:fill="auto"/>
            <w:noWrap/>
            <w:vAlign w:val="bottom"/>
            <w:hideMark/>
          </w:tcPr>
          <w:p w14:paraId="326A8D74"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GSM803447</w:t>
            </w:r>
          </w:p>
        </w:tc>
        <w:tc>
          <w:tcPr>
            <w:tcW w:w="2023" w:type="dxa"/>
            <w:tcBorders>
              <w:top w:val="nil"/>
              <w:left w:val="nil"/>
              <w:bottom w:val="single" w:sz="4" w:space="0" w:color="auto"/>
              <w:right w:val="single" w:sz="4" w:space="0" w:color="auto"/>
            </w:tcBorders>
            <w:shd w:val="clear" w:color="auto" w:fill="auto"/>
            <w:noWrap/>
            <w:vAlign w:val="bottom"/>
            <w:hideMark/>
          </w:tcPr>
          <w:p w14:paraId="3CC1677E"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GSM1010791</w:t>
            </w:r>
          </w:p>
        </w:tc>
      </w:tr>
      <w:tr w:rsidR="00CF48FD" w:rsidRPr="00741573" w14:paraId="0410A137" w14:textId="77777777" w:rsidTr="005D3797">
        <w:trPr>
          <w:trHeight w:val="320"/>
        </w:trPr>
        <w:tc>
          <w:tcPr>
            <w:tcW w:w="3652" w:type="dxa"/>
            <w:tcBorders>
              <w:top w:val="nil"/>
              <w:left w:val="single" w:sz="4" w:space="0" w:color="auto"/>
              <w:bottom w:val="single" w:sz="4" w:space="0" w:color="auto"/>
              <w:right w:val="single" w:sz="4" w:space="0" w:color="auto"/>
            </w:tcBorders>
            <w:shd w:val="clear" w:color="auto" w:fill="auto"/>
            <w:noWrap/>
            <w:vAlign w:val="bottom"/>
            <w:hideMark/>
          </w:tcPr>
          <w:p w14:paraId="01D940A2"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RNA-Seq Data</w:t>
            </w:r>
          </w:p>
        </w:tc>
        <w:tc>
          <w:tcPr>
            <w:tcW w:w="3725" w:type="dxa"/>
            <w:tcBorders>
              <w:top w:val="nil"/>
              <w:left w:val="nil"/>
              <w:bottom w:val="single" w:sz="4" w:space="0" w:color="auto"/>
              <w:right w:val="single" w:sz="4" w:space="0" w:color="auto"/>
            </w:tcBorders>
            <w:shd w:val="clear" w:color="auto" w:fill="auto"/>
            <w:noWrap/>
            <w:vAlign w:val="bottom"/>
            <w:hideMark/>
          </w:tcPr>
          <w:p w14:paraId="06913802"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GSM646524,GSM958729</w:t>
            </w:r>
          </w:p>
        </w:tc>
        <w:tc>
          <w:tcPr>
            <w:tcW w:w="2023" w:type="dxa"/>
            <w:tcBorders>
              <w:top w:val="nil"/>
              <w:left w:val="nil"/>
              <w:bottom w:val="single" w:sz="4" w:space="0" w:color="auto"/>
              <w:right w:val="single" w:sz="4" w:space="0" w:color="auto"/>
            </w:tcBorders>
            <w:shd w:val="clear" w:color="auto" w:fill="auto"/>
            <w:noWrap/>
            <w:vAlign w:val="bottom"/>
            <w:hideMark/>
          </w:tcPr>
          <w:p w14:paraId="0C1E5E34" w14:textId="77777777" w:rsidR="00CF48FD" w:rsidRPr="00741573" w:rsidRDefault="00CF48FD" w:rsidP="005D3797">
            <w:pPr>
              <w:spacing w:after="0" w:line="240" w:lineRule="auto"/>
              <w:rPr>
                <w:rFonts w:ascii="Times New Roman" w:eastAsia="Times New Roman" w:hAnsi="Times New Roman" w:cs="Times New Roman"/>
                <w:color w:val="000000"/>
                <w:sz w:val="20"/>
                <w:szCs w:val="20"/>
                <w:lang w:val="en-US" w:eastAsia="en-US"/>
              </w:rPr>
            </w:pPr>
            <w:r w:rsidRPr="00741573">
              <w:rPr>
                <w:rFonts w:ascii="Times New Roman" w:eastAsia="Times New Roman" w:hAnsi="Times New Roman" w:cs="Times New Roman"/>
                <w:color w:val="000000"/>
                <w:sz w:val="20"/>
                <w:szCs w:val="20"/>
                <w:lang w:val="en-US" w:eastAsia="en-US"/>
              </w:rPr>
              <w:t>GSM958745</w:t>
            </w:r>
          </w:p>
        </w:tc>
      </w:tr>
    </w:tbl>
    <w:p w14:paraId="3FF70943" w14:textId="77777777" w:rsidR="009766AD" w:rsidRPr="00741573" w:rsidRDefault="009766AD" w:rsidP="00A23ECA">
      <w:pPr>
        <w:pStyle w:val="Normal1"/>
        <w:spacing w:line="360" w:lineRule="auto"/>
        <w:rPr>
          <w:rFonts w:ascii="Times New Roman" w:hAnsi="Times New Roman" w:cs="Times New Roman"/>
          <w:sz w:val="20"/>
          <w:szCs w:val="20"/>
        </w:rPr>
      </w:pPr>
    </w:p>
    <w:p w14:paraId="032B29C8" w14:textId="08A091A5" w:rsidR="009766AD" w:rsidRPr="00741573" w:rsidRDefault="00D550E1" w:rsidP="0070591D">
      <w:pPr>
        <w:pStyle w:val="Normal1"/>
        <w:spacing w:line="240" w:lineRule="auto"/>
        <w:rPr>
          <w:rFonts w:ascii="Times New Roman" w:hAnsi="Times New Roman" w:cs="Times New Roman"/>
          <w:sz w:val="20"/>
          <w:szCs w:val="20"/>
        </w:rPr>
      </w:pPr>
      <w:r w:rsidRPr="00741573">
        <w:rPr>
          <w:rFonts w:ascii="Times New Roman" w:eastAsia="Times New Roman" w:hAnsi="Times New Roman" w:cs="Times New Roman"/>
          <w:b/>
          <w:sz w:val="20"/>
          <w:szCs w:val="20"/>
        </w:rPr>
        <w:t>Supplemental Table S</w:t>
      </w:r>
      <w:r w:rsidR="003658D5">
        <w:rPr>
          <w:rFonts w:ascii="Times New Roman" w:eastAsia="Times New Roman" w:hAnsi="Times New Roman" w:cs="Times New Roman"/>
          <w:b/>
          <w:sz w:val="20"/>
          <w:szCs w:val="20"/>
        </w:rPr>
        <w:t>3</w:t>
      </w:r>
      <w:r w:rsidR="009766AD" w:rsidRPr="00741573">
        <w:rPr>
          <w:rFonts w:ascii="Times New Roman" w:eastAsia="Times New Roman" w:hAnsi="Times New Roman" w:cs="Times New Roman"/>
          <w:sz w:val="20"/>
          <w:szCs w:val="20"/>
        </w:rPr>
        <w:t xml:space="preserve">: Published data used in this manuscript for sample analysis with </w:t>
      </w:r>
      <w:r w:rsidR="009766AD" w:rsidRPr="00741573">
        <w:rPr>
          <w:rFonts w:ascii="Times New Roman" w:eastAsia="Times New Roman" w:hAnsi="Times New Roman" w:cs="Times New Roman"/>
          <w:i/>
          <w:sz w:val="20"/>
          <w:szCs w:val="20"/>
        </w:rPr>
        <w:t>diffloop</w:t>
      </w:r>
      <w:r w:rsidR="00BB0FCB">
        <w:rPr>
          <w:rFonts w:ascii="Times New Roman" w:eastAsia="Times New Roman" w:hAnsi="Times New Roman" w:cs="Times New Roman"/>
          <w:sz w:val="20"/>
          <w:szCs w:val="20"/>
        </w:rPr>
        <w:t>. The table contains the a</w:t>
      </w:r>
      <w:r w:rsidR="009766AD" w:rsidRPr="00741573">
        <w:rPr>
          <w:rFonts w:ascii="Times New Roman" w:eastAsia="Times New Roman" w:hAnsi="Times New Roman" w:cs="Times New Roman"/>
          <w:sz w:val="20"/>
          <w:szCs w:val="20"/>
        </w:rPr>
        <w:t xml:space="preserve">ccessions of the epigenetic, genetic, and transcriptomic data used for downstream analyses in </w:t>
      </w:r>
      <w:r w:rsidR="009766AD" w:rsidRPr="00741573">
        <w:rPr>
          <w:rFonts w:ascii="Times New Roman" w:eastAsia="Times New Roman" w:hAnsi="Times New Roman" w:cs="Times New Roman"/>
          <w:i/>
          <w:sz w:val="20"/>
          <w:szCs w:val="20"/>
        </w:rPr>
        <w:t>diffloop</w:t>
      </w:r>
      <w:r w:rsidR="009766AD" w:rsidRPr="00741573">
        <w:rPr>
          <w:rFonts w:ascii="Times New Roman" w:eastAsia="Times New Roman" w:hAnsi="Times New Roman" w:cs="Times New Roman"/>
          <w:sz w:val="20"/>
          <w:szCs w:val="20"/>
        </w:rPr>
        <w:t xml:space="preserve">. </w:t>
      </w:r>
      <w:r w:rsidR="003658D5">
        <w:rPr>
          <w:rFonts w:ascii="Times New Roman" w:eastAsia="Times New Roman" w:hAnsi="Times New Roman" w:cs="Times New Roman"/>
          <w:sz w:val="20"/>
          <w:szCs w:val="20"/>
        </w:rPr>
        <w:t>The analysis of these integrated data is available in the online supplementary documents.</w:t>
      </w:r>
    </w:p>
    <w:p w14:paraId="5A00CA5E" w14:textId="4D019201" w:rsidR="009D2A6D" w:rsidRDefault="009D2A6D">
      <w:pPr>
        <w:spacing w:after="0" w:line="240" w:lineRule="auto"/>
        <w:rPr>
          <w:rFonts w:ascii="Times New Roman" w:hAnsi="Times New Roman" w:cs="Times New Roman"/>
        </w:rPr>
      </w:pPr>
      <w:r>
        <w:rPr>
          <w:rFonts w:ascii="Times New Roman" w:hAnsi="Times New Roman" w:cs="Times New Roman"/>
        </w:rPr>
        <w:br w:type="page"/>
      </w:r>
    </w:p>
    <w:p w14:paraId="694487EF" w14:textId="77777777" w:rsidR="009D2A6D" w:rsidRPr="00741573" w:rsidRDefault="009D2A6D" w:rsidP="00A23ECA">
      <w:pPr>
        <w:spacing w:after="0" w:line="360" w:lineRule="auto"/>
        <w:rPr>
          <w:rFonts w:ascii="Times New Roman" w:hAnsi="Times New Roman" w:cs="Times New Roman"/>
        </w:rPr>
      </w:pPr>
    </w:p>
    <w:p w14:paraId="510F239B" w14:textId="77777777" w:rsidR="00E45D97" w:rsidRPr="00741573" w:rsidRDefault="00E45D97" w:rsidP="00A23ECA">
      <w:pPr>
        <w:spacing w:line="360" w:lineRule="auto"/>
        <w:jc w:val="both"/>
        <w:rPr>
          <w:rFonts w:ascii="Times New Roman" w:hAnsi="Times New Roman" w:cs="Times New Roman"/>
        </w:rPr>
      </w:pPr>
    </w:p>
    <w:tbl>
      <w:tblPr>
        <w:tblpPr w:leftFromText="180" w:rightFromText="180" w:vertAnchor="page" w:horzAnchor="page" w:tblpX="1090" w:tblpY="2885"/>
        <w:tblW w:w="10530" w:type="dxa"/>
        <w:tblLayout w:type="fixed"/>
        <w:tblLook w:val="04A0" w:firstRow="1" w:lastRow="0" w:firstColumn="1" w:lastColumn="0" w:noHBand="0" w:noVBand="1"/>
      </w:tblPr>
      <w:tblGrid>
        <w:gridCol w:w="1635"/>
        <w:gridCol w:w="810"/>
        <w:gridCol w:w="813"/>
        <w:gridCol w:w="810"/>
        <w:gridCol w:w="810"/>
        <w:gridCol w:w="990"/>
        <w:gridCol w:w="791"/>
        <w:gridCol w:w="980"/>
        <w:gridCol w:w="920"/>
        <w:gridCol w:w="1971"/>
      </w:tblGrid>
      <w:tr w:rsidR="00E45D97" w:rsidRPr="00741573" w14:paraId="26D5CE05" w14:textId="77777777" w:rsidTr="00E45D97">
        <w:trPr>
          <w:trHeight w:val="320"/>
        </w:trPr>
        <w:tc>
          <w:tcPr>
            <w:tcW w:w="1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A8852"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Region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43FC9239"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k562_r1</w:t>
            </w:r>
          </w:p>
        </w:tc>
        <w:tc>
          <w:tcPr>
            <w:tcW w:w="813" w:type="dxa"/>
            <w:tcBorders>
              <w:top w:val="single" w:sz="4" w:space="0" w:color="auto"/>
              <w:left w:val="nil"/>
              <w:bottom w:val="single" w:sz="4" w:space="0" w:color="auto"/>
              <w:right w:val="single" w:sz="4" w:space="0" w:color="auto"/>
            </w:tcBorders>
            <w:shd w:val="clear" w:color="auto" w:fill="auto"/>
            <w:noWrap/>
            <w:vAlign w:val="bottom"/>
            <w:hideMark/>
          </w:tcPr>
          <w:p w14:paraId="4B8265C7"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k562_r2</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48771A9"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mcf7_r1</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B204F97"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mcf7_r2</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19A1C9C" w14:textId="1F3C76D1"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Width</w:t>
            </w:r>
          </w:p>
        </w:tc>
        <w:tc>
          <w:tcPr>
            <w:tcW w:w="791" w:type="dxa"/>
            <w:tcBorders>
              <w:top w:val="single" w:sz="4" w:space="0" w:color="auto"/>
              <w:left w:val="nil"/>
              <w:bottom w:val="single" w:sz="4" w:space="0" w:color="auto"/>
              <w:right w:val="single" w:sz="4" w:space="0" w:color="auto"/>
            </w:tcBorders>
            <w:shd w:val="clear" w:color="auto" w:fill="auto"/>
            <w:noWrap/>
            <w:vAlign w:val="bottom"/>
            <w:hideMark/>
          </w:tcPr>
          <w:p w14:paraId="704874D2"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logFC</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26B68890"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PValue</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43A1C1EC"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FDR</w:t>
            </w:r>
          </w:p>
        </w:tc>
        <w:tc>
          <w:tcPr>
            <w:tcW w:w="1971" w:type="dxa"/>
            <w:tcBorders>
              <w:top w:val="single" w:sz="4" w:space="0" w:color="auto"/>
              <w:left w:val="nil"/>
              <w:bottom w:val="single" w:sz="4" w:space="0" w:color="auto"/>
              <w:right w:val="single" w:sz="4" w:space="0" w:color="auto"/>
            </w:tcBorders>
            <w:shd w:val="clear" w:color="auto" w:fill="auto"/>
            <w:noWrap/>
            <w:vAlign w:val="bottom"/>
            <w:hideMark/>
          </w:tcPr>
          <w:p w14:paraId="2F994AC2" w14:textId="77777777" w:rsidR="00E45D97" w:rsidRPr="00741573" w:rsidRDefault="00E45D97" w:rsidP="00A23ECA">
            <w:pPr>
              <w:spacing w:after="0" w:line="360" w:lineRule="auto"/>
              <w:jc w:val="both"/>
              <w:rPr>
                <w:rFonts w:ascii="Times New Roman" w:eastAsia="Times New Roman" w:hAnsi="Times New Roman" w:cs="Times New Roman"/>
                <w:b/>
                <w:bCs/>
                <w:color w:val="000000"/>
                <w:sz w:val="16"/>
                <w:szCs w:val="16"/>
                <w:lang w:val="en-US" w:eastAsia="en-US"/>
              </w:rPr>
            </w:pPr>
            <w:r w:rsidRPr="00741573">
              <w:rPr>
                <w:rFonts w:ascii="Times New Roman" w:eastAsia="Times New Roman" w:hAnsi="Times New Roman" w:cs="Times New Roman"/>
                <w:b/>
                <w:bCs/>
                <w:color w:val="000000"/>
                <w:sz w:val="16"/>
                <w:szCs w:val="16"/>
                <w:lang w:val="en-US" w:eastAsia="en-US"/>
              </w:rPr>
              <w:t>Promoter Gene(s)</w:t>
            </w:r>
          </w:p>
        </w:tc>
      </w:tr>
      <w:tr w:rsidR="00E45D97" w:rsidRPr="00741573" w14:paraId="34BC5FE9"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734D4B9D" w14:textId="2C536A61" w:rsidR="00E45D97" w:rsidRPr="00741573" w:rsidRDefault="00C87D94"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chr6:26193587-</w:t>
            </w:r>
            <w:r w:rsidR="00E45D97" w:rsidRPr="00741573">
              <w:rPr>
                <w:rFonts w:ascii="Times New Roman" w:eastAsia="Times New Roman" w:hAnsi="Times New Roman" w:cs="Times New Roman"/>
                <w:color w:val="000000"/>
                <w:sz w:val="16"/>
                <w:szCs w:val="16"/>
                <w:lang w:val="en-US" w:eastAsia="en-US"/>
              </w:rPr>
              <w:t>26208554</w:t>
            </w:r>
          </w:p>
        </w:tc>
        <w:tc>
          <w:tcPr>
            <w:tcW w:w="810" w:type="dxa"/>
            <w:tcBorders>
              <w:top w:val="nil"/>
              <w:left w:val="nil"/>
              <w:bottom w:val="single" w:sz="4" w:space="0" w:color="auto"/>
              <w:right w:val="single" w:sz="4" w:space="0" w:color="auto"/>
            </w:tcBorders>
            <w:shd w:val="clear" w:color="auto" w:fill="auto"/>
            <w:noWrap/>
            <w:vAlign w:val="bottom"/>
            <w:hideMark/>
          </w:tcPr>
          <w:p w14:paraId="775AAFE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169</w:t>
            </w:r>
          </w:p>
        </w:tc>
        <w:tc>
          <w:tcPr>
            <w:tcW w:w="813" w:type="dxa"/>
            <w:tcBorders>
              <w:top w:val="nil"/>
              <w:left w:val="nil"/>
              <w:bottom w:val="single" w:sz="4" w:space="0" w:color="auto"/>
              <w:right w:val="single" w:sz="4" w:space="0" w:color="auto"/>
            </w:tcBorders>
            <w:shd w:val="clear" w:color="auto" w:fill="auto"/>
            <w:noWrap/>
            <w:vAlign w:val="bottom"/>
            <w:hideMark/>
          </w:tcPr>
          <w:p w14:paraId="6D1B4A72"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242</w:t>
            </w:r>
          </w:p>
        </w:tc>
        <w:tc>
          <w:tcPr>
            <w:tcW w:w="810" w:type="dxa"/>
            <w:tcBorders>
              <w:top w:val="nil"/>
              <w:left w:val="nil"/>
              <w:bottom w:val="single" w:sz="4" w:space="0" w:color="auto"/>
              <w:right w:val="single" w:sz="4" w:space="0" w:color="auto"/>
            </w:tcBorders>
            <w:shd w:val="clear" w:color="auto" w:fill="auto"/>
            <w:noWrap/>
            <w:vAlign w:val="bottom"/>
            <w:hideMark/>
          </w:tcPr>
          <w:p w14:paraId="4B03D84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6D8DB03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990" w:type="dxa"/>
            <w:tcBorders>
              <w:top w:val="nil"/>
              <w:left w:val="nil"/>
              <w:bottom w:val="single" w:sz="4" w:space="0" w:color="auto"/>
              <w:right w:val="single" w:sz="4" w:space="0" w:color="auto"/>
            </w:tcBorders>
            <w:shd w:val="clear" w:color="auto" w:fill="auto"/>
            <w:noWrap/>
            <w:vAlign w:val="bottom"/>
            <w:hideMark/>
          </w:tcPr>
          <w:p w14:paraId="6FAD978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8724</w:t>
            </w:r>
          </w:p>
        </w:tc>
        <w:tc>
          <w:tcPr>
            <w:tcW w:w="791" w:type="dxa"/>
            <w:tcBorders>
              <w:top w:val="nil"/>
              <w:left w:val="nil"/>
              <w:bottom w:val="single" w:sz="4" w:space="0" w:color="auto"/>
              <w:right w:val="single" w:sz="4" w:space="0" w:color="auto"/>
            </w:tcBorders>
            <w:shd w:val="clear" w:color="auto" w:fill="auto"/>
            <w:noWrap/>
            <w:vAlign w:val="bottom"/>
            <w:hideMark/>
          </w:tcPr>
          <w:p w14:paraId="7199F6D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-10.23</w:t>
            </w:r>
          </w:p>
        </w:tc>
        <w:tc>
          <w:tcPr>
            <w:tcW w:w="980" w:type="dxa"/>
            <w:tcBorders>
              <w:top w:val="nil"/>
              <w:left w:val="nil"/>
              <w:bottom w:val="single" w:sz="4" w:space="0" w:color="auto"/>
              <w:right w:val="single" w:sz="4" w:space="0" w:color="auto"/>
            </w:tcBorders>
            <w:shd w:val="clear" w:color="auto" w:fill="auto"/>
            <w:noWrap/>
            <w:vAlign w:val="bottom"/>
            <w:hideMark/>
          </w:tcPr>
          <w:p w14:paraId="3A9EB0BA"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2.03E-50</w:t>
            </w:r>
          </w:p>
        </w:tc>
        <w:tc>
          <w:tcPr>
            <w:tcW w:w="920" w:type="dxa"/>
            <w:tcBorders>
              <w:top w:val="nil"/>
              <w:left w:val="nil"/>
              <w:bottom w:val="single" w:sz="4" w:space="0" w:color="auto"/>
              <w:right w:val="single" w:sz="4" w:space="0" w:color="auto"/>
            </w:tcBorders>
            <w:shd w:val="clear" w:color="auto" w:fill="auto"/>
            <w:noWrap/>
            <w:vAlign w:val="bottom"/>
            <w:hideMark/>
          </w:tcPr>
          <w:p w14:paraId="74EEB2B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1.30E-47</w:t>
            </w:r>
          </w:p>
        </w:tc>
        <w:tc>
          <w:tcPr>
            <w:tcW w:w="1971" w:type="dxa"/>
            <w:tcBorders>
              <w:top w:val="nil"/>
              <w:left w:val="nil"/>
              <w:bottom w:val="single" w:sz="4" w:space="0" w:color="auto"/>
              <w:right w:val="single" w:sz="4" w:space="0" w:color="auto"/>
            </w:tcBorders>
            <w:shd w:val="clear" w:color="auto" w:fill="auto"/>
            <w:noWrap/>
            <w:vAlign w:val="bottom"/>
            <w:hideMark/>
          </w:tcPr>
          <w:p w14:paraId="044A62C9" w14:textId="77777777" w:rsidR="00E45D97" w:rsidRPr="00741573" w:rsidRDefault="00E45D97" w:rsidP="00581380">
            <w:pPr>
              <w:spacing w:after="0" w:line="240" w:lineRule="auto"/>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HIST1H3D, HIST1H2AD, HIST1H2BF, HIST1H4E</w:t>
            </w:r>
          </w:p>
        </w:tc>
      </w:tr>
      <w:tr w:rsidR="00E45D97" w:rsidRPr="00741573" w14:paraId="6CE2A167"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39B82B89"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chr17:56403949-56417755</w:t>
            </w:r>
          </w:p>
        </w:tc>
        <w:tc>
          <w:tcPr>
            <w:tcW w:w="810" w:type="dxa"/>
            <w:tcBorders>
              <w:top w:val="nil"/>
              <w:left w:val="nil"/>
              <w:bottom w:val="single" w:sz="4" w:space="0" w:color="auto"/>
              <w:right w:val="single" w:sz="4" w:space="0" w:color="auto"/>
            </w:tcBorders>
            <w:shd w:val="clear" w:color="auto" w:fill="auto"/>
            <w:noWrap/>
            <w:vAlign w:val="bottom"/>
            <w:hideMark/>
          </w:tcPr>
          <w:p w14:paraId="696B01F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155</w:t>
            </w:r>
          </w:p>
        </w:tc>
        <w:tc>
          <w:tcPr>
            <w:tcW w:w="813" w:type="dxa"/>
            <w:tcBorders>
              <w:top w:val="nil"/>
              <w:left w:val="nil"/>
              <w:bottom w:val="single" w:sz="4" w:space="0" w:color="auto"/>
              <w:right w:val="single" w:sz="4" w:space="0" w:color="auto"/>
            </w:tcBorders>
            <w:shd w:val="clear" w:color="auto" w:fill="auto"/>
            <w:noWrap/>
            <w:vAlign w:val="bottom"/>
            <w:hideMark/>
          </w:tcPr>
          <w:p w14:paraId="4936F00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213</w:t>
            </w:r>
          </w:p>
        </w:tc>
        <w:tc>
          <w:tcPr>
            <w:tcW w:w="810" w:type="dxa"/>
            <w:tcBorders>
              <w:top w:val="nil"/>
              <w:left w:val="nil"/>
              <w:bottom w:val="single" w:sz="4" w:space="0" w:color="auto"/>
              <w:right w:val="single" w:sz="4" w:space="0" w:color="auto"/>
            </w:tcBorders>
            <w:shd w:val="clear" w:color="auto" w:fill="auto"/>
            <w:noWrap/>
            <w:vAlign w:val="bottom"/>
            <w:hideMark/>
          </w:tcPr>
          <w:p w14:paraId="5BA2A56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09AFC24D"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990" w:type="dxa"/>
            <w:tcBorders>
              <w:top w:val="nil"/>
              <w:left w:val="nil"/>
              <w:bottom w:val="single" w:sz="4" w:space="0" w:color="auto"/>
              <w:right w:val="single" w:sz="4" w:space="0" w:color="auto"/>
            </w:tcBorders>
            <w:shd w:val="clear" w:color="auto" w:fill="auto"/>
            <w:noWrap/>
            <w:vAlign w:val="bottom"/>
            <w:hideMark/>
          </w:tcPr>
          <w:p w14:paraId="36BDB6B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8477</w:t>
            </w:r>
          </w:p>
        </w:tc>
        <w:tc>
          <w:tcPr>
            <w:tcW w:w="791" w:type="dxa"/>
            <w:tcBorders>
              <w:top w:val="nil"/>
              <w:left w:val="nil"/>
              <w:bottom w:val="single" w:sz="4" w:space="0" w:color="auto"/>
              <w:right w:val="single" w:sz="4" w:space="0" w:color="auto"/>
            </w:tcBorders>
            <w:shd w:val="clear" w:color="auto" w:fill="auto"/>
            <w:noWrap/>
            <w:vAlign w:val="bottom"/>
            <w:hideMark/>
          </w:tcPr>
          <w:p w14:paraId="2716C9BF"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-10.07</w:t>
            </w:r>
          </w:p>
        </w:tc>
        <w:tc>
          <w:tcPr>
            <w:tcW w:w="980" w:type="dxa"/>
            <w:tcBorders>
              <w:top w:val="nil"/>
              <w:left w:val="nil"/>
              <w:bottom w:val="single" w:sz="4" w:space="0" w:color="auto"/>
              <w:right w:val="single" w:sz="4" w:space="0" w:color="auto"/>
            </w:tcBorders>
            <w:shd w:val="clear" w:color="auto" w:fill="auto"/>
            <w:noWrap/>
            <w:vAlign w:val="bottom"/>
            <w:hideMark/>
          </w:tcPr>
          <w:p w14:paraId="30465A4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1.58E-46</w:t>
            </w:r>
          </w:p>
        </w:tc>
        <w:tc>
          <w:tcPr>
            <w:tcW w:w="920" w:type="dxa"/>
            <w:tcBorders>
              <w:top w:val="nil"/>
              <w:left w:val="nil"/>
              <w:bottom w:val="single" w:sz="4" w:space="0" w:color="auto"/>
              <w:right w:val="single" w:sz="4" w:space="0" w:color="auto"/>
            </w:tcBorders>
            <w:shd w:val="clear" w:color="auto" w:fill="auto"/>
            <w:noWrap/>
            <w:vAlign w:val="bottom"/>
            <w:hideMark/>
          </w:tcPr>
          <w:p w14:paraId="160186D2"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7.20E-44</w:t>
            </w:r>
          </w:p>
        </w:tc>
        <w:tc>
          <w:tcPr>
            <w:tcW w:w="1971" w:type="dxa"/>
            <w:tcBorders>
              <w:top w:val="nil"/>
              <w:left w:val="nil"/>
              <w:bottom w:val="single" w:sz="4" w:space="0" w:color="auto"/>
              <w:right w:val="single" w:sz="4" w:space="0" w:color="auto"/>
            </w:tcBorders>
            <w:shd w:val="clear" w:color="auto" w:fill="auto"/>
            <w:noWrap/>
            <w:vAlign w:val="bottom"/>
            <w:hideMark/>
          </w:tcPr>
          <w:p w14:paraId="539DEEE5"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BZRAP1</w:t>
            </w:r>
          </w:p>
        </w:tc>
      </w:tr>
      <w:tr w:rsidR="00E45D97" w:rsidRPr="00741573" w14:paraId="746302D1"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4D56E0EE"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chr6:74221945-74234813</w:t>
            </w:r>
          </w:p>
        </w:tc>
        <w:tc>
          <w:tcPr>
            <w:tcW w:w="810" w:type="dxa"/>
            <w:tcBorders>
              <w:top w:val="nil"/>
              <w:left w:val="nil"/>
              <w:bottom w:val="single" w:sz="4" w:space="0" w:color="auto"/>
              <w:right w:val="single" w:sz="4" w:space="0" w:color="auto"/>
            </w:tcBorders>
            <w:shd w:val="clear" w:color="auto" w:fill="auto"/>
            <w:noWrap/>
            <w:vAlign w:val="bottom"/>
            <w:hideMark/>
          </w:tcPr>
          <w:p w14:paraId="18FFF5B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127</w:t>
            </w:r>
          </w:p>
        </w:tc>
        <w:tc>
          <w:tcPr>
            <w:tcW w:w="813" w:type="dxa"/>
            <w:tcBorders>
              <w:top w:val="nil"/>
              <w:left w:val="nil"/>
              <w:bottom w:val="single" w:sz="4" w:space="0" w:color="auto"/>
              <w:right w:val="single" w:sz="4" w:space="0" w:color="auto"/>
            </w:tcBorders>
            <w:shd w:val="clear" w:color="auto" w:fill="auto"/>
            <w:noWrap/>
            <w:vAlign w:val="bottom"/>
            <w:hideMark/>
          </w:tcPr>
          <w:p w14:paraId="2E8111A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190</w:t>
            </w:r>
          </w:p>
        </w:tc>
        <w:tc>
          <w:tcPr>
            <w:tcW w:w="810" w:type="dxa"/>
            <w:tcBorders>
              <w:top w:val="nil"/>
              <w:left w:val="nil"/>
              <w:bottom w:val="single" w:sz="4" w:space="0" w:color="auto"/>
              <w:right w:val="single" w:sz="4" w:space="0" w:color="auto"/>
            </w:tcBorders>
            <w:shd w:val="clear" w:color="auto" w:fill="auto"/>
            <w:noWrap/>
            <w:vAlign w:val="bottom"/>
            <w:hideMark/>
          </w:tcPr>
          <w:p w14:paraId="288E9CF7"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0228882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990" w:type="dxa"/>
            <w:tcBorders>
              <w:top w:val="nil"/>
              <w:left w:val="nil"/>
              <w:bottom w:val="single" w:sz="4" w:space="0" w:color="auto"/>
              <w:right w:val="single" w:sz="4" w:space="0" w:color="auto"/>
            </w:tcBorders>
            <w:shd w:val="clear" w:color="auto" w:fill="auto"/>
            <w:noWrap/>
            <w:vAlign w:val="bottom"/>
            <w:hideMark/>
          </w:tcPr>
          <w:p w14:paraId="67FBDA2A"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6750</w:t>
            </w:r>
          </w:p>
        </w:tc>
        <w:tc>
          <w:tcPr>
            <w:tcW w:w="791" w:type="dxa"/>
            <w:tcBorders>
              <w:top w:val="nil"/>
              <w:left w:val="nil"/>
              <w:bottom w:val="single" w:sz="4" w:space="0" w:color="auto"/>
              <w:right w:val="single" w:sz="4" w:space="0" w:color="auto"/>
            </w:tcBorders>
            <w:shd w:val="clear" w:color="auto" w:fill="auto"/>
            <w:noWrap/>
            <w:vAlign w:val="bottom"/>
            <w:hideMark/>
          </w:tcPr>
          <w:p w14:paraId="43ED7E9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-9.85</w:t>
            </w:r>
          </w:p>
        </w:tc>
        <w:tc>
          <w:tcPr>
            <w:tcW w:w="980" w:type="dxa"/>
            <w:tcBorders>
              <w:top w:val="nil"/>
              <w:left w:val="nil"/>
              <w:bottom w:val="single" w:sz="4" w:space="0" w:color="auto"/>
              <w:right w:val="single" w:sz="4" w:space="0" w:color="auto"/>
            </w:tcBorders>
            <w:shd w:val="clear" w:color="auto" w:fill="auto"/>
            <w:noWrap/>
            <w:vAlign w:val="bottom"/>
            <w:hideMark/>
          </w:tcPr>
          <w:p w14:paraId="091E1E9B"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1.88E-41</w:t>
            </w:r>
          </w:p>
        </w:tc>
        <w:tc>
          <w:tcPr>
            <w:tcW w:w="920" w:type="dxa"/>
            <w:tcBorders>
              <w:top w:val="nil"/>
              <w:left w:val="nil"/>
              <w:bottom w:val="single" w:sz="4" w:space="0" w:color="auto"/>
              <w:right w:val="single" w:sz="4" w:space="0" w:color="auto"/>
            </w:tcBorders>
            <w:shd w:val="clear" w:color="auto" w:fill="auto"/>
            <w:noWrap/>
            <w:vAlign w:val="bottom"/>
            <w:hideMark/>
          </w:tcPr>
          <w:p w14:paraId="6388D92D"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6.91E-39</w:t>
            </w:r>
          </w:p>
        </w:tc>
        <w:tc>
          <w:tcPr>
            <w:tcW w:w="1971" w:type="dxa"/>
            <w:tcBorders>
              <w:top w:val="nil"/>
              <w:left w:val="nil"/>
              <w:bottom w:val="single" w:sz="4" w:space="0" w:color="auto"/>
              <w:right w:val="single" w:sz="4" w:space="0" w:color="auto"/>
            </w:tcBorders>
            <w:shd w:val="clear" w:color="auto" w:fill="auto"/>
            <w:noWrap/>
            <w:vAlign w:val="bottom"/>
            <w:hideMark/>
          </w:tcPr>
          <w:p w14:paraId="14008E62"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EEF1A1</w:t>
            </w:r>
          </w:p>
        </w:tc>
      </w:tr>
      <w:tr w:rsidR="00E45D97" w:rsidRPr="00741573" w14:paraId="7246D883"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156FF52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chr7:100024885-100035440</w:t>
            </w:r>
          </w:p>
        </w:tc>
        <w:tc>
          <w:tcPr>
            <w:tcW w:w="810" w:type="dxa"/>
            <w:tcBorders>
              <w:top w:val="nil"/>
              <w:left w:val="nil"/>
              <w:bottom w:val="single" w:sz="4" w:space="0" w:color="auto"/>
              <w:right w:val="single" w:sz="4" w:space="0" w:color="auto"/>
            </w:tcBorders>
            <w:shd w:val="clear" w:color="auto" w:fill="auto"/>
            <w:noWrap/>
            <w:vAlign w:val="bottom"/>
            <w:hideMark/>
          </w:tcPr>
          <w:p w14:paraId="031BA75E"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91</w:t>
            </w:r>
          </w:p>
        </w:tc>
        <w:tc>
          <w:tcPr>
            <w:tcW w:w="813" w:type="dxa"/>
            <w:tcBorders>
              <w:top w:val="nil"/>
              <w:left w:val="nil"/>
              <w:bottom w:val="single" w:sz="4" w:space="0" w:color="auto"/>
              <w:right w:val="single" w:sz="4" w:space="0" w:color="auto"/>
            </w:tcBorders>
            <w:shd w:val="clear" w:color="auto" w:fill="auto"/>
            <w:noWrap/>
            <w:vAlign w:val="bottom"/>
            <w:hideMark/>
          </w:tcPr>
          <w:p w14:paraId="56F07359"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133</w:t>
            </w:r>
          </w:p>
        </w:tc>
        <w:tc>
          <w:tcPr>
            <w:tcW w:w="810" w:type="dxa"/>
            <w:tcBorders>
              <w:top w:val="nil"/>
              <w:left w:val="nil"/>
              <w:bottom w:val="single" w:sz="4" w:space="0" w:color="auto"/>
              <w:right w:val="single" w:sz="4" w:space="0" w:color="auto"/>
            </w:tcBorders>
            <w:shd w:val="clear" w:color="auto" w:fill="auto"/>
            <w:noWrap/>
            <w:vAlign w:val="bottom"/>
            <w:hideMark/>
          </w:tcPr>
          <w:p w14:paraId="618611FF"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6F6D4D5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990" w:type="dxa"/>
            <w:tcBorders>
              <w:top w:val="nil"/>
              <w:left w:val="nil"/>
              <w:bottom w:val="single" w:sz="4" w:space="0" w:color="auto"/>
              <w:right w:val="single" w:sz="4" w:space="0" w:color="auto"/>
            </w:tcBorders>
            <w:shd w:val="clear" w:color="auto" w:fill="auto"/>
            <w:noWrap/>
            <w:vAlign w:val="bottom"/>
            <w:hideMark/>
          </w:tcPr>
          <w:p w14:paraId="4F3DA79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6621</w:t>
            </w:r>
          </w:p>
        </w:tc>
        <w:tc>
          <w:tcPr>
            <w:tcW w:w="791" w:type="dxa"/>
            <w:tcBorders>
              <w:top w:val="nil"/>
              <w:left w:val="nil"/>
              <w:bottom w:val="single" w:sz="4" w:space="0" w:color="auto"/>
              <w:right w:val="single" w:sz="4" w:space="0" w:color="auto"/>
            </w:tcBorders>
            <w:shd w:val="clear" w:color="auto" w:fill="auto"/>
            <w:noWrap/>
            <w:vAlign w:val="bottom"/>
            <w:hideMark/>
          </w:tcPr>
          <w:p w14:paraId="0B5294A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-9.35</w:t>
            </w:r>
          </w:p>
        </w:tc>
        <w:tc>
          <w:tcPr>
            <w:tcW w:w="980" w:type="dxa"/>
            <w:tcBorders>
              <w:top w:val="nil"/>
              <w:left w:val="nil"/>
              <w:bottom w:val="single" w:sz="4" w:space="0" w:color="auto"/>
              <w:right w:val="single" w:sz="4" w:space="0" w:color="auto"/>
            </w:tcBorders>
            <w:shd w:val="clear" w:color="auto" w:fill="auto"/>
            <w:noWrap/>
            <w:vAlign w:val="bottom"/>
            <w:hideMark/>
          </w:tcPr>
          <w:p w14:paraId="7A1CE9B5"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1.12E-31</w:t>
            </w:r>
          </w:p>
        </w:tc>
        <w:tc>
          <w:tcPr>
            <w:tcW w:w="920" w:type="dxa"/>
            <w:tcBorders>
              <w:top w:val="nil"/>
              <w:left w:val="nil"/>
              <w:bottom w:val="single" w:sz="4" w:space="0" w:color="auto"/>
              <w:right w:val="single" w:sz="4" w:space="0" w:color="auto"/>
            </w:tcBorders>
            <w:shd w:val="clear" w:color="auto" w:fill="auto"/>
            <w:noWrap/>
            <w:vAlign w:val="bottom"/>
            <w:hideMark/>
          </w:tcPr>
          <w:p w14:paraId="423EC34F"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2.28E-29</w:t>
            </w:r>
          </w:p>
        </w:tc>
        <w:tc>
          <w:tcPr>
            <w:tcW w:w="1971" w:type="dxa"/>
            <w:tcBorders>
              <w:top w:val="nil"/>
              <w:left w:val="nil"/>
              <w:bottom w:val="single" w:sz="4" w:space="0" w:color="auto"/>
              <w:right w:val="single" w:sz="4" w:space="0" w:color="auto"/>
            </w:tcBorders>
            <w:shd w:val="clear" w:color="auto" w:fill="auto"/>
            <w:noWrap/>
            <w:vAlign w:val="bottom"/>
            <w:hideMark/>
          </w:tcPr>
          <w:p w14:paraId="7CD77F98" w14:textId="77777777" w:rsidR="00E45D97" w:rsidRPr="00741573" w:rsidRDefault="00E45D97" w:rsidP="00581380">
            <w:pPr>
              <w:spacing w:after="0" w:line="240" w:lineRule="auto"/>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ZCWPW1, MEPCE, PPP1R35</w:t>
            </w:r>
          </w:p>
        </w:tc>
      </w:tr>
      <w:tr w:rsidR="00E45D97" w:rsidRPr="00741573" w14:paraId="66B83432"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22ED01D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chr2:85763824-85776025</w:t>
            </w:r>
          </w:p>
        </w:tc>
        <w:tc>
          <w:tcPr>
            <w:tcW w:w="810" w:type="dxa"/>
            <w:tcBorders>
              <w:top w:val="nil"/>
              <w:left w:val="nil"/>
              <w:bottom w:val="single" w:sz="4" w:space="0" w:color="auto"/>
              <w:right w:val="single" w:sz="4" w:space="0" w:color="auto"/>
            </w:tcBorders>
            <w:shd w:val="clear" w:color="auto" w:fill="auto"/>
            <w:noWrap/>
            <w:vAlign w:val="bottom"/>
            <w:hideMark/>
          </w:tcPr>
          <w:p w14:paraId="796B7BE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75</w:t>
            </w:r>
          </w:p>
        </w:tc>
        <w:tc>
          <w:tcPr>
            <w:tcW w:w="813" w:type="dxa"/>
            <w:tcBorders>
              <w:top w:val="nil"/>
              <w:left w:val="nil"/>
              <w:bottom w:val="single" w:sz="4" w:space="0" w:color="auto"/>
              <w:right w:val="single" w:sz="4" w:space="0" w:color="auto"/>
            </w:tcBorders>
            <w:shd w:val="clear" w:color="auto" w:fill="auto"/>
            <w:noWrap/>
            <w:vAlign w:val="bottom"/>
            <w:hideMark/>
          </w:tcPr>
          <w:p w14:paraId="2B7C2F1F"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125</w:t>
            </w:r>
          </w:p>
        </w:tc>
        <w:tc>
          <w:tcPr>
            <w:tcW w:w="810" w:type="dxa"/>
            <w:tcBorders>
              <w:top w:val="nil"/>
              <w:left w:val="nil"/>
              <w:bottom w:val="single" w:sz="4" w:space="0" w:color="auto"/>
              <w:right w:val="single" w:sz="4" w:space="0" w:color="auto"/>
            </w:tcBorders>
            <w:shd w:val="clear" w:color="auto" w:fill="auto"/>
            <w:noWrap/>
            <w:vAlign w:val="bottom"/>
            <w:hideMark/>
          </w:tcPr>
          <w:p w14:paraId="56287DB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6A6BE44B"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990" w:type="dxa"/>
            <w:tcBorders>
              <w:top w:val="nil"/>
              <w:left w:val="nil"/>
              <w:bottom w:val="single" w:sz="4" w:space="0" w:color="auto"/>
              <w:right w:val="single" w:sz="4" w:space="0" w:color="auto"/>
            </w:tcBorders>
            <w:shd w:val="clear" w:color="auto" w:fill="auto"/>
            <w:noWrap/>
            <w:vAlign w:val="bottom"/>
            <w:hideMark/>
          </w:tcPr>
          <w:p w14:paraId="4821F307"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7324</w:t>
            </w:r>
          </w:p>
        </w:tc>
        <w:tc>
          <w:tcPr>
            <w:tcW w:w="791" w:type="dxa"/>
            <w:tcBorders>
              <w:top w:val="nil"/>
              <w:left w:val="nil"/>
              <w:bottom w:val="single" w:sz="4" w:space="0" w:color="auto"/>
              <w:right w:val="single" w:sz="4" w:space="0" w:color="auto"/>
            </w:tcBorders>
            <w:shd w:val="clear" w:color="auto" w:fill="auto"/>
            <w:noWrap/>
            <w:vAlign w:val="bottom"/>
            <w:hideMark/>
          </w:tcPr>
          <w:p w14:paraId="59752EF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-9.18</w:t>
            </w:r>
          </w:p>
        </w:tc>
        <w:tc>
          <w:tcPr>
            <w:tcW w:w="980" w:type="dxa"/>
            <w:tcBorders>
              <w:top w:val="nil"/>
              <w:left w:val="nil"/>
              <w:bottom w:val="single" w:sz="4" w:space="0" w:color="auto"/>
              <w:right w:val="single" w:sz="4" w:space="0" w:color="auto"/>
            </w:tcBorders>
            <w:shd w:val="clear" w:color="auto" w:fill="auto"/>
            <w:noWrap/>
            <w:vAlign w:val="bottom"/>
            <w:hideMark/>
          </w:tcPr>
          <w:p w14:paraId="7F97378E"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7.70E-29</w:t>
            </w:r>
          </w:p>
        </w:tc>
        <w:tc>
          <w:tcPr>
            <w:tcW w:w="920" w:type="dxa"/>
            <w:tcBorders>
              <w:top w:val="nil"/>
              <w:left w:val="nil"/>
              <w:bottom w:val="single" w:sz="4" w:space="0" w:color="auto"/>
              <w:right w:val="single" w:sz="4" w:space="0" w:color="auto"/>
            </w:tcBorders>
            <w:shd w:val="clear" w:color="auto" w:fill="auto"/>
            <w:noWrap/>
            <w:vAlign w:val="bottom"/>
            <w:hideMark/>
          </w:tcPr>
          <w:p w14:paraId="673B3885"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1.31E-26</w:t>
            </w:r>
          </w:p>
        </w:tc>
        <w:tc>
          <w:tcPr>
            <w:tcW w:w="1971" w:type="dxa"/>
            <w:tcBorders>
              <w:top w:val="nil"/>
              <w:left w:val="nil"/>
              <w:bottom w:val="single" w:sz="4" w:space="0" w:color="auto"/>
              <w:right w:val="single" w:sz="4" w:space="0" w:color="auto"/>
            </w:tcBorders>
            <w:shd w:val="clear" w:color="auto" w:fill="auto"/>
            <w:noWrap/>
            <w:vAlign w:val="bottom"/>
            <w:hideMark/>
          </w:tcPr>
          <w:p w14:paraId="65F442E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MAT2A</w:t>
            </w:r>
          </w:p>
        </w:tc>
      </w:tr>
      <w:tr w:rsidR="00E45D97" w:rsidRPr="00741573" w14:paraId="33591503"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43B7418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chr12:52582290-52599042</w:t>
            </w:r>
          </w:p>
        </w:tc>
        <w:tc>
          <w:tcPr>
            <w:tcW w:w="810" w:type="dxa"/>
            <w:tcBorders>
              <w:top w:val="nil"/>
              <w:left w:val="nil"/>
              <w:bottom w:val="single" w:sz="4" w:space="0" w:color="auto"/>
              <w:right w:val="single" w:sz="4" w:space="0" w:color="auto"/>
            </w:tcBorders>
            <w:shd w:val="clear" w:color="auto" w:fill="auto"/>
            <w:noWrap/>
            <w:vAlign w:val="bottom"/>
            <w:hideMark/>
          </w:tcPr>
          <w:p w14:paraId="685A7A7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3" w:type="dxa"/>
            <w:tcBorders>
              <w:top w:val="nil"/>
              <w:left w:val="nil"/>
              <w:bottom w:val="single" w:sz="4" w:space="0" w:color="auto"/>
              <w:right w:val="single" w:sz="4" w:space="0" w:color="auto"/>
            </w:tcBorders>
            <w:shd w:val="clear" w:color="auto" w:fill="auto"/>
            <w:noWrap/>
            <w:vAlign w:val="bottom"/>
            <w:hideMark/>
          </w:tcPr>
          <w:p w14:paraId="7219029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44845EA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55</w:t>
            </w:r>
          </w:p>
        </w:tc>
        <w:tc>
          <w:tcPr>
            <w:tcW w:w="810" w:type="dxa"/>
            <w:tcBorders>
              <w:top w:val="nil"/>
              <w:left w:val="nil"/>
              <w:bottom w:val="single" w:sz="4" w:space="0" w:color="auto"/>
              <w:right w:val="single" w:sz="4" w:space="0" w:color="auto"/>
            </w:tcBorders>
            <w:shd w:val="clear" w:color="auto" w:fill="auto"/>
            <w:noWrap/>
            <w:vAlign w:val="bottom"/>
            <w:hideMark/>
          </w:tcPr>
          <w:p w14:paraId="252EF3F9"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103</w:t>
            </w:r>
          </w:p>
        </w:tc>
        <w:tc>
          <w:tcPr>
            <w:tcW w:w="990" w:type="dxa"/>
            <w:tcBorders>
              <w:top w:val="nil"/>
              <w:left w:val="nil"/>
              <w:bottom w:val="single" w:sz="4" w:space="0" w:color="auto"/>
              <w:right w:val="single" w:sz="4" w:space="0" w:color="auto"/>
            </w:tcBorders>
            <w:shd w:val="clear" w:color="auto" w:fill="auto"/>
            <w:noWrap/>
            <w:vAlign w:val="bottom"/>
            <w:hideMark/>
          </w:tcPr>
          <w:p w14:paraId="155254C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11460</w:t>
            </w:r>
          </w:p>
        </w:tc>
        <w:tc>
          <w:tcPr>
            <w:tcW w:w="791" w:type="dxa"/>
            <w:tcBorders>
              <w:top w:val="nil"/>
              <w:left w:val="nil"/>
              <w:bottom w:val="single" w:sz="4" w:space="0" w:color="auto"/>
              <w:right w:val="single" w:sz="4" w:space="0" w:color="auto"/>
            </w:tcBorders>
            <w:shd w:val="clear" w:color="auto" w:fill="auto"/>
            <w:noWrap/>
            <w:vAlign w:val="bottom"/>
            <w:hideMark/>
          </w:tcPr>
          <w:p w14:paraId="128A138F"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9.97</w:t>
            </w:r>
          </w:p>
        </w:tc>
        <w:tc>
          <w:tcPr>
            <w:tcW w:w="980" w:type="dxa"/>
            <w:tcBorders>
              <w:top w:val="nil"/>
              <w:left w:val="nil"/>
              <w:bottom w:val="single" w:sz="4" w:space="0" w:color="auto"/>
              <w:right w:val="single" w:sz="4" w:space="0" w:color="auto"/>
            </w:tcBorders>
            <w:shd w:val="clear" w:color="auto" w:fill="auto"/>
            <w:noWrap/>
            <w:vAlign w:val="bottom"/>
            <w:hideMark/>
          </w:tcPr>
          <w:p w14:paraId="561D053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2.14E-64</w:t>
            </w:r>
          </w:p>
        </w:tc>
        <w:tc>
          <w:tcPr>
            <w:tcW w:w="920" w:type="dxa"/>
            <w:tcBorders>
              <w:top w:val="nil"/>
              <w:left w:val="nil"/>
              <w:bottom w:val="single" w:sz="4" w:space="0" w:color="auto"/>
              <w:right w:val="single" w:sz="4" w:space="0" w:color="auto"/>
            </w:tcBorders>
            <w:shd w:val="clear" w:color="auto" w:fill="auto"/>
            <w:noWrap/>
            <w:vAlign w:val="bottom"/>
            <w:hideMark/>
          </w:tcPr>
          <w:p w14:paraId="325D74D5"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2.05E-61</w:t>
            </w:r>
          </w:p>
        </w:tc>
        <w:tc>
          <w:tcPr>
            <w:tcW w:w="1971" w:type="dxa"/>
            <w:tcBorders>
              <w:top w:val="nil"/>
              <w:left w:val="nil"/>
              <w:bottom w:val="single" w:sz="4" w:space="0" w:color="auto"/>
              <w:right w:val="single" w:sz="4" w:space="0" w:color="auto"/>
            </w:tcBorders>
            <w:shd w:val="clear" w:color="auto" w:fill="auto"/>
            <w:noWrap/>
            <w:vAlign w:val="bottom"/>
            <w:hideMark/>
          </w:tcPr>
          <w:p w14:paraId="4657DA2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KRT80</w:t>
            </w:r>
          </w:p>
        </w:tc>
      </w:tr>
      <w:tr w:rsidR="00E45D97" w:rsidRPr="00741573" w14:paraId="6A3033D6"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7B87DDD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chr14:38051267-38066780</w:t>
            </w:r>
          </w:p>
        </w:tc>
        <w:tc>
          <w:tcPr>
            <w:tcW w:w="810" w:type="dxa"/>
            <w:tcBorders>
              <w:top w:val="nil"/>
              <w:left w:val="nil"/>
              <w:bottom w:val="single" w:sz="4" w:space="0" w:color="auto"/>
              <w:right w:val="single" w:sz="4" w:space="0" w:color="auto"/>
            </w:tcBorders>
            <w:shd w:val="clear" w:color="auto" w:fill="auto"/>
            <w:noWrap/>
            <w:vAlign w:val="bottom"/>
            <w:hideMark/>
          </w:tcPr>
          <w:p w14:paraId="265590F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3" w:type="dxa"/>
            <w:tcBorders>
              <w:top w:val="nil"/>
              <w:left w:val="nil"/>
              <w:bottom w:val="single" w:sz="4" w:space="0" w:color="auto"/>
              <w:right w:val="single" w:sz="4" w:space="0" w:color="auto"/>
            </w:tcBorders>
            <w:shd w:val="clear" w:color="auto" w:fill="auto"/>
            <w:noWrap/>
            <w:vAlign w:val="bottom"/>
            <w:hideMark/>
          </w:tcPr>
          <w:p w14:paraId="3BA6245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6FCC558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62</w:t>
            </w:r>
          </w:p>
        </w:tc>
        <w:tc>
          <w:tcPr>
            <w:tcW w:w="810" w:type="dxa"/>
            <w:tcBorders>
              <w:top w:val="nil"/>
              <w:left w:val="nil"/>
              <w:bottom w:val="single" w:sz="4" w:space="0" w:color="auto"/>
              <w:right w:val="single" w:sz="4" w:space="0" w:color="auto"/>
            </w:tcBorders>
            <w:shd w:val="clear" w:color="auto" w:fill="auto"/>
            <w:noWrap/>
            <w:vAlign w:val="bottom"/>
            <w:hideMark/>
          </w:tcPr>
          <w:p w14:paraId="0CF9D99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87</w:t>
            </w:r>
          </w:p>
        </w:tc>
        <w:tc>
          <w:tcPr>
            <w:tcW w:w="990" w:type="dxa"/>
            <w:tcBorders>
              <w:top w:val="nil"/>
              <w:left w:val="nil"/>
              <w:bottom w:val="single" w:sz="4" w:space="0" w:color="auto"/>
              <w:right w:val="single" w:sz="4" w:space="0" w:color="auto"/>
            </w:tcBorders>
            <w:shd w:val="clear" w:color="auto" w:fill="auto"/>
            <w:noWrap/>
            <w:vAlign w:val="bottom"/>
            <w:hideMark/>
          </w:tcPr>
          <w:p w14:paraId="681C21BB"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11045</w:t>
            </w:r>
          </w:p>
        </w:tc>
        <w:tc>
          <w:tcPr>
            <w:tcW w:w="791" w:type="dxa"/>
            <w:tcBorders>
              <w:top w:val="nil"/>
              <w:left w:val="nil"/>
              <w:bottom w:val="single" w:sz="4" w:space="0" w:color="auto"/>
              <w:right w:val="single" w:sz="4" w:space="0" w:color="auto"/>
            </w:tcBorders>
            <w:shd w:val="clear" w:color="auto" w:fill="auto"/>
            <w:noWrap/>
            <w:vAlign w:val="bottom"/>
            <w:hideMark/>
          </w:tcPr>
          <w:p w14:paraId="1A46FA8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9.90</w:t>
            </w:r>
          </w:p>
        </w:tc>
        <w:tc>
          <w:tcPr>
            <w:tcW w:w="980" w:type="dxa"/>
            <w:tcBorders>
              <w:top w:val="nil"/>
              <w:left w:val="nil"/>
              <w:bottom w:val="single" w:sz="4" w:space="0" w:color="auto"/>
              <w:right w:val="single" w:sz="4" w:space="0" w:color="auto"/>
            </w:tcBorders>
            <w:shd w:val="clear" w:color="auto" w:fill="auto"/>
            <w:noWrap/>
            <w:vAlign w:val="bottom"/>
            <w:hideMark/>
          </w:tcPr>
          <w:p w14:paraId="3005964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8.59E-62</w:t>
            </w:r>
          </w:p>
        </w:tc>
        <w:tc>
          <w:tcPr>
            <w:tcW w:w="920" w:type="dxa"/>
            <w:tcBorders>
              <w:top w:val="nil"/>
              <w:left w:val="nil"/>
              <w:bottom w:val="single" w:sz="4" w:space="0" w:color="auto"/>
              <w:right w:val="single" w:sz="4" w:space="0" w:color="auto"/>
            </w:tcBorders>
            <w:shd w:val="clear" w:color="auto" w:fill="auto"/>
            <w:noWrap/>
            <w:vAlign w:val="bottom"/>
            <w:hideMark/>
          </w:tcPr>
          <w:p w14:paraId="616248ED"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7.47E-59</w:t>
            </w:r>
          </w:p>
        </w:tc>
        <w:tc>
          <w:tcPr>
            <w:tcW w:w="1971" w:type="dxa"/>
            <w:tcBorders>
              <w:top w:val="nil"/>
              <w:left w:val="nil"/>
              <w:bottom w:val="single" w:sz="4" w:space="0" w:color="auto"/>
              <w:right w:val="single" w:sz="4" w:space="0" w:color="auto"/>
            </w:tcBorders>
            <w:shd w:val="clear" w:color="auto" w:fill="auto"/>
            <w:noWrap/>
            <w:vAlign w:val="bottom"/>
            <w:hideMark/>
          </w:tcPr>
          <w:p w14:paraId="12949BF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TTC6</w:t>
            </w:r>
          </w:p>
        </w:tc>
      </w:tr>
      <w:tr w:rsidR="00E45D97" w:rsidRPr="00741573" w14:paraId="426F0A3A"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5641822A"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chr3:161087371-161126836</w:t>
            </w:r>
          </w:p>
        </w:tc>
        <w:tc>
          <w:tcPr>
            <w:tcW w:w="810" w:type="dxa"/>
            <w:tcBorders>
              <w:top w:val="nil"/>
              <w:left w:val="nil"/>
              <w:bottom w:val="single" w:sz="4" w:space="0" w:color="auto"/>
              <w:right w:val="single" w:sz="4" w:space="0" w:color="auto"/>
            </w:tcBorders>
            <w:shd w:val="clear" w:color="auto" w:fill="auto"/>
            <w:noWrap/>
            <w:vAlign w:val="bottom"/>
            <w:hideMark/>
          </w:tcPr>
          <w:p w14:paraId="2A2B74E7"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3" w:type="dxa"/>
            <w:tcBorders>
              <w:top w:val="nil"/>
              <w:left w:val="nil"/>
              <w:bottom w:val="single" w:sz="4" w:space="0" w:color="auto"/>
              <w:right w:val="single" w:sz="4" w:space="0" w:color="auto"/>
            </w:tcBorders>
            <w:shd w:val="clear" w:color="auto" w:fill="auto"/>
            <w:noWrap/>
            <w:vAlign w:val="bottom"/>
            <w:hideMark/>
          </w:tcPr>
          <w:p w14:paraId="60308E1E"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41C90AB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49</w:t>
            </w:r>
          </w:p>
        </w:tc>
        <w:tc>
          <w:tcPr>
            <w:tcW w:w="810" w:type="dxa"/>
            <w:tcBorders>
              <w:top w:val="nil"/>
              <w:left w:val="nil"/>
              <w:bottom w:val="single" w:sz="4" w:space="0" w:color="auto"/>
              <w:right w:val="single" w:sz="4" w:space="0" w:color="auto"/>
            </w:tcBorders>
            <w:shd w:val="clear" w:color="auto" w:fill="auto"/>
            <w:noWrap/>
            <w:vAlign w:val="bottom"/>
            <w:hideMark/>
          </w:tcPr>
          <w:p w14:paraId="58ABCA1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68</w:t>
            </w:r>
          </w:p>
        </w:tc>
        <w:tc>
          <w:tcPr>
            <w:tcW w:w="990" w:type="dxa"/>
            <w:tcBorders>
              <w:top w:val="nil"/>
              <w:left w:val="nil"/>
              <w:bottom w:val="single" w:sz="4" w:space="0" w:color="auto"/>
              <w:right w:val="single" w:sz="4" w:space="0" w:color="auto"/>
            </w:tcBorders>
            <w:shd w:val="clear" w:color="auto" w:fill="auto"/>
            <w:noWrap/>
            <w:vAlign w:val="bottom"/>
            <w:hideMark/>
          </w:tcPr>
          <w:p w14:paraId="5174D17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35464</w:t>
            </w:r>
          </w:p>
        </w:tc>
        <w:tc>
          <w:tcPr>
            <w:tcW w:w="791" w:type="dxa"/>
            <w:tcBorders>
              <w:top w:val="nil"/>
              <w:left w:val="nil"/>
              <w:bottom w:val="single" w:sz="4" w:space="0" w:color="auto"/>
              <w:right w:val="single" w:sz="4" w:space="0" w:color="auto"/>
            </w:tcBorders>
            <w:shd w:val="clear" w:color="auto" w:fill="auto"/>
            <w:noWrap/>
            <w:vAlign w:val="bottom"/>
            <w:hideMark/>
          </w:tcPr>
          <w:p w14:paraId="099568ED"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9.55</w:t>
            </w:r>
          </w:p>
        </w:tc>
        <w:tc>
          <w:tcPr>
            <w:tcW w:w="980" w:type="dxa"/>
            <w:tcBorders>
              <w:top w:val="nil"/>
              <w:left w:val="nil"/>
              <w:bottom w:val="single" w:sz="4" w:space="0" w:color="auto"/>
              <w:right w:val="single" w:sz="4" w:space="0" w:color="auto"/>
            </w:tcBorders>
            <w:shd w:val="clear" w:color="auto" w:fill="auto"/>
            <w:noWrap/>
            <w:vAlign w:val="bottom"/>
            <w:hideMark/>
          </w:tcPr>
          <w:p w14:paraId="43E70EA2"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4.61E-51</w:t>
            </w:r>
          </w:p>
        </w:tc>
        <w:tc>
          <w:tcPr>
            <w:tcW w:w="920" w:type="dxa"/>
            <w:tcBorders>
              <w:top w:val="nil"/>
              <w:left w:val="nil"/>
              <w:bottom w:val="single" w:sz="4" w:space="0" w:color="auto"/>
              <w:right w:val="single" w:sz="4" w:space="0" w:color="auto"/>
            </w:tcBorders>
            <w:shd w:val="clear" w:color="auto" w:fill="auto"/>
            <w:noWrap/>
            <w:vAlign w:val="bottom"/>
            <w:hideMark/>
          </w:tcPr>
          <w:p w14:paraId="12294215"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3.39E-48</w:t>
            </w:r>
          </w:p>
        </w:tc>
        <w:tc>
          <w:tcPr>
            <w:tcW w:w="1971" w:type="dxa"/>
            <w:tcBorders>
              <w:top w:val="nil"/>
              <w:left w:val="nil"/>
              <w:bottom w:val="single" w:sz="4" w:space="0" w:color="auto"/>
              <w:right w:val="single" w:sz="4" w:space="0" w:color="auto"/>
            </w:tcBorders>
            <w:shd w:val="clear" w:color="auto" w:fill="auto"/>
            <w:noWrap/>
            <w:vAlign w:val="bottom"/>
            <w:hideMark/>
          </w:tcPr>
          <w:p w14:paraId="53D8E25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SPTSSB</w:t>
            </w:r>
          </w:p>
        </w:tc>
      </w:tr>
      <w:tr w:rsidR="00E45D97" w:rsidRPr="00741573" w14:paraId="0D7E36FA"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38E833E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chr17:39676448-39706653</w:t>
            </w:r>
          </w:p>
        </w:tc>
        <w:tc>
          <w:tcPr>
            <w:tcW w:w="810" w:type="dxa"/>
            <w:tcBorders>
              <w:top w:val="nil"/>
              <w:left w:val="nil"/>
              <w:bottom w:val="single" w:sz="4" w:space="0" w:color="auto"/>
              <w:right w:val="single" w:sz="4" w:space="0" w:color="auto"/>
            </w:tcBorders>
            <w:shd w:val="clear" w:color="auto" w:fill="auto"/>
            <w:noWrap/>
            <w:vAlign w:val="bottom"/>
            <w:hideMark/>
          </w:tcPr>
          <w:p w14:paraId="3F1B0C4A"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3" w:type="dxa"/>
            <w:tcBorders>
              <w:top w:val="nil"/>
              <w:left w:val="nil"/>
              <w:bottom w:val="single" w:sz="4" w:space="0" w:color="auto"/>
              <w:right w:val="single" w:sz="4" w:space="0" w:color="auto"/>
            </w:tcBorders>
            <w:shd w:val="clear" w:color="auto" w:fill="auto"/>
            <w:noWrap/>
            <w:vAlign w:val="bottom"/>
            <w:hideMark/>
          </w:tcPr>
          <w:p w14:paraId="0BB34CA7"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78904701"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40</w:t>
            </w:r>
          </w:p>
        </w:tc>
        <w:tc>
          <w:tcPr>
            <w:tcW w:w="810" w:type="dxa"/>
            <w:tcBorders>
              <w:top w:val="nil"/>
              <w:left w:val="nil"/>
              <w:bottom w:val="single" w:sz="4" w:space="0" w:color="auto"/>
              <w:right w:val="single" w:sz="4" w:space="0" w:color="auto"/>
            </w:tcBorders>
            <w:shd w:val="clear" w:color="auto" w:fill="auto"/>
            <w:noWrap/>
            <w:vAlign w:val="bottom"/>
            <w:hideMark/>
          </w:tcPr>
          <w:p w14:paraId="5200F53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74</w:t>
            </w:r>
          </w:p>
        </w:tc>
        <w:tc>
          <w:tcPr>
            <w:tcW w:w="990" w:type="dxa"/>
            <w:tcBorders>
              <w:top w:val="nil"/>
              <w:left w:val="nil"/>
              <w:bottom w:val="single" w:sz="4" w:space="0" w:color="auto"/>
              <w:right w:val="single" w:sz="4" w:space="0" w:color="auto"/>
            </w:tcBorders>
            <w:shd w:val="clear" w:color="auto" w:fill="auto"/>
            <w:noWrap/>
            <w:vAlign w:val="bottom"/>
            <w:hideMark/>
          </w:tcPr>
          <w:p w14:paraId="09CCF30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22387</w:t>
            </w:r>
          </w:p>
        </w:tc>
        <w:tc>
          <w:tcPr>
            <w:tcW w:w="791" w:type="dxa"/>
            <w:tcBorders>
              <w:top w:val="nil"/>
              <w:left w:val="nil"/>
              <w:bottom w:val="single" w:sz="4" w:space="0" w:color="auto"/>
              <w:right w:val="single" w:sz="4" w:space="0" w:color="auto"/>
            </w:tcBorders>
            <w:shd w:val="clear" w:color="auto" w:fill="auto"/>
            <w:noWrap/>
            <w:vAlign w:val="bottom"/>
            <w:hideMark/>
          </w:tcPr>
          <w:p w14:paraId="1693895E"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9.50</w:t>
            </w:r>
          </w:p>
        </w:tc>
        <w:tc>
          <w:tcPr>
            <w:tcW w:w="980" w:type="dxa"/>
            <w:tcBorders>
              <w:top w:val="nil"/>
              <w:left w:val="nil"/>
              <w:bottom w:val="single" w:sz="4" w:space="0" w:color="auto"/>
              <w:right w:val="single" w:sz="4" w:space="0" w:color="auto"/>
            </w:tcBorders>
            <w:shd w:val="clear" w:color="auto" w:fill="auto"/>
            <w:noWrap/>
            <w:vAlign w:val="bottom"/>
            <w:hideMark/>
          </w:tcPr>
          <w:p w14:paraId="3509955E"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7.60E-50</w:t>
            </w:r>
          </w:p>
        </w:tc>
        <w:tc>
          <w:tcPr>
            <w:tcW w:w="920" w:type="dxa"/>
            <w:tcBorders>
              <w:top w:val="nil"/>
              <w:left w:val="nil"/>
              <w:bottom w:val="single" w:sz="4" w:space="0" w:color="auto"/>
              <w:right w:val="single" w:sz="4" w:space="0" w:color="auto"/>
            </w:tcBorders>
            <w:shd w:val="clear" w:color="auto" w:fill="auto"/>
            <w:noWrap/>
            <w:vAlign w:val="bottom"/>
            <w:hideMark/>
          </w:tcPr>
          <w:p w14:paraId="4BB4162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4.55E-47</w:t>
            </w:r>
          </w:p>
        </w:tc>
        <w:tc>
          <w:tcPr>
            <w:tcW w:w="1971" w:type="dxa"/>
            <w:tcBorders>
              <w:top w:val="nil"/>
              <w:left w:val="nil"/>
              <w:bottom w:val="single" w:sz="4" w:space="0" w:color="auto"/>
              <w:right w:val="single" w:sz="4" w:space="0" w:color="auto"/>
            </w:tcBorders>
            <w:shd w:val="clear" w:color="auto" w:fill="auto"/>
            <w:noWrap/>
            <w:vAlign w:val="bottom"/>
            <w:hideMark/>
          </w:tcPr>
          <w:p w14:paraId="56C2E2A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KRT15, KRT19</w:t>
            </w:r>
          </w:p>
        </w:tc>
      </w:tr>
      <w:tr w:rsidR="00E45D97" w:rsidRPr="00741573" w14:paraId="785A7FDD" w14:textId="77777777" w:rsidTr="00E45D97">
        <w:trPr>
          <w:trHeight w:val="32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14:paraId="3E0FD688"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chr20:45984705-46003273</w:t>
            </w:r>
          </w:p>
        </w:tc>
        <w:tc>
          <w:tcPr>
            <w:tcW w:w="810" w:type="dxa"/>
            <w:tcBorders>
              <w:top w:val="nil"/>
              <w:left w:val="nil"/>
              <w:bottom w:val="single" w:sz="4" w:space="0" w:color="auto"/>
              <w:right w:val="single" w:sz="4" w:space="0" w:color="auto"/>
            </w:tcBorders>
            <w:shd w:val="clear" w:color="auto" w:fill="auto"/>
            <w:noWrap/>
            <w:vAlign w:val="bottom"/>
            <w:hideMark/>
          </w:tcPr>
          <w:p w14:paraId="00A604B7"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3" w:type="dxa"/>
            <w:tcBorders>
              <w:top w:val="nil"/>
              <w:left w:val="nil"/>
              <w:bottom w:val="single" w:sz="4" w:space="0" w:color="auto"/>
              <w:right w:val="single" w:sz="4" w:space="0" w:color="auto"/>
            </w:tcBorders>
            <w:shd w:val="clear" w:color="auto" w:fill="auto"/>
            <w:noWrap/>
            <w:vAlign w:val="bottom"/>
            <w:hideMark/>
          </w:tcPr>
          <w:p w14:paraId="7C0F83C5"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14:paraId="7A3F0B9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52</w:t>
            </w:r>
          </w:p>
        </w:tc>
        <w:tc>
          <w:tcPr>
            <w:tcW w:w="810" w:type="dxa"/>
            <w:tcBorders>
              <w:top w:val="nil"/>
              <w:left w:val="nil"/>
              <w:bottom w:val="single" w:sz="4" w:space="0" w:color="auto"/>
              <w:right w:val="single" w:sz="4" w:space="0" w:color="auto"/>
            </w:tcBorders>
            <w:shd w:val="clear" w:color="auto" w:fill="auto"/>
            <w:noWrap/>
            <w:vAlign w:val="bottom"/>
            <w:hideMark/>
          </w:tcPr>
          <w:p w14:paraId="5FAD4C64"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56</w:t>
            </w:r>
          </w:p>
        </w:tc>
        <w:tc>
          <w:tcPr>
            <w:tcW w:w="990" w:type="dxa"/>
            <w:tcBorders>
              <w:top w:val="nil"/>
              <w:left w:val="nil"/>
              <w:bottom w:val="single" w:sz="4" w:space="0" w:color="auto"/>
              <w:right w:val="single" w:sz="4" w:space="0" w:color="auto"/>
            </w:tcBorders>
            <w:shd w:val="clear" w:color="auto" w:fill="auto"/>
            <w:noWrap/>
            <w:vAlign w:val="bottom"/>
            <w:hideMark/>
          </w:tcPr>
          <w:p w14:paraId="165887C0"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11916</w:t>
            </w:r>
          </w:p>
        </w:tc>
        <w:tc>
          <w:tcPr>
            <w:tcW w:w="791" w:type="dxa"/>
            <w:tcBorders>
              <w:top w:val="nil"/>
              <w:left w:val="nil"/>
              <w:bottom w:val="single" w:sz="4" w:space="0" w:color="auto"/>
              <w:right w:val="single" w:sz="4" w:space="0" w:color="auto"/>
            </w:tcBorders>
            <w:shd w:val="clear" w:color="auto" w:fill="auto"/>
            <w:noWrap/>
            <w:vAlign w:val="bottom"/>
            <w:hideMark/>
          </w:tcPr>
          <w:p w14:paraId="5D5C880C"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9.44</w:t>
            </w:r>
          </w:p>
        </w:tc>
        <w:tc>
          <w:tcPr>
            <w:tcW w:w="980" w:type="dxa"/>
            <w:tcBorders>
              <w:top w:val="nil"/>
              <w:left w:val="nil"/>
              <w:bottom w:val="single" w:sz="4" w:space="0" w:color="auto"/>
              <w:right w:val="single" w:sz="4" w:space="0" w:color="auto"/>
            </w:tcBorders>
            <w:shd w:val="clear" w:color="auto" w:fill="auto"/>
            <w:noWrap/>
            <w:vAlign w:val="bottom"/>
            <w:hideMark/>
          </w:tcPr>
          <w:p w14:paraId="41DC102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5.29E-48</w:t>
            </w:r>
          </w:p>
        </w:tc>
        <w:tc>
          <w:tcPr>
            <w:tcW w:w="920" w:type="dxa"/>
            <w:tcBorders>
              <w:top w:val="nil"/>
              <w:left w:val="nil"/>
              <w:bottom w:val="single" w:sz="4" w:space="0" w:color="auto"/>
              <w:right w:val="single" w:sz="4" w:space="0" w:color="auto"/>
            </w:tcBorders>
            <w:shd w:val="clear" w:color="auto" w:fill="auto"/>
            <w:noWrap/>
            <w:vAlign w:val="bottom"/>
            <w:hideMark/>
          </w:tcPr>
          <w:p w14:paraId="326448D6"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2.66E-45</w:t>
            </w:r>
          </w:p>
        </w:tc>
        <w:tc>
          <w:tcPr>
            <w:tcW w:w="1971" w:type="dxa"/>
            <w:tcBorders>
              <w:top w:val="nil"/>
              <w:left w:val="nil"/>
              <w:bottom w:val="single" w:sz="4" w:space="0" w:color="auto"/>
              <w:right w:val="single" w:sz="4" w:space="0" w:color="auto"/>
            </w:tcBorders>
            <w:shd w:val="clear" w:color="auto" w:fill="auto"/>
            <w:noWrap/>
            <w:vAlign w:val="bottom"/>
            <w:hideMark/>
          </w:tcPr>
          <w:p w14:paraId="4C4B1B13" w14:textId="77777777" w:rsidR="00E45D97" w:rsidRPr="00741573" w:rsidRDefault="00E45D97" w:rsidP="00581380">
            <w:pPr>
              <w:spacing w:after="0" w:line="240" w:lineRule="auto"/>
              <w:jc w:val="both"/>
              <w:rPr>
                <w:rFonts w:ascii="Times New Roman" w:eastAsia="Times New Roman" w:hAnsi="Times New Roman" w:cs="Times New Roman"/>
                <w:color w:val="000000"/>
                <w:sz w:val="16"/>
                <w:szCs w:val="16"/>
                <w:lang w:val="en-US" w:eastAsia="en-US"/>
              </w:rPr>
            </w:pPr>
            <w:r w:rsidRPr="00741573">
              <w:rPr>
                <w:rFonts w:ascii="Times New Roman" w:eastAsia="Times New Roman" w:hAnsi="Times New Roman" w:cs="Times New Roman"/>
                <w:color w:val="000000"/>
                <w:sz w:val="16"/>
                <w:szCs w:val="16"/>
                <w:lang w:val="en-US" w:eastAsia="en-US"/>
              </w:rPr>
              <w:t>ZMYND8</w:t>
            </w:r>
          </w:p>
        </w:tc>
      </w:tr>
    </w:tbl>
    <w:p w14:paraId="16F5A6F9" w14:textId="77777777" w:rsidR="00E10DD5" w:rsidRPr="00741573" w:rsidRDefault="00E10DD5" w:rsidP="00A23ECA">
      <w:pPr>
        <w:pStyle w:val="Normal1"/>
        <w:spacing w:line="360" w:lineRule="auto"/>
        <w:jc w:val="both"/>
        <w:rPr>
          <w:rFonts w:ascii="Times New Roman" w:eastAsia="Times New Roman" w:hAnsi="Times New Roman" w:cs="Times New Roman"/>
          <w:b/>
          <w:sz w:val="20"/>
          <w:szCs w:val="20"/>
        </w:rPr>
      </w:pPr>
    </w:p>
    <w:p w14:paraId="6913541B" w14:textId="77777777" w:rsidR="00E10DD5" w:rsidRPr="00741573" w:rsidRDefault="00E10DD5" w:rsidP="00A23ECA">
      <w:pPr>
        <w:pStyle w:val="Normal1"/>
        <w:spacing w:line="360" w:lineRule="auto"/>
        <w:jc w:val="both"/>
        <w:rPr>
          <w:rFonts w:ascii="Times New Roman" w:eastAsia="Times New Roman" w:hAnsi="Times New Roman" w:cs="Times New Roman"/>
          <w:b/>
          <w:sz w:val="20"/>
          <w:szCs w:val="20"/>
        </w:rPr>
      </w:pPr>
    </w:p>
    <w:p w14:paraId="648F59DC" w14:textId="6283FA9C" w:rsidR="00E45D97" w:rsidRPr="00741573" w:rsidRDefault="00ED305F" w:rsidP="0086424A">
      <w:pPr>
        <w:pStyle w:val="Normal1"/>
        <w:spacing w:line="240" w:lineRule="auto"/>
        <w:jc w:val="both"/>
        <w:rPr>
          <w:rFonts w:ascii="Times New Roman" w:hAnsi="Times New Roman" w:cs="Times New Roman"/>
          <w:sz w:val="20"/>
          <w:szCs w:val="20"/>
        </w:rPr>
      </w:pPr>
      <w:r w:rsidRPr="00741573">
        <w:rPr>
          <w:rFonts w:ascii="Times New Roman" w:eastAsia="Times New Roman" w:hAnsi="Times New Roman" w:cs="Times New Roman"/>
          <w:b/>
          <w:sz w:val="20"/>
          <w:szCs w:val="20"/>
        </w:rPr>
        <w:t>Supplemental Table S</w:t>
      </w:r>
      <w:r w:rsidR="00480C9B">
        <w:rPr>
          <w:rFonts w:ascii="Times New Roman" w:eastAsia="Times New Roman" w:hAnsi="Times New Roman" w:cs="Times New Roman"/>
          <w:b/>
          <w:sz w:val="20"/>
          <w:szCs w:val="20"/>
        </w:rPr>
        <w:t>3</w:t>
      </w:r>
      <w:r w:rsidR="00E45D97" w:rsidRPr="00741573">
        <w:rPr>
          <w:rFonts w:ascii="Times New Roman" w:eastAsia="Times New Roman" w:hAnsi="Times New Roman" w:cs="Times New Roman"/>
          <w:sz w:val="20"/>
          <w:szCs w:val="20"/>
        </w:rPr>
        <w:t xml:space="preserve">: Top differential loops between MCF-7 and K562. The 5 most significant differential enhancer-promoter loops between these two cell types both more prevalent in MCF-7 and more prevalent in K562 are displayed. The region specified spans the anchors per loop. Annotation is listed alongside the summary statistics of each loop, which includes the number of reads that support each loop per sample. The final column lists all the genes of all promoter regions within 1kb of the loop anchor. The strongest shown in this table represent binary chromatin states between the two cell lines. </w:t>
      </w:r>
    </w:p>
    <w:p w14:paraId="6A773F1C" w14:textId="77777777" w:rsidR="00E45D97" w:rsidRPr="00741573" w:rsidRDefault="00E45D97" w:rsidP="00A23ECA">
      <w:pPr>
        <w:spacing w:line="360" w:lineRule="auto"/>
        <w:jc w:val="both"/>
        <w:rPr>
          <w:rFonts w:ascii="Times New Roman" w:hAnsi="Times New Roman" w:cs="Times New Roman"/>
        </w:rPr>
      </w:pPr>
    </w:p>
    <w:p w14:paraId="258E7740" w14:textId="466252B9" w:rsidR="00E54CC0" w:rsidRPr="00741573" w:rsidRDefault="00E54CC0" w:rsidP="00A23ECA">
      <w:pPr>
        <w:spacing w:after="0" w:line="360" w:lineRule="auto"/>
        <w:rPr>
          <w:rFonts w:ascii="Times New Roman" w:hAnsi="Times New Roman" w:cs="Times New Roman"/>
        </w:rPr>
      </w:pPr>
      <w:r w:rsidRPr="00741573">
        <w:rPr>
          <w:rFonts w:ascii="Times New Roman" w:hAnsi="Times New Roman" w:cs="Times New Roman"/>
        </w:rPr>
        <w:br w:type="page"/>
      </w:r>
    </w:p>
    <w:p w14:paraId="05747162" w14:textId="77777777" w:rsidR="00E54CC0" w:rsidRPr="00741573" w:rsidRDefault="00E54CC0" w:rsidP="00A23ECA">
      <w:pPr>
        <w:pStyle w:val="Normal1"/>
        <w:spacing w:line="360" w:lineRule="auto"/>
        <w:rPr>
          <w:rFonts w:ascii="Times New Roman" w:hAnsi="Times New Roman" w:cs="Times New Roman"/>
          <w:sz w:val="20"/>
          <w:szCs w:val="20"/>
        </w:rPr>
      </w:pPr>
      <w:r w:rsidRPr="00741573">
        <w:rPr>
          <w:rFonts w:ascii="Times New Roman" w:eastAsia="Times New Roman" w:hAnsi="Times New Roman" w:cs="Times New Roman"/>
          <w:b/>
          <w:sz w:val="20"/>
          <w:szCs w:val="20"/>
        </w:rPr>
        <w:t>REFERENCES</w:t>
      </w:r>
    </w:p>
    <w:p w14:paraId="71BD2319" w14:textId="77777777" w:rsidR="00ED305F" w:rsidRPr="00741573" w:rsidRDefault="00E54CC0" w:rsidP="00ED305F">
      <w:pPr>
        <w:pStyle w:val="EndNoteBibliography"/>
        <w:rPr>
          <w:rFonts w:ascii="Times New Roman" w:hAnsi="Times New Roman" w:cs="Times New Roman"/>
          <w:noProof/>
        </w:rPr>
      </w:pPr>
      <w:r w:rsidRPr="00741573">
        <w:rPr>
          <w:rFonts w:ascii="Times New Roman" w:hAnsi="Times New Roman" w:cs="Times New Roman"/>
          <w:sz w:val="20"/>
          <w:szCs w:val="20"/>
        </w:rPr>
        <w:fldChar w:fldCharType="begin"/>
      </w:r>
      <w:r w:rsidRPr="00741573">
        <w:rPr>
          <w:rFonts w:ascii="Times New Roman" w:hAnsi="Times New Roman" w:cs="Times New Roman"/>
          <w:sz w:val="20"/>
          <w:szCs w:val="20"/>
        </w:rPr>
        <w:instrText xml:space="preserve"> ADDIN EN.REFLIST </w:instrText>
      </w:r>
      <w:r w:rsidRPr="00741573">
        <w:rPr>
          <w:rFonts w:ascii="Times New Roman" w:hAnsi="Times New Roman" w:cs="Times New Roman"/>
          <w:sz w:val="20"/>
          <w:szCs w:val="20"/>
        </w:rPr>
        <w:fldChar w:fldCharType="separate"/>
      </w:r>
      <w:r w:rsidR="00ED305F" w:rsidRPr="00741573">
        <w:rPr>
          <w:rFonts w:ascii="Times New Roman" w:hAnsi="Times New Roman" w:cs="Times New Roman"/>
          <w:noProof/>
        </w:rPr>
        <w:t>Anders, S., Pyl, P.T., and Huber, W. (2015). HTSeq--a Python framework to work with high-throughput sequencing data. Bioinformatics</w:t>
      </w:r>
      <w:r w:rsidR="00ED305F" w:rsidRPr="00741573">
        <w:rPr>
          <w:rFonts w:ascii="Times New Roman" w:hAnsi="Times New Roman" w:cs="Times New Roman"/>
          <w:i/>
          <w:noProof/>
        </w:rPr>
        <w:t xml:space="preserve"> 31</w:t>
      </w:r>
      <w:r w:rsidR="00ED305F" w:rsidRPr="00741573">
        <w:rPr>
          <w:rFonts w:ascii="Times New Roman" w:hAnsi="Times New Roman" w:cs="Times New Roman"/>
          <w:noProof/>
        </w:rPr>
        <w:t>, 166-169.</w:t>
      </w:r>
    </w:p>
    <w:p w14:paraId="538127E1"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Aryee, M.J., Jaffe, A.E., Corrada-Bravo, H., Ladd-Acosta, C., Feinberg, A.P., Hansen, K.D., and Irizarry, R.A. (2014). Minfi: a flexible and comprehensive Bioconductor package for the analysis of Infinium DNA methylation microarrays. Bioinformatics</w:t>
      </w:r>
      <w:r w:rsidRPr="00741573">
        <w:rPr>
          <w:rFonts w:ascii="Times New Roman" w:hAnsi="Times New Roman" w:cs="Times New Roman"/>
          <w:i/>
          <w:noProof/>
        </w:rPr>
        <w:t xml:space="preserve"> 30</w:t>
      </w:r>
      <w:r w:rsidRPr="00741573">
        <w:rPr>
          <w:rFonts w:ascii="Times New Roman" w:hAnsi="Times New Roman" w:cs="Times New Roman"/>
          <w:noProof/>
        </w:rPr>
        <w:t>, 1363-1369.</w:t>
      </w:r>
    </w:p>
    <w:p w14:paraId="60FA4782"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Consortium, E.P. (2012). An integrated encyclopedia of DNA elements in the human genome. Nature</w:t>
      </w:r>
      <w:r w:rsidRPr="00741573">
        <w:rPr>
          <w:rFonts w:ascii="Times New Roman" w:hAnsi="Times New Roman" w:cs="Times New Roman"/>
          <w:i/>
          <w:noProof/>
        </w:rPr>
        <w:t xml:space="preserve"> 489</w:t>
      </w:r>
      <w:r w:rsidRPr="00741573">
        <w:rPr>
          <w:rFonts w:ascii="Times New Roman" w:hAnsi="Times New Roman" w:cs="Times New Roman"/>
          <w:noProof/>
        </w:rPr>
        <w:t>, 57-74.</w:t>
      </w:r>
    </w:p>
    <w:p w14:paraId="28B1C2D2"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Ji, X., Dadon, D.B., Powell, B.E., Fan, Z.P., Borges-Rivera, D., Shachar, S., Weintraub, A.S., Hnisz, D., Pegoraro, G., Lee, T.I.</w:t>
      </w:r>
      <w:r w:rsidRPr="00741573">
        <w:rPr>
          <w:rFonts w:ascii="Times New Roman" w:hAnsi="Times New Roman" w:cs="Times New Roman"/>
          <w:i/>
          <w:noProof/>
        </w:rPr>
        <w:t>, et al.</w:t>
      </w:r>
      <w:r w:rsidRPr="00741573">
        <w:rPr>
          <w:rFonts w:ascii="Times New Roman" w:hAnsi="Times New Roman" w:cs="Times New Roman"/>
          <w:noProof/>
        </w:rPr>
        <w:t xml:space="preserve"> (2016). 3D Chromosome Regulatory Landscape of Human Pluripotent Cells. Cell Stem Cell</w:t>
      </w:r>
      <w:r w:rsidRPr="00741573">
        <w:rPr>
          <w:rFonts w:ascii="Times New Roman" w:hAnsi="Times New Roman" w:cs="Times New Roman"/>
          <w:i/>
          <w:noProof/>
        </w:rPr>
        <w:t xml:space="preserve"> 18</w:t>
      </w:r>
      <w:r w:rsidRPr="00741573">
        <w:rPr>
          <w:rFonts w:ascii="Times New Roman" w:hAnsi="Times New Roman" w:cs="Times New Roman"/>
          <w:noProof/>
        </w:rPr>
        <w:t>, 262-275.</w:t>
      </w:r>
    </w:p>
    <w:p w14:paraId="38019197"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Love, M.I., Huber, W., and Anders, S. (2014). Moderated estimation of fold change and dispersion for RNA-seq data with DESeq2. Genome Biol</w:t>
      </w:r>
      <w:r w:rsidRPr="00741573">
        <w:rPr>
          <w:rFonts w:ascii="Times New Roman" w:hAnsi="Times New Roman" w:cs="Times New Roman"/>
          <w:i/>
          <w:noProof/>
        </w:rPr>
        <w:t xml:space="preserve"> 15</w:t>
      </w:r>
      <w:r w:rsidRPr="00741573">
        <w:rPr>
          <w:rFonts w:ascii="Times New Roman" w:hAnsi="Times New Roman" w:cs="Times New Roman"/>
          <w:noProof/>
        </w:rPr>
        <w:t>, 550.</w:t>
      </w:r>
    </w:p>
    <w:p w14:paraId="261EE787"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Phanstiel, D.H., Boyle, A.P., Heidari, N., and Snyder, M.P. (2015). Mango: a bias-correcting ChIA-PET analysis pipeline. Bioinformatics</w:t>
      </w:r>
      <w:r w:rsidRPr="00741573">
        <w:rPr>
          <w:rFonts w:ascii="Times New Roman" w:hAnsi="Times New Roman" w:cs="Times New Roman"/>
          <w:i/>
          <w:noProof/>
        </w:rPr>
        <w:t xml:space="preserve"> 31</w:t>
      </w:r>
      <w:r w:rsidRPr="00741573">
        <w:rPr>
          <w:rFonts w:ascii="Times New Roman" w:hAnsi="Times New Roman" w:cs="Times New Roman"/>
          <w:noProof/>
        </w:rPr>
        <w:t>, 3092-3098.</w:t>
      </w:r>
    </w:p>
    <w:p w14:paraId="096D67CD"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Subramanian, A., Tamayo, P., Mootha, V.K., Mukherjee, S., Ebert, B.L., Gillette, M.A., Paulovich, A., Pomeroy, S.L., Golub, T.R., Lander, E.S.</w:t>
      </w:r>
      <w:r w:rsidRPr="00741573">
        <w:rPr>
          <w:rFonts w:ascii="Times New Roman" w:hAnsi="Times New Roman" w:cs="Times New Roman"/>
          <w:i/>
          <w:noProof/>
        </w:rPr>
        <w:t>, et al.</w:t>
      </w:r>
      <w:r w:rsidRPr="00741573">
        <w:rPr>
          <w:rFonts w:ascii="Times New Roman" w:hAnsi="Times New Roman" w:cs="Times New Roman"/>
          <w:noProof/>
        </w:rPr>
        <w:t xml:space="preserve"> (2005). Gene set enrichment analysis: a knowledge-based approach for interpreting genome-wide expression profiles. Proc Natl Acad Sci U S A</w:t>
      </w:r>
      <w:r w:rsidRPr="00741573">
        <w:rPr>
          <w:rFonts w:ascii="Times New Roman" w:hAnsi="Times New Roman" w:cs="Times New Roman"/>
          <w:i/>
          <w:noProof/>
        </w:rPr>
        <w:t xml:space="preserve"> 102</w:t>
      </w:r>
      <w:r w:rsidRPr="00741573">
        <w:rPr>
          <w:rFonts w:ascii="Times New Roman" w:hAnsi="Times New Roman" w:cs="Times New Roman"/>
          <w:noProof/>
        </w:rPr>
        <w:t>, 15545-15550.</w:t>
      </w:r>
    </w:p>
    <w:p w14:paraId="710EF6D8" w14:textId="77777777" w:rsidR="00ED305F" w:rsidRPr="00741573" w:rsidRDefault="00ED305F" w:rsidP="00ED305F">
      <w:pPr>
        <w:pStyle w:val="EndNoteBibliography"/>
        <w:rPr>
          <w:rFonts w:ascii="Times New Roman" w:hAnsi="Times New Roman" w:cs="Times New Roman"/>
          <w:noProof/>
        </w:rPr>
      </w:pPr>
      <w:r w:rsidRPr="00741573">
        <w:rPr>
          <w:rFonts w:ascii="Times New Roman" w:hAnsi="Times New Roman" w:cs="Times New Roman"/>
          <w:noProof/>
        </w:rPr>
        <w:t>Trapnell, C., Pachter, L., and Salzberg, S.L. (2009). TopHat: discovering splice junctions with RNA-Seq. Bioinformatics</w:t>
      </w:r>
      <w:r w:rsidRPr="00741573">
        <w:rPr>
          <w:rFonts w:ascii="Times New Roman" w:hAnsi="Times New Roman" w:cs="Times New Roman"/>
          <w:i/>
          <w:noProof/>
        </w:rPr>
        <w:t xml:space="preserve"> 25</w:t>
      </w:r>
      <w:r w:rsidRPr="00741573">
        <w:rPr>
          <w:rFonts w:ascii="Times New Roman" w:hAnsi="Times New Roman" w:cs="Times New Roman"/>
          <w:noProof/>
        </w:rPr>
        <w:t>, 1105-1111.</w:t>
      </w:r>
    </w:p>
    <w:p w14:paraId="450C570D" w14:textId="4533D8BF" w:rsidR="00E10DD5" w:rsidRPr="00741573" w:rsidRDefault="00E54CC0" w:rsidP="00A23ECA">
      <w:pPr>
        <w:spacing w:line="360" w:lineRule="auto"/>
        <w:jc w:val="both"/>
        <w:rPr>
          <w:rFonts w:ascii="Times New Roman" w:hAnsi="Times New Roman" w:cs="Times New Roman"/>
        </w:rPr>
      </w:pPr>
      <w:r w:rsidRPr="00741573">
        <w:rPr>
          <w:rFonts w:ascii="Times New Roman" w:hAnsi="Times New Roman" w:cs="Times New Roman"/>
          <w:sz w:val="20"/>
          <w:szCs w:val="20"/>
        </w:rPr>
        <w:fldChar w:fldCharType="end"/>
      </w:r>
    </w:p>
    <w:p w14:paraId="65818F8A" w14:textId="20D7D7A6" w:rsidR="00E10DD5" w:rsidRPr="00741573" w:rsidRDefault="00E10DD5" w:rsidP="00835D4D">
      <w:pPr>
        <w:spacing w:line="360" w:lineRule="auto"/>
        <w:jc w:val="center"/>
        <w:rPr>
          <w:rFonts w:ascii="Times New Roman" w:hAnsi="Times New Roman" w:cs="Times New Roman"/>
        </w:rPr>
      </w:pPr>
    </w:p>
    <w:sectPr w:rsidR="00E10DD5" w:rsidRPr="00741573" w:rsidSect="00531401">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CE12BA" w14:textId="77777777" w:rsidR="00B27365" w:rsidRDefault="00B27365" w:rsidP="00544A99">
      <w:pPr>
        <w:spacing w:after="0" w:line="240" w:lineRule="auto"/>
      </w:pPr>
      <w:r>
        <w:separator/>
      </w:r>
    </w:p>
  </w:endnote>
  <w:endnote w:type="continuationSeparator" w:id="0">
    <w:p w14:paraId="4022E5E8" w14:textId="77777777" w:rsidR="00B27365" w:rsidRDefault="00B27365" w:rsidP="00544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imSun">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Yu Gothic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D1D12" w14:textId="77777777" w:rsidR="006F3C11" w:rsidRDefault="006F3C11" w:rsidP="006F3C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E62382" w14:textId="77777777" w:rsidR="006F3C11" w:rsidRDefault="006F3C11" w:rsidP="00544A9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79919C" w14:textId="77777777" w:rsidR="006F3C11" w:rsidRDefault="006F3C11" w:rsidP="006F3C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1BB4">
      <w:rPr>
        <w:rStyle w:val="PageNumber"/>
        <w:noProof/>
      </w:rPr>
      <w:t>1</w:t>
    </w:r>
    <w:r>
      <w:rPr>
        <w:rStyle w:val="PageNumber"/>
      </w:rPr>
      <w:fldChar w:fldCharType="end"/>
    </w:r>
  </w:p>
  <w:p w14:paraId="0D003839" w14:textId="77777777" w:rsidR="006F3C11" w:rsidRDefault="006F3C11" w:rsidP="00544A9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8B3FC4" w14:textId="77777777" w:rsidR="00B27365" w:rsidRDefault="00B27365" w:rsidP="00544A99">
      <w:pPr>
        <w:spacing w:after="0" w:line="240" w:lineRule="auto"/>
      </w:pPr>
      <w:r>
        <w:separator/>
      </w:r>
    </w:p>
  </w:footnote>
  <w:footnote w:type="continuationSeparator" w:id="0">
    <w:p w14:paraId="71870313" w14:textId="77777777" w:rsidR="00B27365" w:rsidRDefault="00B27365" w:rsidP="00544A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pp0999r80r005efw5wvvezx5trzs2pzprre&quot;&gt;diffloop&lt;record-ids&gt;&lt;item&gt;12&lt;/item&gt;&lt;item&gt;19&lt;/item&gt;&lt;item&gt;20&lt;/item&gt;&lt;item&gt;21&lt;/item&gt;&lt;item&gt;22&lt;/item&gt;&lt;item&gt;57&lt;/item&gt;&lt;item&gt;64&lt;/item&gt;&lt;item&gt;110&lt;/item&gt;&lt;/record-ids&gt;&lt;/item&gt;&lt;/Libraries&gt;"/>
  </w:docVars>
  <w:rsids>
    <w:rsidRoot w:val="00E45D97"/>
    <w:rsid w:val="0000221F"/>
    <w:rsid w:val="00012E76"/>
    <w:rsid w:val="00042EFB"/>
    <w:rsid w:val="00084B65"/>
    <w:rsid w:val="00084F41"/>
    <w:rsid w:val="00100D1C"/>
    <w:rsid w:val="001B0F7E"/>
    <w:rsid w:val="002252C3"/>
    <w:rsid w:val="00267363"/>
    <w:rsid w:val="0028011E"/>
    <w:rsid w:val="00293955"/>
    <w:rsid w:val="00337360"/>
    <w:rsid w:val="003658D5"/>
    <w:rsid w:val="003A22B5"/>
    <w:rsid w:val="003E4A19"/>
    <w:rsid w:val="00433BB5"/>
    <w:rsid w:val="00480C9B"/>
    <w:rsid w:val="004D591C"/>
    <w:rsid w:val="00531401"/>
    <w:rsid w:val="00537ABF"/>
    <w:rsid w:val="00544A99"/>
    <w:rsid w:val="00581380"/>
    <w:rsid w:val="005853A5"/>
    <w:rsid w:val="005A2B75"/>
    <w:rsid w:val="005C2BFF"/>
    <w:rsid w:val="005D3797"/>
    <w:rsid w:val="00660905"/>
    <w:rsid w:val="006F3C11"/>
    <w:rsid w:val="0070591D"/>
    <w:rsid w:val="00741573"/>
    <w:rsid w:val="00741BB4"/>
    <w:rsid w:val="00743794"/>
    <w:rsid w:val="00777177"/>
    <w:rsid w:val="00796289"/>
    <w:rsid w:val="0081547A"/>
    <w:rsid w:val="00827918"/>
    <w:rsid w:val="00835D4D"/>
    <w:rsid w:val="00845883"/>
    <w:rsid w:val="0086424A"/>
    <w:rsid w:val="0088046E"/>
    <w:rsid w:val="008A0FD7"/>
    <w:rsid w:val="008B4969"/>
    <w:rsid w:val="008B52F0"/>
    <w:rsid w:val="008E0FF2"/>
    <w:rsid w:val="008E22BE"/>
    <w:rsid w:val="00932337"/>
    <w:rsid w:val="0094221F"/>
    <w:rsid w:val="00975500"/>
    <w:rsid w:val="009766AD"/>
    <w:rsid w:val="009D2A6D"/>
    <w:rsid w:val="00A23ECA"/>
    <w:rsid w:val="00A31B39"/>
    <w:rsid w:val="00A971E2"/>
    <w:rsid w:val="00AE03A1"/>
    <w:rsid w:val="00B21FE0"/>
    <w:rsid w:val="00B27365"/>
    <w:rsid w:val="00B52985"/>
    <w:rsid w:val="00BB0FCB"/>
    <w:rsid w:val="00C04E81"/>
    <w:rsid w:val="00C454E3"/>
    <w:rsid w:val="00C87D94"/>
    <w:rsid w:val="00CB1A9A"/>
    <w:rsid w:val="00CF48FD"/>
    <w:rsid w:val="00D550E1"/>
    <w:rsid w:val="00D6768E"/>
    <w:rsid w:val="00D917E2"/>
    <w:rsid w:val="00DA0718"/>
    <w:rsid w:val="00DA6674"/>
    <w:rsid w:val="00E10007"/>
    <w:rsid w:val="00E10DD5"/>
    <w:rsid w:val="00E45D97"/>
    <w:rsid w:val="00E54CC0"/>
    <w:rsid w:val="00E93986"/>
    <w:rsid w:val="00EB1615"/>
    <w:rsid w:val="00EB6A7E"/>
    <w:rsid w:val="00ED305F"/>
    <w:rsid w:val="00ED7ADB"/>
    <w:rsid w:val="00F63B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D6A535"/>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D97"/>
    <w:pPr>
      <w:spacing w:after="200" w:line="276" w:lineRule="auto"/>
    </w:pPr>
    <w:rPr>
      <w:rFonts w:ascii="Calibri" w:eastAsia="SimSun" w:hAnsi="Calibri" w:cs="Arial"/>
      <w:sz w:val="22"/>
      <w:szCs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45D97"/>
    <w:pPr>
      <w:spacing w:line="276" w:lineRule="auto"/>
    </w:pPr>
    <w:rPr>
      <w:rFonts w:ascii="Arial" w:eastAsia="Arial" w:hAnsi="Arial" w:cs="Arial"/>
      <w:color w:val="000000"/>
      <w:sz w:val="22"/>
      <w:szCs w:val="22"/>
    </w:rPr>
  </w:style>
  <w:style w:type="paragraph" w:customStyle="1" w:styleId="EndNoteBibliography">
    <w:name w:val="EndNote Bibliography"/>
    <w:basedOn w:val="Normal"/>
    <w:rsid w:val="00E54CC0"/>
    <w:pPr>
      <w:spacing w:after="0" w:line="240" w:lineRule="auto"/>
    </w:pPr>
    <w:rPr>
      <w:rFonts w:ascii="Arial" w:eastAsia="Arial" w:hAnsi="Arial"/>
      <w:color w:val="000000"/>
      <w:lang w:val="en-US" w:eastAsia="en-US"/>
    </w:rPr>
  </w:style>
  <w:style w:type="paragraph" w:customStyle="1" w:styleId="EndNoteBibliographyTitle">
    <w:name w:val="EndNote Bibliography Title"/>
    <w:basedOn w:val="Normal"/>
    <w:rsid w:val="008E0FF2"/>
    <w:pPr>
      <w:spacing w:after="0"/>
      <w:jc w:val="center"/>
    </w:pPr>
    <w:rPr>
      <w:rFonts w:ascii="Arial" w:hAnsi="Arial"/>
    </w:rPr>
  </w:style>
  <w:style w:type="paragraph" w:styleId="BalloonText">
    <w:name w:val="Balloon Text"/>
    <w:basedOn w:val="Normal"/>
    <w:link w:val="BalloonTextChar"/>
    <w:uiPriority w:val="99"/>
    <w:semiHidden/>
    <w:unhideWhenUsed/>
    <w:rsid w:val="00A971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71E2"/>
    <w:rPr>
      <w:rFonts w:ascii="Lucida Grande" w:eastAsia="SimSun" w:hAnsi="Lucida Grande" w:cs="Lucida Grande"/>
      <w:sz w:val="18"/>
      <w:szCs w:val="18"/>
      <w:lang w:val="en-GB" w:eastAsia="zh-CN"/>
    </w:rPr>
  </w:style>
  <w:style w:type="paragraph" w:styleId="Footer">
    <w:name w:val="footer"/>
    <w:basedOn w:val="Normal"/>
    <w:link w:val="FooterChar"/>
    <w:uiPriority w:val="99"/>
    <w:unhideWhenUsed/>
    <w:rsid w:val="00544A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44A99"/>
    <w:rPr>
      <w:rFonts w:ascii="Calibri" w:eastAsia="SimSun" w:hAnsi="Calibri" w:cs="Arial"/>
      <w:sz w:val="22"/>
      <w:szCs w:val="22"/>
      <w:lang w:val="en-GB" w:eastAsia="zh-CN"/>
    </w:rPr>
  </w:style>
  <w:style w:type="character" w:styleId="PageNumber">
    <w:name w:val="page number"/>
    <w:basedOn w:val="DefaultParagraphFont"/>
    <w:uiPriority w:val="99"/>
    <w:semiHidden/>
    <w:unhideWhenUsed/>
    <w:rsid w:val="00544A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D97"/>
    <w:pPr>
      <w:spacing w:after="200" w:line="276" w:lineRule="auto"/>
    </w:pPr>
    <w:rPr>
      <w:rFonts w:ascii="Calibri" w:eastAsia="SimSun" w:hAnsi="Calibri" w:cs="Arial"/>
      <w:sz w:val="22"/>
      <w:szCs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45D97"/>
    <w:pPr>
      <w:spacing w:line="276" w:lineRule="auto"/>
    </w:pPr>
    <w:rPr>
      <w:rFonts w:ascii="Arial" w:eastAsia="Arial" w:hAnsi="Arial" w:cs="Arial"/>
      <w:color w:val="000000"/>
      <w:sz w:val="22"/>
      <w:szCs w:val="22"/>
    </w:rPr>
  </w:style>
  <w:style w:type="paragraph" w:customStyle="1" w:styleId="EndNoteBibliography">
    <w:name w:val="EndNote Bibliography"/>
    <w:basedOn w:val="Normal"/>
    <w:rsid w:val="00E54CC0"/>
    <w:pPr>
      <w:spacing w:after="0" w:line="240" w:lineRule="auto"/>
    </w:pPr>
    <w:rPr>
      <w:rFonts w:ascii="Arial" w:eastAsia="Arial" w:hAnsi="Arial"/>
      <w:color w:val="000000"/>
      <w:lang w:val="en-US" w:eastAsia="en-US"/>
    </w:rPr>
  </w:style>
  <w:style w:type="paragraph" w:customStyle="1" w:styleId="EndNoteBibliographyTitle">
    <w:name w:val="EndNote Bibliography Title"/>
    <w:basedOn w:val="Normal"/>
    <w:rsid w:val="008E0FF2"/>
    <w:pPr>
      <w:spacing w:after="0"/>
      <w:jc w:val="center"/>
    </w:pPr>
    <w:rPr>
      <w:rFonts w:ascii="Arial" w:hAnsi="Arial"/>
    </w:rPr>
  </w:style>
  <w:style w:type="paragraph" w:styleId="BalloonText">
    <w:name w:val="Balloon Text"/>
    <w:basedOn w:val="Normal"/>
    <w:link w:val="BalloonTextChar"/>
    <w:uiPriority w:val="99"/>
    <w:semiHidden/>
    <w:unhideWhenUsed/>
    <w:rsid w:val="00A971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71E2"/>
    <w:rPr>
      <w:rFonts w:ascii="Lucida Grande" w:eastAsia="SimSun" w:hAnsi="Lucida Grande" w:cs="Lucida Grande"/>
      <w:sz w:val="18"/>
      <w:szCs w:val="18"/>
      <w:lang w:val="en-GB" w:eastAsia="zh-CN"/>
    </w:rPr>
  </w:style>
  <w:style w:type="paragraph" w:styleId="Footer">
    <w:name w:val="footer"/>
    <w:basedOn w:val="Normal"/>
    <w:link w:val="FooterChar"/>
    <w:uiPriority w:val="99"/>
    <w:unhideWhenUsed/>
    <w:rsid w:val="00544A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44A99"/>
    <w:rPr>
      <w:rFonts w:ascii="Calibri" w:eastAsia="SimSun" w:hAnsi="Calibri" w:cs="Arial"/>
      <w:sz w:val="22"/>
      <w:szCs w:val="22"/>
      <w:lang w:val="en-GB" w:eastAsia="zh-CN"/>
    </w:rPr>
  </w:style>
  <w:style w:type="character" w:styleId="PageNumber">
    <w:name w:val="page number"/>
    <w:basedOn w:val="DefaultParagraphFont"/>
    <w:uiPriority w:val="99"/>
    <w:semiHidden/>
    <w:unhideWhenUsed/>
    <w:rsid w:val="00544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3532">
      <w:bodyDiv w:val="1"/>
      <w:marLeft w:val="0"/>
      <w:marRight w:val="0"/>
      <w:marTop w:val="0"/>
      <w:marBottom w:val="0"/>
      <w:divBdr>
        <w:top w:val="none" w:sz="0" w:space="0" w:color="auto"/>
        <w:left w:val="none" w:sz="0" w:space="0" w:color="auto"/>
        <w:bottom w:val="none" w:sz="0" w:space="0" w:color="auto"/>
        <w:right w:val="none" w:sz="0" w:space="0" w:color="auto"/>
      </w:divBdr>
    </w:div>
    <w:div w:id="362098410">
      <w:bodyDiv w:val="1"/>
      <w:marLeft w:val="0"/>
      <w:marRight w:val="0"/>
      <w:marTop w:val="0"/>
      <w:marBottom w:val="0"/>
      <w:divBdr>
        <w:top w:val="none" w:sz="0" w:space="0" w:color="auto"/>
        <w:left w:val="none" w:sz="0" w:space="0" w:color="auto"/>
        <w:bottom w:val="none" w:sz="0" w:space="0" w:color="auto"/>
        <w:right w:val="none" w:sz="0" w:space="0" w:color="auto"/>
      </w:divBdr>
    </w:div>
    <w:div w:id="662395403">
      <w:bodyDiv w:val="1"/>
      <w:marLeft w:val="0"/>
      <w:marRight w:val="0"/>
      <w:marTop w:val="0"/>
      <w:marBottom w:val="0"/>
      <w:divBdr>
        <w:top w:val="none" w:sz="0" w:space="0" w:color="auto"/>
        <w:left w:val="none" w:sz="0" w:space="0" w:color="auto"/>
        <w:bottom w:val="none" w:sz="0" w:space="0" w:color="auto"/>
        <w:right w:val="none" w:sz="0" w:space="0" w:color="auto"/>
      </w:divBdr>
    </w:div>
    <w:div w:id="1424260773">
      <w:bodyDiv w:val="1"/>
      <w:marLeft w:val="0"/>
      <w:marRight w:val="0"/>
      <w:marTop w:val="0"/>
      <w:marBottom w:val="0"/>
      <w:divBdr>
        <w:top w:val="none" w:sz="0" w:space="0" w:color="auto"/>
        <w:left w:val="none" w:sz="0" w:space="0" w:color="auto"/>
        <w:bottom w:val="none" w:sz="0" w:space="0" w:color="auto"/>
        <w:right w:val="none" w:sz="0" w:space="0" w:color="auto"/>
      </w:divBdr>
    </w:div>
    <w:div w:id="1696342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3108</Words>
  <Characters>17719</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Harvard Univeristy</Company>
  <LinksUpToDate>false</LinksUpToDate>
  <CharactersWithSpaces>20786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Lareau, Caleb</dc:creator>
  <cp:keywords/>
  <dc:description/>
  <cp:lastModifiedBy>Caleb Lareau</cp:lastModifiedBy>
  <cp:revision>64</cp:revision>
  <cp:lastPrinted>2017-02-24T21:02:00Z</cp:lastPrinted>
  <dcterms:created xsi:type="dcterms:W3CDTF">2017-02-24T18:45:00Z</dcterms:created>
  <dcterms:modified xsi:type="dcterms:W3CDTF">2017-09-23T18:21:00Z</dcterms:modified>
</cp:coreProperties>
</file>