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06E118" w14:textId="77777777" w:rsidR="008B4989" w:rsidRDefault="008B4989" w:rsidP="008B4989">
      <w:pPr>
        <w:pStyle w:val="Normal1"/>
        <w:spacing w:line="288" w:lineRule="auto"/>
      </w:pPr>
      <w:r>
        <w:rPr>
          <w:rFonts w:ascii="Times New Roman" w:eastAsia="Times New Roman" w:hAnsi="Times New Roman" w:cs="Times New Roman"/>
          <w:sz w:val="24"/>
          <w:szCs w:val="24"/>
        </w:rPr>
        <w:t>Dear Editors,</w:t>
      </w:r>
    </w:p>
    <w:p w14:paraId="21F60959" w14:textId="77777777" w:rsidR="008B4989" w:rsidRDefault="008B4989" w:rsidP="008B4989">
      <w:pPr>
        <w:pStyle w:val="Normal1"/>
      </w:pPr>
    </w:p>
    <w:p w14:paraId="39090714" w14:textId="055C21B8" w:rsidR="00952DB7" w:rsidRDefault="00952DB7" w:rsidP="008B4989">
      <w:pPr>
        <w:pStyle w:val="Normal1"/>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find attached a manuscript entitled </w:t>
      </w:r>
      <w:r w:rsidRPr="00952DB7">
        <w:rPr>
          <w:rFonts w:ascii="Times New Roman" w:eastAsia="Times New Roman" w:hAnsi="Times New Roman" w:cs="Times New Roman"/>
          <w:b/>
          <w:sz w:val="24"/>
          <w:szCs w:val="24"/>
        </w:rPr>
        <w:t>diffloop: a computational framework for identifying and analyzing differential DNA loops from sequencing data</w:t>
      </w:r>
      <w:r w:rsidR="005904C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which we are submitting for your consideration.</w:t>
      </w:r>
    </w:p>
    <w:p w14:paraId="7350483D" w14:textId="77777777" w:rsidR="00952DB7" w:rsidRDefault="00952DB7" w:rsidP="008B4989">
      <w:pPr>
        <w:pStyle w:val="Normal1"/>
        <w:spacing w:line="288" w:lineRule="auto"/>
        <w:rPr>
          <w:rFonts w:ascii="Times New Roman" w:eastAsia="Times New Roman" w:hAnsi="Times New Roman" w:cs="Times New Roman"/>
          <w:sz w:val="24"/>
          <w:szCs w:val="24"/>
        </w:rPr>
      </w:pPr>
    </w:p>
    <w:p w14:paraId="6C101AD4" w14:textId="7246BB50" w:rsidR="00FC4511" w:rsidRDefault="008B4989" w:rsidP="008B4989">
      <w:pPr>
        <w:pStyle w:val="Normal1"/>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recent ground-breaking findings (Flavahan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2016—</w:t>
      </w:r>
      <w:r>
        <w:rPr>
          <w:rFonts w:ascii="Times New Roman" w:eastAsia="Times New Roman" w:hAnsi="Times New Roman" w:cs="Times New Roman"/>
          <w:i/>
          <w:sz w:val="24"/>
          <w:szCs w:val="24"/>
        </w:rPr>
        <w:t>Nature</w:t>
      </w:r>
      <w:r>
        <w:rPr>
          <w:rFonts w:ascii="Times New Roman" w:eastAsia="Times New Roman" w:hAnsi="Times New Roman" w:cs="Times New Roman"/>
          <w:sz w:val="24"/>
          <w:szCs w:val="24"/>
        </w:rPr>
        <w:t xml:space="preserve">; Hnisz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2016—</w:t>
      </w:r>
      <w:r>
        <w:rPr>
          <w:rFonts w:ascii="Times New Roman" w:eastAsia="Times New Roman" w:hAnsi="Times New Roman" w:cs="Times New Roman"/>
          <w:i/>
          <w:sz w:val="24"/>
          <w:szCs w:val="24"/>
        </w:rPr>
        <w:t>Science</w:t>
      </w:r>
      <w:r>
        <w:rPr>
          <w:rFonts w:ascii="Times New Roman" w:eastAsia="Times New Roman" w:hAnsi="Times New Roman" w:cs="Times New Roman"/>
          <w:sz w:val="24"/>
          <w:szCs w:val="24"/>
        </w:rPr>
        <w:t xml:space="preserve">) have implicated the role of three-dimensional structural changes in DNA leading to carcinogenesis, our group </w:t>
      </w:r>
      <w:r w:rsidR="00952DB7">
        <w:rPr>
          <w:rFonts w:ascii="Times New Roman" w:eastAsia="Times New Roman" w:hAnsi="Times New Roman" w:cs="Times New Roman"/>
          <w:sz w:val="24"/>
          <w:szCs w:val="24"/>
        </w:rPr>
        <w:t xml:space="preserve">has been </w:t>
      </w:r>
      <w:r>
        <w:rPr>
          <w:rFonts w:ascii="Times New Roman" w:eastAsia="Times New Roman" w:hAnsi="Times New Roman" w:cs="Times New Roman"/>
          <w:sz w:val="24"/>
          <w:szCs w:val="24"/>
        </w:rPr>
        <w:t xml:space="preserve">interested in understanding variability in the spatial arrangement of the genome and its impact on cellular phenotypes. In particular, we were interested in comparing different cell states to identify putative regions of differential topologies and characterize the transcriptomic and epigenomic corollaries associated with three-dimensional changes. </w:t>
      </w:r>
      <w:r w:rsidR="001D1B71">
        <w:rPr>
          <w:rFonts w:ascii="Times New Roman" w:eastAsia="Times New Roman" w:hAnsi="Times New Roman" w:cs="Times New Roman"/>
          <w:sz w:val="24"/>
          <w:szCs w:val="24"/>
        </w:rPr>
        <w:t xml:space="preserve">To our knowledge, no previous software environment provided both rigorous statistical testing of differential DNA loop data and the necessary annotation function to assess the transcriptional and epigenetic correlates of variation in three-dimensional changes in DNA. </w:t>
      </w:r>
    </w:p>
    <w:p w14:paraId="41C08D44" w14:textId="77777777" w:rsidR="00FC4511" w:rsidRDefault="00FC4511" w:rsidP="008B4989">
      <w:pPr>
        <w:pStyle w:val="Normal1"/>
        <w:spacing w:line="288" w:lineRule="auto"/>
        <w:rPr>
          <w:rFonts w:ascii="Times New Roman" w:eastAsia="Times New Roman" w:hAnsi="Times New Roman" w:cs="Times New Roman"/>
          <w:sz w:val="24"/>
          <w:szCs w:val="24"/>
        </w:rPr>
      </w:pPr>
    </w:p>
    <w:p w14:paraId="29F91A0F" w14:textId="1AD2F22F" w:rsidR="008B4989" w:rsidRDefault="001D1B71" w:rsidP="00FC4511">
      <w:pPr>
        <w:pStyle w:val="Normal1"/>
        <w:spacing w:line="288" w:lineRule="auto"/>
      </w:pPr>
      <w:r>
        <w:rPr>
          <w:rFonts w:ascii="Times New Roman" w:eastAsia="Times New Roman" w:hAnsi="Times New Roman" w:cs="Times New Roman"/>
          <w:sz w:val="24"/>
          <w:szCs w:val="24"/>
        </w:rPr>
        <w:t>Thus</w:t>
      </w:r>
      <w:r w:rsidR="000334D6">
        <w:rPr>
          <w:rFonts w:ascii="Times New Roman" w:eastAsia="Times New Roman" w:hAnsi="Times New Roman" w:cs="Times New Roman"/>
          <w:sz w:val="24"/>
          <w:szCs w:val="24"/>
        </w:rPr>
        <w:t>,</w:t>
      </w:r>
      <w:r w:rsidR="00FC4511">
        <w:rPr>
          <w:rFonts w:ascii="Times New Roman" w:eastAsia="Times New Roman" w:hAnsi="Times New Roman" w:cs="Times New Roman"/>
          <w:sz w:val="24"/>
          <w:szCs w:val="24"/>
        </w:rPr>
        <w:t xml:space="preserve"> we </w:t>
      </w:r>
      <w:r w:rsidR="008B4989">
        <w:rPr>
          <w:rFonts w:ascii="Times New Roman" w:eastAsia="Times New Roman" w:hAnsi="Times New Roman" w:cs="Times New Roman"/>
          <w:sz w:val="24"/>
          <w:szCs w:val="24"/>
        </w:rPr>
        <w:t xml:space="preserve">present a set of computational methods and results using our novel R/Bioconductor software </w:t>
      </w:r>
      <w:r w:rsidR="008B4989">
        <w:rPr>
          <w:rFonts w:ascii="Times New Roman" w:eastAsia="Times New Roman" w:hAnsi="Times New Roman" w:cs="Times New Roman"/>
          <w:i/>
          <w:sz w:val="24"/>
          <w:szCs w:val="24"/>
        </w:rPr>
        <w:t>diffloop</w:t>
      </w:r>
      <w:r w:rsidR="008B4989">
        <w:rPr>
          <w:rFonts w:ascii="Times New Roman" w:eastAsia="Times New Roman" w:hAnsi="Times New Roman" w:cs="Times New Roman"/>
          <w:b/>
          <w:sz w:val="24"/>
          <w:szCs w:val="24"/>
        </w:rPr>
        <w:t xml:space="preserve"> </w:t>
      </w:r>
      <w:r w:rsidR="008B4989">
        <w:rPr>
          <w:rFonts w:ascii="Times New Roman" w:eastAsia="Times New Roman" w:hAnsi="Times New Roman" w:cs="Times New Roman"/>
          <w:sz w:val="24"/>
          <w:szCs w:val="24"/>
        </w:rPr>
        <w:t xml:space="preserve">to facilitate </w:t>
      </w:r>
      <w:r w:rsidR="00FC4511">
        <w:rPr>
          <w:rFonts w:ascii="Times New Roman" w:eastAsia="Times New Roman" w:hAnsi="Times New Roman" w:cs="Times New Roman"/>
          <w:sz w:val="24"/>
          <w:szCs w:val="24"/>
        </w:rPr>
        <w:t>analyses</w:t>
      </w:r>
      <w:r w:rsidR="008B4989">
        <w:rPr>
          <w:rFonts w:ascii="Times New Roman" w:eastAsia="Times New Roman" w:hAnsi="Times New Roman" w:cs="Times New Roman"/>
          <w:sz w:val="24"/>
          <w:szCs w:val="24"/>
        </w:rPr>
        <w:t xml:space="preserve"> of </w:t>
      </w:r>
      <w:r w:rsidR="00FC4511">
        <w:rPr>
          <w:rFonts w:ascii="Times New Roman" w:eastAsia="Times New Roman" w:hAnsi="Times New Roman" w:cs="Times New Roman"/>
          <w:sz w:val="24"/>
          <w:szCs w:val="24"/>
        </w:rPr>
        <w:t>DNA loop structures</w:t>
      </w:r>
      <w:r w:rsidR="008B4989">
        <w:rPr>
          <w:rFonts w:ascii="Times New Roman" w:eastAsia="Times New Roman" w:hAnsi="Times New Roman" w:cs="Times New Roman"/>
          <w:sz w:val="24"/>
          <w:szCs w:val="24"/>
        </w:rPr>
        <w:t>.</w:t>
      </w:r>
      <w:r w:rsidR="00FC4511">
        <w:rPr>
          <w:rFonts w:ascii="Times New Roman" w:eastAsia="Times New Roman" w:hAnsi="Times New Roman" w:cs="Times New Roman"/>
          <w:sz w:val="24"/>
          <w:szCs w:val="24"/>
        </w:rPr>
        <w:t xml:space="preserve"> We believe the following features of our software and analysis will be of interest to your readership:</w:t>
      </w:r>
    </w:p>
    <w:p w14:paraId="54697D20" w14:textId="77777777" w:rsidR="008B4989" w:rsidRDefault="008B4989" w:rsidP="008B4989">
      <w:pPr>
        <w:pStyle w:val="Normal1"/>
      </w:pPr>
    </w:p>
    <w:p w14:paraId="6DF21FFF" w14:textId="7ECF68D5" w:rsidR="008B4989" w:rsidRDefault="008B4989" w:rsidP="008B4989">
      <w:pPr>
        <w:pStyle w:val="Normal1"/>
        <w:numPr>
          <w:ilvl w:val="0"/>
          <w:numId w:val="2"/>
        </w:numPr>
        <w:spacing w:line="288"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Statistically rigorous quality control and </w:t>
      </w:r>
      <w:r w:rsidR="00FC4511">
        <w:rPr>
          <w:rFonts w:ascii="Times New Roman" w:eastAsia="Times New Roman" w:hAnsi="Times New Roman" w:cs="Times New Roman"/>
          <w:sz w:val="24"/>
          <w:szCs w:val="24"/>
        </w:rPr>
        <w:t>association</w:t>
      </w:r>
      <w:r>
        <w:rPr>
          <w:rFonts w:ascii="Times New Roman" w:eastAsia="Times New Roman" w:hAnsi="Times New Roman" w:cs="Times New Roman"/>
          <w:sz w:val="24"/>
          <w:szCs w:val="24"/>
        </w:rPr>
        <w:t xml:space="preserve"> testing to identify differential topological features.</w:t>
      </w:r>
    </w:p>
    <w:p w14:paraId="7CC25EA3" w14:textId="77777777" w:rsidR="008B4989" w:rsidRDefault="008B4989" w:rsidP="008B4989">
      <w:pPr>
        <w:pStyle w:val="Normal1"/>
        <w:numPr>
          <w:ilvl w:val="0"/>
          <w:numId w:val="2"/>
        </w:numPr>
        <w:spacing w:line="288"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Facile integration of CNV, histone modification, transcription factor binding, RNA-Seq, chromatin accessibility, and DNA methylation data with topological data.</w:t>
      </w:r>
    </w:p>
    <w:p w14:paraId="47B58DB9" w14:textId="2EEE3AB8" w:rsidR="008B4989" w:rsidRDefault="008B4989" w:rsidP="008B4989">
      <w:pPr>
        <w:pStyle w:val="Normal1"/>
        <w:numPr>
          <w:ilvl w:val="0"/>
          <w:numId w:val="2"/>
        </w:numPr>
        <w:spacing w:line="288"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Biological annotation of chromatin interactions.</w:t>
      </w:r>
    </w:p>
    <w:p w14:paraId="0B91F251" w14:textId="5B2002F3" w:rsidR="0066107F" w:rsidRDefault="0066107F" w:rsidP="008B4989">
      <w:pPr>
        <w:pStyle w:val="Normal1"/>
        <w:numPr>
          <w:ilvl w:val="0"/>
          <w:numId w:val="2"/>
        </w:numPr>
        <w:spacing w:line="288" w:lineRule="auto"/>
        <w:ind w:hanging="360"/>
        <w:contextualSpacing/>
        <w:rPr>
          <w:rFonts w:ascii="Times New Roman" w:eastAsia="Times New Roman" w:hAnsi="Times New Roman" w:cs="Times New Roman"/>
          <w:sz w:val="24"/>
          <w:szCs w:val="24"/>
        </w:rPr>
      </w:pPr>
      <w:r w:rsidRPr="0066107F">
        <w:rPr>
          <w:rFonts w:ascii="Times New Roman" w:eastAsia="Times New Roman" w:hAnsi="Times New Roman" w:cs="Times New Roman"/>
          <w:sz w:val="24"/>
          <w:szCs w:val="24"/>
        </w:rPr>
        <w:t xml:space="preserve">Rapid visualization of statistically significant </w:t>
      </w:r>
      <w:r>
        <w:rPr>
          <w:rFonts w:ascii="Times New Roman" w:eastAsia="Times New Roman" w:hAnsi="Times New Roman" w:cs="Times New Roman"/>
          <w:sz w:val="24"/>
          <w:szCs w:val="24"/>
        </w:rPr>
        <w:t>differential loops and regions.</w:t>
      </w:r>
    </w:p>
    <w:p w14:paraId="082BBB12" w14:textId="389C6260" w:rsidR="008B4989" w:rsidRPr="00F24FF9" w:rsidRDefault="00AC0D0C" w:rsidP="008B4989">
      <w:pPr>
        <w:pStyle w:val="Normal1"/>
        <w:numPr>
          <w:ilvl w:val="0"/>
          <w:numId w:val="2"/>
        </w:numPr>
        <w:spacing w:line="288"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Integration into the R/Bioconductor environment to allow interfacing with </w:t>
      </w:r>
      <w:r w:rsidR="0066107F">
        <w:rPr>
          <w:rFonts w:ascii="Times New Roman" w:eastAsia="Times New Roman" w:hAnsi="Times New Roman" w:cs="Times New Roman"/>
          <w:sz w:val="24"/>
          <w:szCs w:val="24"/>
        </w:rPr>
        <w:t>other workflows</w:t>
      </w:r>
    </w:p>
    <w:p w14:paraId="704E1636" w14:textId="77777777" w:rsidR="008B4989" w:rsidRDefault="008B4989" w:rsidP="008B4989">
      <w:pPr>
        <w:pStyle w:val="Normal1"/>
        <w:spacing w:line="288" w:lineRule="auto"/>
      </w:pPr>
    </w:p>
    <w:p w14:paraId="29A1ADDF" w14:textId="77777777" w:rsidR="001D1B71" w:rsidRDefault="0066107F" w:rsidP="008B4989">
      <w:pPr>
        <w:pStyle w:val="Normal1"/>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w:t>
      </w:r>
      <w:r w:rsidR="008B4989">
        <w:rPr>
          <w:rFonts w:ascii="Times New Roman" w:eastAsia="Times New Roman" w:hAnsi="Times New Roman" w:cs="Times New Roman"/>
          <w:sz w:val="24"/>
          <w:szCs w:val="24"/>
        </w:rPr>
        <w:t xml:space="preserve"> manuscript, we </w:t>
      </w:r>
      <w:r>
        <w:rPr>
          <w:rFonts w:ascii="Times New Roman" w:eastAsia="Times New Roman" w:hAnsi="Times New Roman" w:cs="Times New Roman"/>
          <w:sz w:val="24"/>
          <w:szCs w:val="24"/>
        </w:rPr>
        <w:t xml:space="preserve">perform a comparison of differential POL2 loops between the </w:t>
      </w:r>
      <w:r w:rsidR="008B4989">
        <w:rPr>
          <w:rFonts w:ascii="Times New Roman" w:eastAsia="Times New Roman" w:hAnsi="Times New Roman" w:cs="Times New Roman"/>
          <w:sz w:val="24"/>
          <w:szCs w:val="24"/>
        </w:rPr>
        <w:t>MCF-7 and K562 cancer cell lines</w:t>
      </w:r>
      <w:r>
        <w:rPr>
          <w:rFonts w:ascii="Times New Roman" w:eastAsia="Times New Roman" w:hAnsi="Times New Roman" w:cs="Times New Roman"/>
          <w:sz w:val="24"/>
          <w:szCs w:val="24"/>
        </w:rPr>
        <w:t>, and link these DNA loops</w:t>
      </w:r>
      <w:r w:rsidR="008B4989">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differences in epigenetic and transcriptional </w:t>
      </w:r>
      <w:r>
        <w:rPr>
          <w:rFonts w:ascii="Times New Roman" w:eastAsia="Times New Roman" w:hAnsi="Times New Roman" w:cs="Times New Roman"/>
          <w:sz w:val="24"/>
          <w:szCs w:val="24"/>
        </w:rPr>
        <w:lastRenderedPageBreak/>
        <w:t>state.</w:t>
      </w:r>
      <w:r w:rsidR="008B4989">
        <w:rPr>
          <w:rFonts w:ascii="Times New Roman" w:eastAsia="Times New Roman" w:hAnsi="Times New Roman" w:cs="Times New Roman"/>
          <w:sz w:val="24"/>
          <w:szCs w:val="24"/>
        </w:rPr>
        <w:t xml:space="preserve"> While this simple comparison enabled us to display the functional versatility of </w:t>
      </w:r>
      <w:r>
        <w:rPr>
          <w:rFonts w:ascii="Times New Roman" w:eastAsia="Times New Roman" w:hAnsi="Times New Roman" w:cs="Times New Roman"/>
          <w:sz w:val="24"/>
          <w:szCs w:val="24"/>
        </w:rPr>
        <w:t>the</w:t>
      </w:r>
      <w:r w:rsidR="008B4989">
        <w:rPr>
          <w:rFonts w:ascii="Times New Roman" w:eastAsia="Times New Roman" w:hAnsi="Times New Roman" w:cs="Times New Roman"/>
          <w:sz w:val="24"/>
          <w:szCs w:val="24"/>
        </w:rPr>
        <w:t xml:space="preserve"> package, we note that </w:t>
      </w:r>
      <w:r w:rsidR="008B4989">
        <w:rPr>
          <w:rFonts w:ascii="Times New Roman" w:eastAsia="Times New Roman" w:hAnsi="Times New Roman" w:cs="Times New Roman"/>
          <w:i/>
          <w:sz w:val="24"/>
          <w:szCs w:val="24"/>
        </w:rPr>
        <w:t>diffloop</w:t>
      </w:r>
      <w:r w:rsidR="008B4989">
        <w:rPr>
          <w:rFonts w:ascii="Times New Roman" w:eastAsia="Times New Roman" w:hAnsi="Times New Roman" w:cs="Times New Roman"/>
          <w:sz w:val="24"/>
          <w:szCs w:val="24"/>
        </w:rPr>
        <w:t xml:space="preserve"> has been designed to handle more complex </w:t>
      </w:r>
      <w:r>
        <w:rPr>
          <w:rFonts w:ascii="Times New Roman" w:eastAsia="Times New Roman" w:hAnsi="Times New Roman" w:cs="Times New Roman"/>
          <w:sz w:val="24"/>
          <w:szCs w:val="24"/>
        </w:rPr>
        <w:t>experimental design</w:t>
      </w:r>
      <w:r w:rsidR="008B4989">
        <w:rPr>
          <w:rFonts w:ascii="Times New Roman" w:eastAsia="Times New Roman" w:hAnsi="Times New Roman" w:cs="Times New Roman"/>
          <w:sz w:val="24"/>
          <w:szCs w:val="24"/>
        </w:rPr>
        <w:t xml:space="preserve">. </w:t>
      </w:r>
    </w:p>
    <w:p w14:paraId="76EC5AD1" w14:textId="77777777" w:rsidR="001D1B71" w:rsidRDefault="001D1B71" w:rsidP="008B4989">
      <w:pPr>
        <w:pStyle w:val="Normal1"/>
        <w:spacing w:line="288" w:lineRule="auto"/>
        <w:rPr>
          <w:rFonts w:ascii="Times New Roman" w:eastAsia="Times New Roman" w:hAnsi="Times New Roman" w:cs="Times New Roman"/>
          <w:sz w:val="24"/>
          <w:szCs w:val="24"/>
        </w:rPr>
      </w:pPr>
    </w:p>
    <w:p w14:paraId="7EB6FD8A" w14:textId="13D7C2E0" w:rsidR="008B4989" w:rsidRPr="001D1B71" w:rsidRDefault="001D1B71" w:rsidP="008B4989">
      <w:pPr>
        <w:pStyle w:val="Normal1"/>
        <w:spacing w:line="288" w:lineRule="auto"/>
      </w:pPr>
      <w:r>
        <w:rPr>
          <w:rFonts w:ascii="Times New Roman" w:eastAsia="Times New Roman" w:hAnsi="Times New Roman" w:cs="Times New Roman"/>
          <w:sz w:val="24"/>
          <w:szCs w:val="24"/>
        </w:rPr>
        <w:t xml:space="preserve">We anticipate that </w:t>
      </w:r>
      <w:r>
        <w:rPr>
          <w:rFonts w:ascii="Times New Roman" w:eastAsia="Times New Roman" w:hAnsi="Times New Roman" w:cs="Times New Roman"/>
          <w:i/>
          <w:sz w:val="24"/>
          <w:szCs w:val="24"/>
        </w:rPr>
        <w:t>diffloop</w:t>
      </w:r>
      <w:r>
        <w:rPr>
          <w:rFonts w:ascii="Times New Roman" w:eastAsia="Times New Roman" w:hAnsi="Times New Roman" w:cs="Times New Roman"/>
          <w:sz w:val="24"/>
          <w:szCs w:val="24"/>
        </w:rPr>
        <w:t xml:space="preserve"> will be of considerable interest to the </w:t>
      </w:r>
      <w:r>
        <w:rPr>
          <w:rFonts w:ascii="Times New Roman" w:eastAsia="Times New Roman" w:hAnsi="Times New Roman" w:cs="Times New Roman"/>
          <w:i/>
          <w:sz w:val="24"/>
          <w:szCs w:val="24"/>
        </w:rPr>
        <w:t>Cell Systems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community and that our software meets the compelling need to identify differential DNA loops with statistical rigor. As such, we are eager for this software/manuscript to be considered as a “Tool.” </w:t>
      </w:r>
      <w:r w:rsidR="0066107F">
        <w:rPr>
          <w:rFonts w:ascii="Times New Roman" w:eastAsia="Times New Roman" w:hAnsi="Times New Roman" w:cs="Times New Roman"/>
          <w:sz w:val="24"/>
          <w:szCs w:val="24"/>
        </w:rPr>
        <w:t xml:space="preserve">All code used to </w:t>
      </w:r>
      <w:r w:rsidR="008B4989">
        <w:rPr>
          <w:rFonts w:ascii="Times New Roman" w:eastAsia="Times New Roman" w:hAnsi="Times New Roman" w:cs="Times New Roman"/>
          <w:sz w:val="24"/>
          <w:szCs w:val="24"/>
        </w:rPr>
        <w:t>produce our results is readily available</w:t>
      </w:r>
      <w:r w:rsidR="008F1701">
        <w:rPr>
          <w:rFonts w:ascii="Times New Roman" w:eastAsia="Times New Roman" w:hAnsi="Times New Roman" w:cs="Times New Roman"/>
          <w:sz w:val="24"/>
          <w:szCs w:val="24"/>
        </w:rPr>
        <w:t xml:space="preserve"> allowing</w:t>
      </w:r>
      <w:r w:rsidR="008B4989">
        <w:rPr>
          <w:rFonts w:ascii="Times New Roman" w:eastAsia="Times New Roman" w:hAnsi="Times New Roman" w:cs="Times New Roman"/>
          <w:sz w:val="24"/>
          <w:szCs w:val="24"/>
        </w:rPr>
        <w:t xml:space="preserve"> other use</w:t>
      </w:r>
      <w:r w:rsidR="008F1701">
        <w:rPr>
          <w:rFonts w:ascii="Times New Roman" w:eastAsia="Times New Roman" w:hAnsi="Times New Roman" w:cs="Times New Roman"/>
          <w:sz w:val="24"/>
          <w:szCs w:val="24"/>
        </w:rPr>
        <w:t>r</w:t>
      </w:r>
      <w:r w:rsidR="008B4989">
        <w:rPr>
          <w:rFonts w:ascii="Times New Roman" w:eastAsia="Times New Roman" w:hAnsi="Times New Roman" w:cs="Times New Roman"/>
          <w:sz w:val="24"/>
          <w:szCs w:val="24"/>
        </w:rPr>
        <w:t>s to expand on our analyses and integrate this package into their existing workflows</w:t>
      </w:r>
      <w:r w:rsidR="008F1701">
        <w:rPr>
          <w:rFonts w:ascii="Times New Roman" w:eastAsia="Times New Roman" w:hAnsi="Times New Roman" w:cs="Times New Roman"/>
          <w:sz w:val="24"/>
          <w:szCs w:val="24"/>
        </w:rPr>
        <w:t>.</w:t>
      </w:r>
      <w:r w:rsidR="008B49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All pertinent information and analyses are linked in the repository noted in the manuscript. The </w:t>
      </w:r>
      <w:r>
        <w:rPr>
          <w:rFonts w:ascii="Times New Roman" w:eastAsia="Times New Roman" w:hAnsi="Times New Roman" w:cs="Times New Roman"/>
          <w:i/>
          <w:sz w:val="24"/>
          <w:szCs w:val="24"/>
        </w:rPr>
        <w:t>diffloop</w:t>
      </w:r>
      <w:r>
        <w:rPr>
          <w:rFonts w:ascii="Times New Roman" w:eastAsia="Times New Roman" w:hAnsi="Times New Roman" w:cs="Times New Roman"/>
          <w:sz w:val="24"/>
          <w:szCs w:val="24"/>
        </w:rPr>
        <w:t xml:space="preserve"> analysis pipeline can be executed on any modern computer that supports the R programming language (version 3.3.0 and newer) and should take less than 1 hour for users familiar with the R/Bioconductor ecosystem to execute. </w:t>
      </w:r>
    </w:p>
    <w:p w14:paraId="4D2994F0" w14:textId="77777777" w:rsidR="008B4989" w:rsidRDefault="008B4989" w:rsidP="008B4989">
      <w:pPr>
        <w:pStyle w:val="Normal1"/>
        <w:spacing w:line="288" w:lineRule="auto"/>
      </w:pPr>
    </w:p>
    <w:p w14:paraId="1ED6C3AF" w14:textId="64FA6A06" w:rsidR="008B4989" w:rsidRPr="001D1B71" w:rsidRDefault="001D1B71" w:rsidP="008B4989">
      <w:pPr>
        <w:pStyle w:val="Normal1"/>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 we anticipate that </w:t>
      </w:r>
      <w:r>
        <w:rPr>
          <w:rFonts w:ascii="Times New Roman" w:eastAsia="Times New Roman" w:hAnsi="Times New Roman" w:cs="Times New Roman"/>
          <w:i/>
          <w:sz w:val="24"/>
          <w:szCs w:val="24"/>
        </w:rPr>
        <w:t xml:space="preserve">diffloop </w:t>
      </w:r>
      <w:r>
        <w:rPr>
          <w:rFonts w:ascii="Times New Roman" w:eastAsia="Times New Roman" w:hAnsi="Times New Roman" w:cs="Times New Roman"/>
          <w:sz w:val="24"/>
          <w:szCs w:val="24"/>
        </w:rPr>
        <w:t xml:space="preserve">will be of considerable interest to the </w:t>
      </w:r>
      <w:r>
        <w:rPr>
          <w:rFonts w:ascii="Times New Roman" w:eastAsia="Times New Roman" w:hAnsi="Times New Roman" w:cs="Times New Roman"/>
          <w:i/>
          <w:sz w:val="24"/>
          <w:szCs w:val="24"/>
        </w:rPr>
        <w:t xml:space="preserve">Cell Systems </w:t>
      </w:r>
      <w:r w:rsidR="008F1701" w:rsidRPr="00F24FF9">
        <w:rPr>
          <w:rFonts w:ascii="Times New Roman" w:eastAsia="Times New Roman" w:hAnsi="Times New Roman" w:cs="Times New Roman"/>
          <w:sz w:val="24"/>
          <w:szCs w:val="24"/>
        </w:rPr>
        <w:t>community</w:t>
      </w:r>
      <w:r>
        <w:rPr>
          <w:rFonts w:ascii="Times New Roman" w:eastAsia="Times New Roman" w:hAnsi="Times New Roman" w:cs="Times New Roman"/>
          <w:sz w:val="24"/>
          <w:szCs w:val="24"/>
        </w:rPr>
        <w:t xml:space="preserve">. We </w:t>
      </w:r>
      <w:bookmarkStart w:id="0" w:name="_GoBack"/>
      <w:bookmarkEnd w:id="0"/>
      <w:r w:rsidR="008B4989">
        <w:rPr>
          <w:rFonts w:ascii="Times New Roman" w:eastAsia="Times New Roman" w:hAnsi="Times New Roman" w:cs="Times New Roman"/>
          <w:sz w:val="24"/>
          <w:szCs w:val="24"/>
        </w:rPr>
        <w:t>eagerly await the feedback of the editorial board as well as any peer-reviewers.</w:t>
      </w:r>
    </w:p>
    <w:p w14:paraId="11789448" w14:textId="77777777" w:rsidR="008B4989" w:rsidRDefault="008B4989" w:rsidP="008B4989">
      <w:pPr>
        <w:pStyle w:val="Normal1"/>
      </w:pPr>
    </w:p>
    <w:p w14:paraId="60FAA7DE" w14:textId="77777777" w:rsidR="008B4989" w:rsidRDefault="008B4989" w:rsidP="00ED04C5">
      <w:pPr>
        <w:rPr>
          <w:rFonts w:ascii="Times New Roman" w:hAnsi="Times New Roman"/>
          <w:color w:val="000000"/>
        </w:rPr>
      </w:pPr>
    </w:p>
    <w:p w14:paraId="02380455" w14:textId="77777777" w:rsidR="00ED04C5" w:rsidRPr="00252A8E" w:rsidRDefault="00ED04C5" w:rsidP="00ED04C5">
      <w:pPr>
        <w:rPr>
          <w:rFonts w:ascii="Times New Roman" w:hAnsi="Times New Roman"/>
        </w:rPr>
      </w:pPr>
      <w:r w:rsidRPr="00252A8E">
        <w:rPr>
          <w:rFonts w:ascii="Times New Roman" w:hAnsi="Times New Roman"/>
          <w:color w:val="000000"/>
        </w:rPr>
        <w:t>Sincerely,</w:t>
      </w:r>
    </w:p>
    <w:p w14:paraId="2923297D" w14:textId="2FE90E7A" w:rsidR="00ED04C5" w:rsidRPr="00252A8E" w:rsidRDefault="00ED04C5" w:rsidP="00ED04C5">
      <w:pPr>
        <w:rPr>
          <w:rFonts w:ascii="Times New Roman" w:hAnsi="Times New Roman"/>
        </w:rPr>
      </w:pPr>
      <w:r>
        <w:rPr>
          <w:rFonts w:ascii="Times New Roman" w:hAnsi="Times New Roman"/>
          <w:noProof/>
        </w:rPr>
        <w:drawing>
          <wp:inline distT="0" distB="0" distL="0" distR="0" wp14:anchorId="1B9CC28A" wp14:editId="0C6B5A36">
            <wp:extent cx="936855" cy="56451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ature.tiff"/>
                    <pic:cNvPicPr/>
                  </pic:nvPicPr>
                  <pic:blipFill>
                    <a:blip r:embed="rId7" cstate="print">
                      <a:extLst>
                        <a:ext uri="{28A0092B-C50C-407E-A947-70E740481C1C}">
                          <a14:useLocalDpi xmlns:a14="http://schemas.microsoft.com/office/drawing/2010/main" val="0"/>
                        </a:ext>
                      </a:extLst>
                    </a:blip>
                    <a:stretch>
                      <a:fillRect/>
                    </a:stretch>
                  </pic:blipFill>
                  <pic:spPr>
                    <a:xfrm>
                      <a:off x="0" y="0"/>
                      <a:ext cx="946270" cy="570188"/>
                    </a:xfrm>
                    <a:prstGeom prst="rect">
                      <a:avLst/>
                    </a:prstGeom>
                  </pic:spPr>
                </pic:pic>
              </a:graphicData>
            </a:graphic>
          </wp:inline>
        </w:drawing>
      </w:r>
    </w:p>
    <w:p w14:paraId="4F9F4075" w14:textId="77777777" w:rsidR="00ED04C5" w:rsidRPr="00252A8E" w:rsidRDefault="00ED04C5" w:rsidP="00ED04C5">
      <w:pPr>
        <w:widowControl w:val="0"/>
        <w:rPr>
          <w:rFonts w:ascii="Times New Roman" w:hAnsi="Times New Roman"/>
          <w:i/>
        </w:rPr>
      </w:pPr>
      <w:r w:rsidRPr="00252A8E">
        <w:rPr>
          <w:rFonts w:ascii="Times New Roman" w:hAnsi="Times New Roman"/>
          <w:bCs/>
          <w:i/>
        </w:rPr>
        <w:t>Martin Aryee</w:t>
      </w:r>
    </w:p>
    <w:p w14:paraId="13E89FC2" w14:textId="77777777" w:rsidR="00372C4B" w:rsidRPr="00F15F46" w:rsidRDefault="00372C4B" w:rsidP="00372C4B">
      <w:pPr>
        <w:overflowPunct/>
        <w:autoSpaceDE/>
        <w:autoSpaceDN/>
        <w:adjustRightInd/>
        <w:textAlignment w:val="auto"/>
        <w:rPr>
          <w:rFonts w:ascii="Arial" w:hAnsi="Arial" w:cs="Arial"/>
          <w:szCs w:val="24"/>
          <w:vertAlign w:val="subscript"/>
        </w:rPr>
      </w:pPr>
    </w:p>
    <w:sectPr w:rsidR="00372C4B" w:rsidRPr="00F15F46" w:rsidSect="00E36CC8">
      <w:headerReference w:type="default" r:id="rId8"/>
      <w:headerReference w:type="first" r:id="rId9"/>
      <w:footerReference w:type="first" r:id="rId10"/>
      <w:type w:val="continuous"/>
      <w:pgSz w:w="12240" w:h="15840" w:code="1"/>
      <w:pgMar w:top="1440" w:right="1440" w:bottom="1440" w:left="1440" w:header="504" w:footer="1008"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227C79" w14:textId="77777777" w:rsidR="00C8595C" w:rsidRDefault="00C8595C">
      <w:r>
        <w:separator/>
      </w:r>
    </w:p>
  </w:endnote>
  <w:endnote w:type="continuationSeparator" w:id="0">
    <w:p w14:paraId="62A761CA" w14:textId="77777777" w:rsidR="00C8595C" w:rsidRDefault="00C85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Palatino">
    <w:panose1 w:val="00000000000000000000"/>
    <w:charset w:val="00"/>
    <w:family w:val="auto"/>
    <w:pitch w:val="variable"/>
    <w:sig w:usb0="A00002FF" w:usb1="7800205A" w:usb2="14600000" w:usb3="00000000" w:csb0="00000193"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CD493" w14:textId="4EEE5AEE" w:rsidR="00F93F0B" w:rsidRDefault="00F93F0B">
    <w:pPr>
      <w:pStyle w:val="Footer"/>
      <w:widowControl w:val="0"/>
      <w:tabs>
        <w:tab w:val="clear" w:pos="4320"/>
        <w:tab w:val="clear" w:pos="8640"/>
        <w:tab w:val="right" w:pos="7920"/>
        <w:tab w:val="right" w:pos="9360"/>
      </w:tabs>
      <w:rPr>
        <w:rFonts w:ascii="Palatino" w:hAnsi="Palatino"/>
        <w:sz w:val="1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57A7EC" w14:textId="77777777" w:rsidR="00C8595C" w:rsidRDefault="00C8595C">
      <w:r>
        <w:separator/>
      </w:r>
    </w:p>
  </w:footnote>
  <w:footnote w:type="continuationSeparator" w:id="0">
    <w:p w14:paraId="505DB703" w14:textId="77777777" w:rsidR="00C8595C" w:rsidRDefault="00C859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4F2863" w14:textId="77777777" w:rsidR="00F93F0B" w:rsidRDefault="00F93F0B">
    <w:pPr>
      <w:pStyle w:val="Header"/>
      <w:widowControl w:val="0"/>
    </w:pPr>
    <w:r>
      <w:t xml:space="preserve">— </w:t>
    </w:r>
    <w:r>
      <w:pgNum/>
    </w:r>
    <w: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CCC61" w14:textId="77777777" w:rsidR="00F93F0B" w:rsidRDefault="00F93F0B">
    <w:pPr>
      <w:pStyle w:val="Header"/>
      <w:widowControl w:val="0"/>
      <w:tabs>
        <w:tab w:val="clear" w:pos="8640"/>
        <w:tab w:val="right" w:pos="9000"/>
      </w:tabs>
      <w:rPr>
        <w:sz w:val="8"/>
      </w:rPr>
    </w:pPr>
  </w:p>
  <w:p w14:paraId="54D9A43E" w14:textId="77777777" w:rsidR="00F93F0B" w:rsidRDefault="00F93F0B">
    <w:pPr>
      <w:pStyle w:val="Header"/>
      <w:widowControl w:val="0"/>
      <w:rPr>
        <w:sz w:val="8"/>
      </w:rPr>
    </w:pPr>
  </w:p>
  <w:tbl>
    <w:tblPr>
      <w:tblW w:w="10530" w:type="dxa"/>
      <w:tblInd w:w="-100" w:type="dxa"/>
      <w:tblLayout w:type="fixed"/>
      <w:tblCellMar>
        <w:left w:w="80" w:type="dxa"/>
        <w:right w:w="80" w:type="dxa"/>
      </w:tblCellMar>
      <w:tblLook w:val="0000" w:firstRow="0" w:lastRow="0" w:firstColumn="0" w:lastColumn="0" w:noHBand="0" w:noVBand="0"/>
    </w:tblPr>
    <w:tblGrid>
      <w:gridCol w:w="810"/>
      <w:gridCol w:w="5670"/>
      <w:gridCol w:w="370"/>
      <w:gridCol w:w="80"/>
      <w:gridCol w:w="620"/>
      <w:gridCol w:w="20"/>
      <w:gridCol w:w="2940"/>
      <w:gridCol w:w="20"/>
    </w:tblGrid>
    <w:tr w:rsidR="00F93F0B" w14:paraId="15729010" w14:textId="77777777" w:rsidTr="00A856EE">
      <w:trPr>
        <w:cantSplit/>
      </w:trPr>
      <w:tc>
        <w:tcPr>
          <w:tcW w:w="810" w:type="dxa"/>
        </w:tcPr>
        <w:p w14:paraId="3C7EB3DE" w14:textId="77777777" w:rsidR="00F93F0B" w:rsidRDefault="00A856EE">
          <w:pPr>
            <w:pStyle w:val="Header"/>
            <w:widowControl w:val="0"/>
            <w:ind w:left="0" w:right="0"/>
            <w:jc w:val="left"/>
            <w:rPr>
              <w:b/>
              <w:sz w:val="14"/>
            </w:rPr>
          </w:pPr>
          <w:r>
            <w:rPr>
              <w:b/>
              <w:noProof/>
              <w:sz w:val="14"/>
            </w:rPr>
            <w:drawing>
              <wp:inline distT="0" distB="0" distL="0" distR="0" wp14:anchorId="6AA1FFA5" wp14:editId="63D95619">
                <wp:extent cx="355600" cy="40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5600" cy="406400"/>
                        </a:xfrm>
                        <a:prstGeom prst="rect">
                          <a:avLst/>
                        </a:prstGeom>
                        <a:noFill/>
                        <a:ln>
                          <a:noFill/>
                        </a:ln>
                      </pic:spPr>
                    </pic:pic>
                  </a:graphicData>
                </a:graphic>
              </wp:inline>
            </w:drawing>
          </w:r>
        </w:p>
      </w:tc>
      <w:tc>
        <w:tcPr>
          <w:tcW w:w="6040" w:type="dxa"/>
          <w:gridSpan w:val="2"/>
        </w:tcPr>
        <w:p w14:paraId="63C72137" w14:textId="77777777" w:rsidR="00F93F0B" w:rsidRDefault="00F93F0B">
          <w:pPr>
            <w:pStyle w:val="Header"/>
            <w:widowControl w:val="0"/>
            <w:ind w:left="0" w:right="0"/>
            <w:jc w:val="left"/>
            <w:rPr>
              <w:spacing w:val="20"/>
            </w:rPr>
          </w:pPr>
          <w:r>
            <w:rPr>
              <w:spacing w:val="20"/>
            </w:rPr>
            <w:t>MASSACHUSETTS</w:t>
          </w:r>
        </w:p>
        <w:p w14:paraId="69522574" w14:textId="77777777" w:rsidR="00F93F0B" w:rsidRDefault="00F93F0B">
          <w:pPr>
            <w:pStyle w:val="Header"/>
            <w:widowControl w:val="0"/>
            <w:ind w:left="0" w:right="0"/>
            <w:jc w:val="left"/>
            <w:rPr>
              <w:spacing w:val="20"/>
            </w:rPr>
          </w:pPr>
          <w:r>
            <w:rPr>
              <w:spacing w:val="20"/>
            </w:rPr>
            <w:t>GENERAL HOSPITAL</w:t>
          </w:r>
        </w:p>
      </w:tc>
      <w:tc>
        <w:tcPr>
          <w:tcW w:w="720" w:type="dxa"/>
          <w:gridSpan w:val="3"/>
        </w:tcPr>
        <w:p w14:paraId="0F73B141" w14:textId="77777777" w:rsidR="00F93F0B" w:rsidRDefault="00A856EE">
          <w:pPr>
            <w:pStyle w:val="Header"/>
            <w:widowControl w:val="0"/>
            <w:ind w:left="0" w:right="0"/>
            <w:jc w:val="left"/>
            <w:rPr>
              <w:b/>
              <w:sz w:val="18"/>
            </w:rPr>
          </w:pPr>
          <w:r>
            <w:rPr>
              <w:b/>
              <w:noProof/>
              <w:sz w:val="18"/>
            </w:rPr>
            <w:drawing>
              <wp:inline distT="0" distB="0" distL="0" distR="0" wp14:anchorId="23C8F246" wp14:editId="6F031E33">
                <wp:extent cx="355600" cy="389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5600" cy="389255"/>
                        </a:xfrm>
                        <a:prstGeom prst="rect">
                          <a:avLst/>
                        </a:prstGeom>
                        <a:noFill/>
                        <a:ln>
                          <a:noFill/>
                        </a:ln>
                      </pic:spPr>
                    </pic:pic>
                  </a:graphicData>
                </a:graphic>
              </wp:inline>
            </w:drawing>
          </w:r>
        </w:p>
      </w:tc>
      <w:tc>
        <w:tcPr>
          <w:tcW w:w="2960" w:type="dxa"/>
          <w:gridSpan w:val="2"/>
        </w:tcPr>
        <w:p w14:paraId="6463C37B" w14:textId="77777777" w:rsidR="00F93F0B" w:rsidRDefault="00F93F0B">
          <w:pPr>
            <w:pStyle w:val="Header"/>
            <w:widowControl w:val="0"/>
            <w:ind w:left="0" w:right="0"/>
            <w:jc w:val="left"/>
            <w:rPr>
              <w:spacing w:val="20"/>
            </w:rPr>
          </w:pPr>
          <w:r>
            <w:rPr>
              <w:spacing w:val="20"/>
            </w:rPr>
            <w:t>HARVARD</w:t>
          </w:r>
        </w:p>
        <w:p w14:paraId="624F40B7" w14:textId="77777777" w:rsidR="00F93F0B" w:rsidRDefault="00F93F0B">
          <w:pPr>
            <w:pStyle w:val="Header"/>
            <w:widowControl w:val="0"/>
            <w:ind w:left="0" w:right="0"/>
            <w:jc w:val="left"/>
            <w:rPr>
              <w:spacing w:val="20"/>
            </w:rPr>
          </w:pPr>
          <w:r>
            <w:rPr>
              <w:spacing w:val="20"/>
            </w:rPr>
            <w:t>MEDICAL SCHOOL</w:t>
          </w:r>
        </w:p>
      </w:tc>
    </w:tr>
    <w:tr w:rsidR="00F93F0B" w14:paraId="0ADA530C" w14:textId="77777777" w:rsidTr="00A856EE">
      <w:trPr>
        <w:cantSplit/>
      </w:trPr>
      <w:tc>
        <w:tcPr>
          <w:tcW w:w="10530" w:type="dxa"/>
          <w:gridSpan w:val="8"/>
        </w:tcPr>
        <w:p w14:paraId="670D78A5" w14:textId="77777777" w:rsidR="00F93F0B" w:rsidRDefault="00F93F0B">
          <w:pPr>
            <w:pStyle w:val="Header"/>
            <w:widowControl w:val="0"/>
            <w:tabs>
              <w:tab w:val="clear" w:pos="4320"/>
              <w:tab w:val="clear" w:pos="8640"/>
              <w:tab w:val="right" w:pos="10080"/>
            </w:tabs>
            <w:ind w:left="0" w:right="-80"/>
            <w:jc w:val="left"/>
            <w:rPr>
              <w:b/>
              <w:sz w:val="14"/>
              <w:u w:val="single"/>
            </w:rPr>
          </w:pPr>
          <w:r>
            <w:rPr>
              <w:b/>
              <w:sz w:val="14"/>
              <w:u w:val="single"/>
            </w:rPr>
            <w:tab/>
          </w:r>
        </w:p>
      </w:tc>
    </w:tr>
    <w:tr w:rsidR="00F93F0B" w14:paraId="37CC539D" w14:textId="77777777" w:rsidTr="00A856EE">
      <w:trPr>
        <w:cantSplit/>
      </w:trPr>
      <w:tc>
        <w:tcPr>
          <w:tcW w:w="10530" w:type="dxa"/>
          <w:gridSpan w:val="8"/>
        </w:tcPr>
        <w:p w14:paraId="74B0A58F" w14:textId="77777777" w:rsidR="00F93F0B" w:rsidRDefault="00F93F0B">
          <w:pPr>
            <w:pStyle w:val="Header"/>
            <w:widowControl w:val="0"/>
            <w:tabs>
              <w:tab w:val="clear" w:pos="4320"/>
              <w:tab w:val="clear" w:pos="8640"/>
              <w:tab w:val="right" w:pos="10080"/>
            </w:tabs>
            <w:ind w:left="0" w:right="-80"/>
            <w:jc w:val="left"/>
            <w:rPr>
              <w:b/>
              <w:sz w:val="14"/>
            </w:rPr>
          </w:pPr>
        </w:p>
      </w:tc>
    </w:tr>
    <w:tr w:rsidR="00F93F0B" w14:paraId="2E5577B0" w14:textId="77777777" w:rsidTr="00A856EE">
      <w:trPr>
        <w:gridAfter w:val="1"/>
        <w:wAfter w:w="20" w:type="dxa"/>
        <w:cantSplit/>
      </w:trPr>
      <w:tc>
        <w:tcPr>
          <w:tcW w:w="6480" w:type="dxa"/>
          <w:gridSpan w:val="2"/>
        </w:tcPr>
        <w:p w14:paraId="34B080D5" w14:textId="77777777" w:rsidR="00F93F0B" w:rsidRDefault="00F15F46">
          <w:pPr>
            <w:pStyle w:val="Header"/>
            <w:ind w:left="0" w:right="0"/>
            <w:jc w:val="left"/>
            <w:rPr>
              <w:b/>
              <w:sz w:val="16"/>
            </w:rPr>
          </w:pPr>
          <w:r>
            <w:rPr>
              <w:b/>
              <w:sz w:val="16"/>
            </w:rPr>
            <w:t>Martin Aryee</w:t>
          </w:r>
        </w:p>
        <w:p w14:paraId="724B3A33" w14:textId="77777777" w:rsidR="00F15F46" w:rsidRPr="00A856EE" w:rsidRDefault="00501345">
          <w:pPr>
            <w:pStyle w:val="Header"/>
            <w:ind w:left="0" w:right="0"/>
            <w:jc w:val="left"/>
            <w:rPr>
              <w:sz w:val="16"/>
            </w:rPr>
          </w:pPr>
          <w:r>
            <w:rPr>
              <w:sz w:val="16"/>
            </w:rPr>
            <w:t xml:space="preserve">Assistant Professor, </w:t>
          </w:r>
          <w:r w:rsidR="00F93F0B" w:rsidRPr="00A856EE">
            <w:rPr>
              <w:sz w:val="16"/>
            </w:rPr>
            <w:t>Department of Pathology</w:t>
          </w:r>
          <w:r w:rsidR="00A856EE" w:rsidRPr="00A856EE">
            <w:rPr>
              <w:sz w:val="16"/>
            </w:rPr>
            <w:t xml:space="preserve">, </w:t>
          </w:r>
          <w:r w:rsidR="00F93F0B" w:rsidRPr="00A856EE">
            <w:rPr>
              <w:sz w:val="16"/>
            </w:rPr>
            <w:t>Massachusetts General Hospital</w:t>
          </w:r>
          <w:r w:rsidR="00F15F46" w:rsidRPr="00A856EE">
            <w:rPr>
              <w:sz w:val="16"/>
            </w:rPr>
            <w:t xml:space="preserve"> &amp; Harvard Medical School</w:t>
          </w:r>
        </w:p>
        <w:p w14:paraId="4B04BA07" w14:textId="77777777" w:rsidR="00501345" w:rsidRDefault="00501345" w:rsidP="00501345">
          <w:pPr>
            <w:pStyle w:val="Header"/>
            <w:tabs>
              <w:tab w:val="clear" w:pos="4320"/>
            </w:tabs>
            <w:ind w:left="0" w:right="0"/>
            <w:jc w:val="left"/>
            <w:rPr>
              <w:sz w:val="16"/>
            </w:rPr>
          </w:pPr>
          <w:r>
            <w:rPr>
              <w:sz w:val="16"/>
            </w:rPr>
            <w:t>Assistant Professor in the Department of Biostatistics, Harvard T.H. Chan School of Public Health</w:t>
          </w:r>
        </w:p>
        <w:p w14:paraId="0F616FFE" w14:textId="77777777" w:rsidR="00A856EE" w:rsidRDefault="00A856EE">
          <w:pPr>
            <w:pStyle w:val="Header"/>
            <w:ind w:left="0" w:right="0"/>
            <w:jc w:val="left"/>
            <w:rPr>
              <w:sz w:val="16"/>
            </w:rPr>
          </w:pPr>
          <w:r>
            <w:rPr>
              <w:sz w:val="16"/>
            </w:rPr>
            <w:t xml:space="preserve">Associate Member, </w:t>
          </w:r>
          <w:r w:rsidRPr="00A856EE">
            <w:rPr>
              <w:sz w:val="16"/>
            </w:rPr>
            <w:t>Broad Institute of Harvard and MIT</w:t>
          </w:r>
        </w:p>
        <w:p w14:paraId="281227C2" w14:textId="77777777" w:rsidR="00A856EE" w:rsidRDefault="00A856EE">
          <w:pPr>
            <w:pStyle w:val="Header"/>
            <w:ind w:left="0" w:right="0"/>
            <w:jc w:val="left"/>
            <w:rPr>
              <w:sz w:val="16"/>
            </w:rPr>
          </w:pPr>
        </w:p>
        <w:p w14:paraId="5B8C1810" w14:textId="77777777" w:rsidR="00F93F0B" w:rsidRDefault="00F93F0B">
          <w:pPr>
            <w:pStyle w:val="Header"/>
            <w:ind w:left="0" w:right="0"/>
            <w:jc w:val="left"/>
            <w:rPr>
              <w:sz w:val="16"/>
            </w:rPr>
          </w:pPr>
          <w:r>
            <w:rPr>
              <w:sz w:val="16"/>
            </w:rPr>
            <w:t>149 13</w:t>
          </w:r>
          <w:r>
            <w:rPr>
              <w:sz w:val="16"/>
              <w:vertAlign w:val="superscript"/>
            </w:rPr>
            <w:t>th</w:t>
          </w:r>
          <w:r>
            <w:rPr>
              <w:sz w:val="16"/>
            </w:rPr>
            <w:t xml:space="preserve"> Street,</w:t>
          </w:r>
          <w:r w:rsidR="00A856EE">
            <w:rPr>
              <w:sz w:val="16"/>
            </w:rPr>
            <w:t xml:space="preserve"> </w:t>
          </w:r>
          <w:r>
            <w:rPr>
              <w:sz w:val="16"/>
            </w:rPr>
            <w:t>6</w:t>
          </w:r>
          <w:r w:rsidR="00A856EE">
            <w:rPr>
              <w:sz w:val="16"/>
            </w:rPr>
            <w:t>th</w:t>
          </w:r>
          <w:r w:rsidR="00F15F46">
            <w:rPr>
              <w:sz w:val="16"/>
            </w:rPr>
            <w:t xml:space="preserve"> floor, Room 6016</w:t>
          </w:r>
        </w:p>
        <w:p w14:paraId="28840ECE" w14:textId="77777777" w:rsidR="00F93F0B" w:rsidRDefault="00F93F0B">
          <w:pPr>
            <w:pStyle w:val="Header"/>
            <w:ind w:left="0" w:right="0"/>
            <w:jc w:val="left"/>
            <w:rPr>
              <w:sz w:val="16"/>
            </w:rPr>
          </w:pPr>
          <w:r>
            <w:rPr>
              <w:sz w:val="16"/>
            </w:rPr>
            <w:t>Charlestown, Massachusetts 02129</w:t>
          </w:r>
        </w:p>
        <w:p w14:paraId="6D38CB60" w14:textId="77777777" w:rsidR="00F93F0B" w:rsidRDefault="00F15F46">
          <w:pPr>
            <w:pStyle w:val="Header"/>
            <w:ind w:left="0" w:right="0"/>
            <w:jc w:val="left"/>
            <w:rPr>
              <w:sz w:val="16"/>
            </w:rPr>
          </w:pPr>
          <w:r>
            <w:rPr>
              <w:sz w:val="16"/>
            </w:rPr>
            <w:t>Telephone: 617-726-5695</w:t>
          </w:r>
        </w:p>
        <w:p w14:paraId="36DF1A36" w14:textId="77777777" w:rsidR="00F93F0B" w:rsidRDefault="00F93F0B">
          <w:pPr>
            <w:pStyle w:val="Header"/>
            <w:ind w:left="0" w:right="0"/>
            <w:jc w:val="left"/>
            <w:rPr>
              <w:sz w:val="16"/>
            </w:rPr>
          </w:pPr>
          <w:r>
            <w:rPr>
              <w:sz w:val="16"/>
            </w:rPr>
            <w:t xml:space="preserve">Email: </w:t>
          </w:r>
          <w:r w:rsidR="00F15F46">
            <w:rPr>
              <w:sz w:val="16"/>
            </w:rPr>
            <w:t>aryee.martin@mgh.harvard.edu</w:t>
          </w:r>
        </w:p>
        <w:p w14:paraId="27FD58AB" w14:textId="77777777" w:rsidR="00F93F0B" w:rsidRDefault="00F93F0B">
          <w:pPr>
            <w:pStyle w:val="Header"/>
            <w:widowControl w:val="0"/>
            <w:ind w:left="0" w:right="0"/>
            <w:jc w:val="left"/>
            <w:rPr>
              <w:sz w:val="16"/>
              <w:lang w:val="it-IT"/>
            </w:rPr>
          </w:pPr>
        </w:p>
      </w:tc>
      <w:tc>
        <w:tcPr>
          <w:tcW w:w="450" w:type="dxa"/>
          <w:gridSpan w:val="2"/>
        </w:tcPr>
        <w:p w14:paraId="3D3F63CD" w14:textId="77777777" w:rsidR="00F93F0B" w:rsidRDefault="00F93F0B">
          <w:pPr>
            <w:pStyle w:val="Header"/>
            <w:widowControl w:val="0"/>
            <w:ind w:left="0" w:right="0"/>
            <w:rPr>
              <w:spacing w:val="20"/>
              <w:lang w:val="it-IT"/>
            </w:rPr>
          </w:pPr>
        </w:p>
      </w:tc>
      <w:tc>
        <w:tcPr>
          <w:tcW w:w="3580" w:type="dxa"/>
          <w:gridSpan w:val="3"/>
        </w:tcPr>
        <w:p w14:paraId="43E4747B" w14:textId="77777777" w:rsidR="00F93F0B" w:rsidRDefault="00F93F0B">
          <w:pPr>
            <w:pStyle w:val="Header"/>
            <w:widowControl w:val="0"/>
            <w:ind w:left="0" w:right="0"/>
            <w:jc w:val="left"/>
            <w:rPr>
              <w:i/>
              <w:sz w:val="16"/>
            </w:rPr>
          </w:pPr>
        </w:p>
      </w:tc>
    </w:tr>
    <w:tr w:rsidR="00F93F0B" w14:paraId="12192C14" w14:textId="77777777" w:rsidTr="00A856EE">
      <w:trPr>
        <w:gridAfter w:val="1"/>
        <w:wAfter w:w="20" w:type="dxa"/>
        <w:cantSplit/>
        <w:trHeight w:val="68"/>
      </w:trPr>
      <w:tc>
        <w:tcPr>
          <w:tcW w:w="6930" w:type="dxa"/>
          <w:gridSpan w:val="4"/>
        </w:tcPr>
        <w:p w14:paraId="1FDD6F16" w14:textId="77777777" w:rsidR="00F93F0B" w:rsidRDefault="00F93F0B">
          <w:pPr>
            <w:pStyle w:val="Header"/>
            <w:widowControl w:val="0"/>
            <w:ind w:left="0" w:right="0"/>
            <w:jc w:val="left"/>
            <w:rPr>
              <w:b/>
              <w:sz w:val="16"/>
            </w:rPr>
          </w:pPr>
        </w:p>
      </w:tc>
      <w:tc>
        <w:tcPr>
          <w:tcW w:w="620" w:type="dxa"/>
        </w:tcPr>
        <w:p w14:paraId="0CFB51CC" w14:textId="77777777" w:rsidR="00F93F0B" w:rsidRDefault="00F93F0B">
          <w:pPr>
            <w:pStyle w:val="Header"/>
            <w:widowControl w:val="0"/>
            <w:ind w:left="0" w:right="0"/>
            <w:rPr>
              <w:spacing w:val="20"/>
            </w:rPr>
          </w:pPr>
        </w:p>
      </w:tc>
      <w:tc>
        <w:tcPr>
          <w:tcW w:w="2960" w:type="dxa"/>
          <w:gridSpan w:val="2"/>
        </w:tcPr>
        <w:p w14:paraId="207DB86F" w14:textId="77777777" w:rsidR="00F93F0B" w:rsidRDefault="00F93F0B">
          <w:pPr>
            <w:pStyle w:val="Header"/>
            <w:widowControl w:val="0"/>
            <w:ind w:left="0" w:right="0"/>
            <w:jc w:val="left"/>
            <w:rPr>
              <w:b/>
              <w:sz w:val="20"/>
            </w:rPr>
          </w:pPr>
        </w:p>
      </w:tc>
    </w:tr>
  </w:tbl>
  <w:p w14:paraId="6ABCC61E" w14:textId="77777777" w:rsidR="00F93F0B" w:rsidRDefault="00F93F0B" w:rsidP="00E36CC8">
    <w:pPr>
      <w:pStyle w:val="Header"/>
      <w:widowControl w:val="0"/>
      <w:ind w:left="0"/>
      <w:jc w:val="left"/>
      <w:rPr>
        <w:sz w:val="8"/>
      </w:rPr>
    </w:pPr>
  </w:p>
  <w:p w14:paraId="67095858" w14:textId="77777777" w:rsidR="00F93F0B" w:rsidRDefault="00F93F0B">
    <w:pPr>
      <w:pStyle w:val="Header"/>
      <w:widowControl w:val="0"/>
      <w:rPr>
        <w:sz w:val="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22609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F0C51E4"/>
    <w:multiLevelType w:val="multilevel"/>
    <w:tmpl w:val="DD6CF9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3BC"/>
    <w:rsid w:val="0000679C"/>
    <w:rsid w:val="00031CBF"/>
    <w:rsid w:val="00031D10"/>
    <w:rsid w:val="000334D6"/>
    <w:rsid w:val="0005050A"/>
    <w:rsid w:val="000519A3"/>
    <w:rsid w:val="00091647"/>
    <w:rsid w:val="000A0E5B"/>
    <w:rsid w:val="000D33F6"/>
    <w:rsid w:val="000F6C43"/>
    <w:rsid w:val="001367C0"/>
    <w:rsid w:val="0015446D"/>
    <w:rsid w:val="00170306"/>
    <w:rsid w:val="0019088E"/>
    <w:rsid w:val="001A36A9"/>
    <w:rsid w:val="001C7FE6"/>
    <w:rsid w:val="001D1B71"/>
    <w:rsid w:val="001D2A4C"/>
    <w:rsid w:val="001E7AAA"/>
    <w:rsid w:val="00201A8E"/>
    <w:rsid w:val="00234FB9"/>
    <w:rsid w:val="00235A22"/>
    <w:rsid w:val="002721EE"/>
    <w:rsid w:val="00281D27"/>
    <w:rsid w:val="0028215A"/>
    <w:rsid w:val="002B1CDD"/>
    <w:rsid w:val="002C496A"/>
    <w:rsid w:val="002D583C"/>
    <w:rsid w:val="003633BC"/>
    <w:rsid w:val="003651CC"/>
    <w:rsid w:val="00372C4B"/>
    <w:rsid w:val="00392BB8"/>
    <w:rsid w:val="003D02D7"/>
    <w:rsid w:val="00432120"/>
    <w:rsid w:val="00472D6C"/>
    <w:rsid w:val="004C2AE7"/>
    <w:rsid w:val="004E4E65"/>
    <w:rsid w:val="00501345"/>
    <w:rsid w:val="00512EF6"/>
    <w:rsid w:val="00512F3B"/>
    <w:rsid w:val="00527246"/>
    <w:rsid w:val="00567B4F"/>
    <w:rsid w:val="005904CC"/>
    <w:rsid w:val="005951ED"/>
    <w:rsid w:val="005C5ECA"/>
    <w:rsid w:val="005F49E1"/>
    <w:rsid w:val="005F79CA"/>
    <w:rsid w:val="00601CDA"/>
    <w:rsid w:val="00605A66"/>
    <w:rsid w:val="0061786F"/>
    <w:rsid w:val="00626297"/>
    <w:rsid w:val="006440DF"/>
    <w:rsid w:val="0066107F"/>
    <w:rsid w:val="0067009D"/>
    <w:rsid w:val="00693B4F"/>
    <w:rsid w:val="00696B20"/>
    <w:rsid w:val="006A6A68"/>
    <w:rsid w:val="006B258E"/>
    <w:rsid w:val="006C0419"/>
    <w:rsid w:val="006D0A56"/>
    <w:rsid w:val="00700185"/>
    <w:rsid w:val="00715717"/>
    <w:rsid w:val="00715787"/>
    <w:rsid w:val="0072656A"/>
    <w:rsid w:val="00742AB4"/>
    <w:rsid w:val="00755459"/>
    <w:rsid w:val="007827D7"/>
    <w:rsid w:val="007A7879"/>
    <w:rsid w:val="007F2EEB"/>
    <w:rsid w:val="007F7F6D"/>
    <w:rsid w:val="008371AE"/>
    <w:rsid w:val="008B4989"/>
    <w:rsid w:val="008F1701"/>
    <w:rsid w:val="00946D29"/>
    <w:rsid w:val="00952DB7"/>
    <w:rsid w:val="00963E4E"/>
    <w:rsid w:val="0098181A"/>
    <w:rsid w:val="009873F5"/>
    <w:rsid w:val="009B7006"/>
    <w:rsid w:val="009E6EF9"/>
    <w:rsid w:val="009F1257"/>
    <w:rsid w:val="00A04BC2"/>
    <w:rsid w:val="00A55254"/>
    <w:rsid w:val="00A856EE"/>
    <w:rsid w:val="00AC0D0C"/>
    <w:rsid w:val="00AF3571"/>
    <w:rsid w:val="00AF3E0D"/>
    <w:rsid w:val="00B16E0E"/>
    <w:rsid w:val="00B40356"/>
    <w:rsid w:val="00B74483"/>
    <w:rsid w:val="00BD4DB1"/>
    <w:rsid w:val="00BE688E"/>
    <w:rsid w:val="00C328D6"/>
    <w:rsid w:val="00C41745"/>
    <w:rsid w:val="00C479C5"/>
    <w:rsid w:val="00C66E22"/>
    <w:rsid w:val="00C8318E"/>
    <w:rsid w:val="00C8595C"/>
    <w:rsid w:val="00C8699D"/>
    <w:rsid w:val="00CC292A"/>
    <w:rsid w:val="00CE0860"/>
    <w:rsid w:val="00CE1FA4"/>
    <w:rsid w:val="00CE3AC4"/>
    <w:rsid w:val="00D14008"/>
    <w:rsid w:val="00D46A8A"/>
    <w:rsid w:val="00D47C0C"/>
    <w:rsid w:val="00D52F3B"/>
    <w:rsid w:val="00D82608"/>
    <w:rsid w:val="00D90106"/>
    <w:rsid w:val="00D96237"/>
    <w:rsid w:val="00DE1C16"/>
    <w:rsid w:val="00E31E7C"/>
    <w:rsid w:val="00E36CC8"/>
    <w:rsid w:val="00E42DC5"/>
    <w:rsid w:val="00E541E7"/>
    <w:rsid w:val="00E548C4"/>
    <w:rsid w:val="00E84FDD"/>
    <w:rsid w:val="00E91F9B"/>
    <w:rsid w:val="00EA01B9"/>
    <w:rsid w:val="00EB7F70"/>
    <w:rsid w:val="00ED04C5"/>
    <w:rsid w:val="00F15F46"/>
    <w:rsid w:val="00F24FF9"/>
    <w:rsid w:val="00F65573"/>
    <w:rsid w:val="00F93B79"/>
    <w:rsid w:val="00F93F0B"/>
    <w:rsid w:val="00FA499A"/>
    <w:rsid w:val="00FA51A2"/>
    <w:rsid w:val="00FC4511"/>
    <w:rsid w:val="00FD36E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C9D8A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1" w:unhideWhenUsed="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overflowPunct w:val="0"/>
      <w:autoSpaceDE w:val="0"/>
      <w:autoSpaceDN w:val="0"/>
      <w:adjustRightInd w:val="0"/>
      <w:textAlignment w:val="baseline"/>
    </w:pPr>
    <w:rPr>
      <w:rFonts w:ascii="Times" w:hAnsi="Times"/>
      <w:sz w:val="24"/>
    </w:rPr>
  </w:style>
  <w:style w:type="paragraph" w:styleId="Heading2">
    <w:name w:val="heading 2"/>
    <w:basedOn w:val="Normal"/>
    <w:qFormat/>
    <w:rsid w:val="00715787"/>
    <w:pPr>
      <w:overflowPunct/>
      <w:autoSpaceDE/>
      <w:autoSpaceDN/>
      <w:adjustRightInd/>
      <w:spacing w:before="100" w:beforeAutospacing="1" w:after="100" w:afterAutospacing="1"/>
      <w:textAlignment w:val="auto"/>
      <w:outlineLvl w:val="1"/>
    </w:pPr>
    <w:rPr>
      <w:rFonts w:ascii="Times New Roman" w:hAnsi="Times New Roman"/>
      <w:b/>
      <w:bCs/>
      <w:sz w:val="36"/>
      <w:szCs w:val="36"/>
    </w:rPr>
  </w:style>
  <w:style w:type="paragraph" w:styleId="Heading4">
    <w:name w:val="heading 4"/>
    <w:basedOn w:val="Normal"/>
    <w:qFormat/>
    <w:rsid w:val="00715787"/>
    <w:pPr>
      <w:overflowPunct/>
      <w:autoSpaceDE/>
      <w:autoSpaceDN/>
      <w:adjustRightInd/>
      <w:spacing w:before="100" w:beforeAutospacing="1" w:after="100" w:afterAutospacing="1"/>
      <w:textAlignment w:val="auto"/>
      <w:outlineLvl w:val="3"/>
    </w:pPr>
    <w:rPr>
      <w:rFonts w:ascii="Times New Roman" w:hAnsi="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ind w:left="-720" w:right="-720"/>
      <w:jc w:val="right"/>
    </w:pPr>
  </w:style>
  <w:style w:type="paragraph" w:styleId="Header">
    <w:name w:val="header"/>
    <w:basedOn w:val="Normal"/>
    <w:pPr>
      <w:tabs>
        <w:tab w:val="center" w:pos="4320"/>
        <w:tab w:val="right" w:pos="8640"/>
      </w:tabs>
      <w:ind w:left="-720" w:right="-720"/>
      <w:jc w:val="center"/>
    </w:pPr>
    <w:rPr>
      <w:rFonts w:ascii="Palatino" w:hAnsi="Palatino"/>
    </w:rPr>
  </w:style>
  <w:style w:type="paragraph" w:styleId="Date">
    <w:name w:val="Date"/>
    <w:basedOn w:val="Normal"/>
    <w:next w:val="Normal"/>
  </w:style>
  <w:style w:type="table" w:styleId="TableGrid">
    <w:name w:val="Table Grid"/>
    <w:basedOn w:val="TableNormal"/>
    <w:rsid w:val="00091647"/>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4E4E65"/>
    <w:pPr>
      <w:overflowPunct/>
      <w:autoSpaceDE/>
      <w:autoSpaceDN/>
      <w:adjustRightInd/>
      <w:spacing w:before="100" w:beforeAutospacing="1" w:after="100" w:afterAutospacing="1"/>
      <w:textAlignment w:val="auto"/>
    </w:pPr>
    <w:rPr>
      <w:rFonts w:ascii="Times New Roman" w:hAnsi="Times New Roman"/>
      <w:szCs w:val="24"/>
    </w:rPr>
  </w:style>
  <w:style w:type="character" w:styleId="Hyperlink">
    <w:name w:val="Hyperlink"/>
    <w:basedOn w:val="DefaultParagraphFont"/>
    <w:rsid w:val="005951ED"/>
    <w:rPr>
      <w:color w:val="0000FF" w:themeColor="hyperlink"/>
      <w:u w:val="single"/>
    </w:rPr>
  </w:style>
  <w:style w:type="paragraph" w:styleId="BalloonText">
    <w:name w:val="Balloon Text"/>
    <w:basedOn w:val="Normal"/>
    <w:link w:val="BalloonTextChar"/>
    <w:semiHidden/>
    <w:unhideWhenUsed/>
    <w:rsid w:val="00E36CC8"/>
    <w:rPr>
      <w:rFonts w:ascii="Lucida Grande" w:hAnsi="Lucida Grande"/>
      <w:sz w:val="18"/>
      <w:szCs w:val="18"/>
    </w:rPr>
  </w:style>
  <w:style w:type="character" w:customStyle="1" w:styleId="BalloonTextChar">
    <w:name w:val="Balloon Text Char"/>
    <w:basedOn w:val="DefaultParagraphFont"/>
    <w:link w:val="BalloonText"/>
    <w:semiHidden/>
    <w:rsid w:val="00E36CC8"/>
    <w:rPr>
      <w:rFonts w:ascii="Lucida Grande" w:hAnsi="Lucida Grande"/>
      <w:sz w:val="18"/>
      <w:szCs w:val="18"/>
    </w:rPr>
  </w:style>
  <w:style w:type="paragraph" w:customStyle="1" w:styleId="Normal1">
    <w:name w:val="Normal1"/>
    <w:rsid w:val="008B4989"/>
    <w:pPr>
      <w:spacing w:line="276" w:lineRule="auto"/>
    </w:pPr>
    <w:rPr>
      <w:rFonts w:ascii="Arial" w:eastAsia="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80119">
      <w:bodyDiv w:val="1"/>
      <w:marLeft w:val="0"/>
      <w:marRight w:val="0"/>
      <w:marTop w:val="0"/>
      <w:marBottom w:val="0"/>
      <w:divBdr>
        <w:top w:val="none" w:sz="0" w:space="0" w:color="auto"/>
        <w:left w:val="none" w:sz="0" w:space="0" w:color="auto"/>
        <w:bottom w:val="none" w:sz="0" w:space="0" w:color="auto"/>
        <w:right w:val="none" w:sz="0" w:space="0" w:color="auto"/>
      </w:divBdr>
      <w:divsChild>
        <w:div w:id="1109817619">
          <w:marLeft w:val="0"/>
          <w:marRight w:val="0"/>
          <w:marTop w:val="0"/>
          <w:marBottom w:val="0"/>
          <w:divBdr>
            <w:top w:val="none" w:sz="0" w:space="0" w:color="auto"/>
            <w:left w:val="none" w:sz="0" w:space="0" w:color="auto"/>
            <w:bottom w:val="none" w:sz="0" w:space="0" w:color="auto"/>
            <w:right w:val="none" w:sz="0" w:space="0" w:color="auto"/>
          </w:divBdr>
        </w:div>
      </w:divsChild>
    </w:div>
    <w:div w:id="529876084">
      <w:bodyDiv w:val="1"/>
      <w:marLeft w:val="0"/>
      <w:marRight w:val="0"/>
      <w:marTop w:val="0"/>
      <w:marBottom w:val="0"/>
      <w:divBdr>
        <w:top w:val="none" w:sz="0" w:space="0" w:color="auto"/>
        <w:left w:val="none" w:sz="0" w:space="0" w:color="auto"/>
        <w:bottom w:val="none" w:sz="0" w:space="0" w:color="auto"/>
        <w:right w:val="none" w:sz="0" w:space="0" w:color="auto"/>
      </w:divBdr>
      <w:divsChild>
        <w:div w:id="1845365251">
          <w:marLeft w:val="0"/>
          <w:marRight w:val="0"/>
          <w:marTop w:val="0"/>
          <w:marBottom w:val="0"/>
          <w:divBdr>
            <w:top w:val="none" w:sz="0" w:space="0" w:color="auto"/>
            <w:left w:val="none" w:sz="0" w:space="0" w:color="auto"/>
            <w:bottom w:val="none" w:sz="0" w:space="0" w:color="auto"/>
            <w:right w:val="none" w:sz="0" w:space="0" w:color="auto"/>
          </w:divBdr>
        </w:div>
      </w:divsChild>
    </w:div>
    <w:div w:id="1025835494">
      <w:bodyDiv w:val="1"/>
      <w:marLeft w:val="0"/>
      <w:marRight w:val="0"/>
      <w:marTop w:val="0"/>
      <w:marBottom w:val="0"/>
      <w:divBdr>
        <w:top w:val="none" w:sz="0" w:space="0" w:color="auto"/>
        <w:left w:val="none" w:sz="0" w:space="0" w:color="auto"/>
        <w:bottom w:val="none" w:sz="0" w:space="0" w:color="auto"/>
        <w:right w:val="none" w:sz="0" w:space="0" w:color="auto"/>
      </w:divBdr>
      <w:divsChild>
        <w:div w:id="394550253">
          <w:marLeft w:val="0"/>
          <w:marRight w:val="0"/>
          <w:marTop w:val="0"/>
          <w:marBottom w:val="0"/>
          <w:divBdr>
            <w:top w:val="none" w:sz="0" w:space="0" w:color="auto"/>
            <w:left w:val="none" w:sz="0" w:space="0" w:color="auto"/>
            <w:bottom w:val="none" w:sz="0" w:space="0" w:color="auto"/>
            <w:right w:val="none" w:sz="0" w:space="0" w:color="auto"/>
          </w:divBdr>
          <w:divsChild>
            <w:div w:id="411850899">
              <w:marLeft w:val="0"/>
              <w:marRight w:val="0"/>
              <w:marTop w:val="0"/>
              <w:marBottom w:val="0"/>
              <w:divBdr>
                <w:top w:val="none" w:sz="0" w:space="0" w:color="auto"/>
                <w:left w:val="none" w:sz="0" w:space="0" w:color="auto"/>
                <w:bottom w:val="none" w:sz="0" w:space="0" w:color="auto"/>
                <w:right w:val="none" w:sz="0" w:space="0" w:color="auto"/>
              </w:divBdr>
            </w:div>
            <w:div w:id="575672950">
              <w:marLeft w:val="0"/>
              <w:marRight w:val="0"/>
              <w:marTop w:val="0"/>
              <w:marBottom w:val="0"/>
              <w:divBdr>
                <w:top w:val="none" w:sz="0" w:space="0" w:color="auto"/>
                <w:left w:val="none" w:sz="0" w:space="0" w:color="auto"/>
                <w:bottom w:val="none" w:sz="0" w:space="0" w:color="auto"/>
                <w:right w:val="none" w:sz="0" w:space="0" w:color="auto"/>
              </w:divBdr>
            </w:div>
            <w:div w:id="747001154">
              <w:marLeft w:val="0"/>
              <w:marRight w:val="0"/>
              <w:marTop w:val="0"/>
              <w:marBottom w:val="0"/>
              <w:divBdr>
                <w:top w:val="none" w:sz="0" w:space="0" w:color="auto"/>
                <w:left w:val="none" w:sz="0" w:space="0" w:color="auto"/>
                <w:bottom w:val="none" w:sz="0" w:space="0" w:color="auto"/>
                <w:right w:val="none" w:sz="0" w:space="0" w:color="auto"/>
              </w:divBdr>
            </w:div>
            <w:div w:id="853956771">
              <w:marLeft w:val="0"/>
              <w:marRight w:val="0"/>
              <w:marTop w:val="0"/>
              <w:marBottom w:val="0"/>
              <w:divBdr>
                <w:top w:val="none" w:sz="0" w:space="0" w:color="auto"/>
                <w:left w:val="none" w:sz="0" w:space="0" w:color="auto"/>
                <w:bottom w:val="none" w:sz="0" w:space="0" w:color="auto"/>
                <w:right w:val="none" w:sz="0" w:space="0" w:color="auto"/>
              </w:divBdr>
            </w:div>
            <w:div w:id="1009867316">
              <w:marLeft w:val="0"/>
              <w:marRight w:val="0"/>
              <w:marTop w:val="0"/>
              <w:marBottom w:val="0"/>
              <w:divBdr>
                <w:top w:val="none" w:sz="0" w:space="0" w:color="auto"/>
                <w:left w:val="none" w:sz="0" w:space="0" w:color="auto"/>
                <w:bottom w:val="none" w:sz="0" w:space="0" w:color="auto"/>
                <w:right w:val="none" w:sz="0" w:space="0" w:color="auto"/>
              </w:divBdr>
            </w:div>
            <w:div w:id="17173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21116">
      <w:bodyDiv w:val="1"/>
      <w:marLeft w:val="0"/>
      <w:marRight w:val="0"/>
      <w:marTop w:val="0"/>
      <w:marBottom w:val="0"/>
      <w:divBdr>
        <w:top w:val="none" w:sz="0" w:space="0" w:color="auto"/>
        <w:left w:val="none" w:sz="0" w:space="0" w:color="auto"/>
        <w:bottom w:val="none" w:sz="0" w:space="0" w:color="auto"/>
        <w:right w:val="none" w:sz="0" w:space="0" w:color="auto"/>
      </w:divBdr>
    </w:div>
    <w:div w:id="1911576624">
      <w:bodyDiv w:val="1"/>
      <w:marLeft w:val="360"/>
      <w:marRight w:val="0"/>
      <w:marTop w:val="6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tiff"/><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mg10\Local%20Settings\Temporary%20Internet%20Files\OLKB5\Pathologist-in-Chief%20Castleman%20stationer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C:\Documents and Settings\kmg10\Local Settings\Temporary Internet Files\OLKB5\Pathologist-in-Chief Castleman stationery.dot</Template>
  <TotalTime>19</TotalTime>
  <Pages>2</Pages>
  <Words>471</Words>
  <Characters>2691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October 19, 1998</vt:lpstr>
    </vt:vector>
  </TitlesOfParts>
  <Company/>
  <LinksUpToDate>false</LinksUpToDate>
  <CharactersWithSpaces>3156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19, 1998</dc:title>
  <dc:subject/>
  <dc:creator>Information Systems</dc:creator>
  <cp:keywords/>
  <cp:lastModifiedBy>Lareau, Caleb</cp:lastModifiedBy>
  <cp:revision>11</cp:revision>
  <cp:lastPrinted>2011-08-10T15:37:00Z</cp:lastPrinted>
  <dcterms:created xsi:type="dcterms:W3CDTF">2016-11-14T19:37:00Z</dcterms:created>
  <dcterms:modified xsi:type="dcterms:W3CDTF">2017-02-24T19:16:00Z</dcterms:modified>
</cp:coreProperties>
</file>