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DDBB" w14:textId="08F3FA87" w:rsidR="00E10DD5" w:rsidRPr="008E0FF2" w:rsidRDefault="00A23ECA" w:rsidP="00A23ECA">
      <w:pPr>
        <w:pStyle w:val="Normal1"/>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Supplemental Experimental Procedures for </w:t>
      </w:r>
      <w:r w:rsidRPr="00337360">
        <w:rPr>
          <w:rFonts w:ascii="Times New Roman" w:eastAsia="Times New Roman" w:hAnsi="Times New Roman" w:cs="Times New Roman"/>
          <w:b/>
          <w:i/>
          <w:sz w:val="20"/>
          <w:szCs w:val="20"/>
        </w:rPr>
        <w:t>diffloop</w:t>
      </w:r>
    </w:p>
    <w:p w14:paraId="43A82267" w14:textId="77777777" w:rsidR="00E10DD5" w:rsidRPr="008E0FF2" w:rsidRDefault="00E10DD5" w:rsidP="00A23ECA">
      <w:pPr>
        <w:pStyle w:val="Normal1"/>
        <w:spacing w:line="360" w:lineRule="auto"/>
        <w:rPr>
          <w:rFonts w:ascii="Times New Roman" w:hAnsi="Times New Roman" w:cs="Times New Roman"/>
          <w:sz w:val="20"/>
          <w:szCs w:val="20"/>
        </w:rPr>
      </w:pPr>
    </w:p>
    <w:p w14:paraId="243CB099" w14:textId="77777777" w:rsidR="00E10DD5" w:rsidRPr="008E0FF2" w:rsidRDefault="00E10DD5" w:rsidP="00A23ECA">
      <w:pPr>
        <w:pStyle w:val="Normal1"/>
        <w:spacing w:line="360" w:lineRule="auto"/>
        <w:rPr>
          <w:rFonts w:ascii="Times New Roman" w:eastAsia="Times New Roman" w:hAnsi="Times New Roman" w:cs="Times New Roman"/>
          <w:b/>
          <w:sz w:val="20"/>
          <w:szCs w:val="20"/>
        </w:rPr>
      </w:pPr>
      <w:r w:rsidRPr="008E0FF2">
        <w:rPr>
          <w:rFonts w:ascii="Times New Roman" w:eastAsia="Times New Roman" w:hAnsi="Times New Roman" w:cs="Times New Roman"/>
          <w:b/>
          <w:sz w:val="20"/>
          <w:szCs w:val="20"/>
        </w:rPr>
        <w:t>Preprocessing</w:t>
      </w:r>
    </w:p>
    <w:p w14:paraId="579BDDBD" w14:textId="77777777" w:rsidR="001B0F7E" w:rsidRDefault="00E10DD5" w:rsidP="00A23ECA">
      <w:pPr>
        <w:pStyle w:val="Normal1"/>
        <w:spacing w:line="360" w:lineRule="auto"/>
        <w:rPr>
          <w:rFonts w:ascii="Times New Roman" w:eastAsia="Times New Roman" w:hAnsi="Times New Roman" w:cs="Times New Roman"/>
          <w:sz w:val="20"/>
          <w:szCs w:val="20"/>
        </w:rPr>
      </w:pPr>
      <w:r w:rsidRPr="008E0FF2">
        <w:rPr>
          <w:rFonts w:ascii="Times New Roman" w:eastAsia="Times New Roman" w:hAnsi="Times New Roman" w:cs="Times New Roman"/>
          <w:sz w:val="20"/>
          <w:szCs w:val="20"/>
        </w:rPr>
        <w:t xml:space="preserve">Assays such as ChIA-PET enrich for chromatin interactions where interacting loci, termed anchors, are bound by a protein of interest. Anchors linked by paired-end tags/reads (PETs) represent distal regions of DNA that co-localize in three-dimensional space. The preprocessed data input to </w:t>
      </w:r>
      <w:r w:rsidRPr="008E0FF2">
        <w:rPr>
          <w:rFonts w:ascii="Times New Roman" w:eastAsia="Times New Roman" w:hAnsi="Times New Roman" w:cs="Times New Roman"/>
          <w:i/>
          <w:sz w:val="20"/>
          <w:szCs w:val="20"/>
        </w:rPr>
        <w:t>diffloop</w:t>
      </w:r>
      <w:r w:rsidRPr="008E0FF2">
        <w:rPr>
          <w:rFonts w:ascii="Times New Roman" w:eastAsia="Times New Roman" w:hAnsi="Times New Roman" w:cs="Times New Roman"/>
          <w:sz w:val="20"/>
          <w:szCs w:val="20"/>
        </w:rPr>
        <w:t xml:space="preserve"> consists of interaction counts between putatively interacting anchors, </w:t>
      </w:r>
      <w:r w:rsidR="005A2B75" w:rsidRPr="008E0FF2">
        <w:rPr>
          <w:rFonts w:ascii="Times New Roman" w:eastAsia="Times New Roman" w:hAnsi="Times New Roman" w:cs="Times New Roman"/>
          <w:sz w:val="20"/>
          <w:szCs w:val="20"/>
        </w:rPr>
        <w:t>as represented in the graphical abstract</w:t>
      </w:r>
      <w:r w:rsidRPr="008E0FF2">
        <w:rPr>
          <w:rFonts w:ascii="Times New Roman" w:eastAsia="Times New Roman" w:hAnsi="Times New Roman" w:cs="Times New Roman"/>
          <w:sz w:val="20"/>
          <w:szCs w:val="20"/>
        </w:rPr>
        <w:t xml:space="preserve">. Raw data preprocessing pipelines that produce the standard bed paired-end (.bedpe) input data format. A number of software solutions, including the Mango and ChIA-PET2 pipelines, exist to process raw sequencing reads from a ChIA-PET assay into putative loops in the bedpe format that is imported into </w:t>
      </w:r>
      <w:r w:rsidRPr="008E0FF2">
        <w:rPr>
          <w:rFonts w:ascii="Times New Roman" w:eastAsia="Times New Roman" w:hAnsi="Times New Roman" w:cs="Times New Roman"/>
          <w:i/>
          <w:sz w:val="20"/>
          <w:szCs w:val="20"/>
        </w:rPr>
        <w:t xml:space="preserve">diffloop </w:t>
      </w:r>
      <w:r w:rsidRPr="008E0FF2">
        <w:rPr>
          <w:rFonts w:ascii="Times New Roman" w:eastAsia="Times New Roman" w:hAnsi="Times New Roman" w:cs="Times New Roman"/>
          <w:sz w:val="20"/>
          <w:szCs w:val="20"/>
        </w:rPr>
        <w:fldChar w:fldCharType="begin">
          <w:fldData xml:space="preserve">PEVuZE5vdGU+PENpdGU+PEF1dGhvcj5MaTwvQXV0aG9yPjxZZWFyPjIwMTA8L1llYXI+PFJlY051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</w:fldData>
        </w:fldChar>
      </w:r>
      <w:r w:rsidR="008E0FF2" w:rsidRPr="008E0FF2">
        <w:rPr>
          <w:rFonts w:ascii="Times New Roman" w:eastAsia="Times New Roman" w:hAnsi="Times New Roman" w:cs="Times New Roman"/>
          <w:sz w:val="20"/>
          <w:szCs w:val="20"/>
        </w:rPr>
        <w:instrText xml:space="preserve"> ADDIN EN.CITE </w:instrText>
      </w:r>
      <w:r w:rsidR="008E0FF2" w:rsidRPr="008E0FF2">
        <w:rPr>
          <w:rFonts w:ascii="Times New Roman" w:eastAsia="Times New Roman" w:hAnsi="Times New Roman" w:cs="Times New Roman"/>
          <w:sz w:val="20"/>
          <w:szCs w:val="20"/>
        </w:rPr>
        <w:fldChar w:fldCharType="begin">
          <w:fldData xml:space="preserve">PEVuZE5vdGU+PENpdGU+PEF1dGhvcj5MaTwvQXV0aG9yPjxZZWFyPjIwMTA8L1llYXI+PFJlY051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</w:fldData>
        </w:fldChar>
      </w:r>
      <w:r w:rsidR="008E0FF2" w:rsidRPr="008E0FF2">
        <w:rPr>
          <w:rFonts w:ascii="Times New Roman" w:eastAsia="Times New Roman" w:hAnsi="Times New Roman" w:cs="Times New Roman"/>
          <w:sz w:val="20"/>
          <w:szCs w:val="20"/>
        </w:rPr>
        <w:instrText xml:space="preserve"> ADDIN EN.CITE.DATA </w:instrText>
      </w:r>
      <w:r w:rsidR="008E0FF2" w:rsidRPr="008E0FF2">
        <w:rPr>
          <w:rFonts w:ascii="Times New Roman" w:eastAsia="Times New Roman" w:hAnsi="Times New Roman" w:cs="Times New Roman"/>
          <w:sz w:val="20"/>
          <w:szCs w:val="20"/>
        </w:rPr>
      </w:r>
      <w:r w:rsidR="008E0FF2"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(Li et al., 2016; Li et al., 2010; Paulsen et al., 2014; Phanstiel et al., 2015)</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i/>
          <w:sz w:val="20"/>
          <w:szCs w:val="20"/>
        </w:rPr>
        <w:t xml:space="preserve">. </w:t>
      </w:r>
      <w:r w:rsidRPr="008E0FF2">
        <w:rPr>
          <w:rFonts w:ascii="Times New Roman" w:eastAsia="Times New Roman" w:hAnsi="Times New Roman" w:cs="Times New Roman"/>
          <w:sz w:val="20"/>
          <w:szCs w:val="20"/>
        </w:rPr>
        <w:t xml:space="preserve">These tools typically consider interactions for a single sample at a time when identifying statistically significant loops. For the purposes of differential analysis, it is important to make the determination of valid 3D interactions using all samples collectively on order to define a common set of loops. We therefore recommend the use of inclusive preprocessing parameters that do not filter out interactions, retaining all data for import and subsequent filtering in </w:t>
      </w:r>
      <w:r w:rsidRPr="008E0FF2">
        <w:rPr>
          <w:rFonts w:ascii="Times New Roman" w:eastAsia="Times New Roman" w:hAnsi="Times New Roman" w:cs="Times New Roman"/>
          <w:i/>
          <w:sz w:val="20"/>
          <w:szCs w:val="20"/>
        </w:rPr>
        <w:t>diffloop</w:t>
      </w:r>
      <w:r w:rsidRPr="008E0FF2">
        <w:rPr>
          <w:rFonts w:ascii="Times New Roman" w:eastAsia="Times New Roman" w:hAnsi="Times New Roman" w:cs="Times New Roman"/>
          <w:sz w:val="20"/>
          <w:szCs w:val="20"/>
        </w:rPr>
        <w:t xml:space="preserve">. In Mango, retaining is achieved by setting the </w:t>
      </w:r>
      <w:proofErr w:type="spellStart"/>
      <w:r w:rsidRPr="008E0FF2">
        <w:rPr>
          <w:rFonts w:ascii="Times New Roman" w:eastAsia="Times New Roman" w:hAnsi="Times New Roman" w:cs="Times New Roman"/>
          <w:sz w:val="20"/>
          <w:szCs w:val="20"/>
        </w:rPr>
        <w:t>reportallpairs</w:t>
      </w:r>
      <w:proofErr w:type="spellEnd"/>
      <w:r w:rsidRPr="008E0FF2">
        <w:rPr>
          <w:rFonts w:ascii="Times New Roman" w:eastAsia="Times New Roman" w:hAnsi="Times New Roman" w:cs="Times New Roman"/>
          <w:sz w:val="20"/>
          <w:szCs w:val="20"/>
        </w:rPr>
        <w:t xml:space="preserve"> flag to TRUE. </w:t>
      </w:r>
      <w:proofErr w:type="gramStart"/>
      <w:r w:rsidRPr="008E0FF2">
        <w:rPr>
          <w:rFonts w:ascii="Times New Roman" w:eastAsia="Times New Roman" w:hAnsi="Times New Roman" w:cs="Times New Roman"/>
          <w:i/>
          <w:sz w:val="20"/>
          <w:szCs w:val="20"/>
        </w:rPr>
        <w:t>diffloop</w:t>
      </w:r>
      <w:proofErr w:type="gramEnd"/>
      <w:r w:rsidRPr="008E0FF2">
        <w:rPr>
          <w:rFonts w:ascii="Times New Roman" w:eastAsia="Times New Roman" w:hAnsi="Times New Roman" w:cs="Times New Roman"/>
          <w:sz w:val="20"/>
          <w:szCs w:val="20"/>
        </w:rPr>
        <w:t xml:space="preserve"> collates these read counts and assembles a list of anchors and a counts matrix to be utilized in differential association as shown in</w:t>
      </w:r>
      <w:r w:rsidR="008E0FF2">
        <w:rPr>
          <w:rFonts w:ascii="Times New Roman" w:eastAsia="Times New Roman" w:hAnsi="Times New Roman" w:cs="Times New Roman"/>
          <w:b/>
          <w:sz w:val="20"/>
          <w:szCs w:val="20"/>
        </w:rPr>
        <w:t xml:space="preserve"> </w:t>
      </w:r>
      <w:r w:rsidR="008E0FF2">
        <w:rPr>
          <w:rFonts w:ascii="Times New Roman" w:eastAsia="Times New Roman" w:hAnsi="Times New Roman" w:cs="Times New Roman"/>
          <w:sz w:val="20"/>
          <w:szCs w:val="20"/>
        </w:rPr>
        <w:t>the graphical abstract</w:t>
      </w:r>
      <w:r w:rsidR="001B0F7E">
        <w:rPr>
          <w:rFonts w:ascii="Times New Roman" w:eastAsia="Times New Roman" w:hAnsi="Times New Roman" w:cs="Times New Roman"/>
          <w:sz w:val="20"/>
          <w:szCs w:val="20"/>
        </w:rPr>
        <w:t>.</w:t>
      </w:r>
    </w:p>
    <w:p w14:paraId="53A526FE" w14:textId="77777777" w:rsidR="001B0F7E" w:rsidRDefault="001B0F7E" w:rsidP="00A23ECA">
      <w:pPr>
        <w:pStyle w:val="Normal1"/>
        <w:spacing w:line="360" w:lineRule="auto"/>
        <w:rPr>
          <w:rFonts w:ascii="Times New Roman" w:eastAsia="Times New Roman" w:hAnsi="Times New Roman" w:cs="Times New Roman"/>
          <w:sz w:val="20"/>
          <w:szCs w:val="20"/>
        </w:rPr>
      </w:pPr>
    </w:p>
    <w:p w14:paraId="474F95A1" w14:textId="18D59626" w:rsidR="00E10DD5" w:rsidRDefault="001B0F7E" w:rsidP="00A23ECA">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loops data is imported into </w:t>
      </w:r>
      <w:r>
        <w:rPr>
          <w:rFonts w:ascii="Times New Roman" w:eastAsia="Times New Roman" w:hAnsi="Times New Roman" w:cs="Times New Roman"/>
          <w:i/>
          <w:sz w:val="20"/>
          <w:szCs w:val="20"/>
        </w:rPr>
        <w:t>diffloop</w:t>
      </w:r>
      <w:r>
        <w:rPr>
          <w:rFonts w:ascii="Times New Roman" w:eastAsia="Times New Roman" w:hAnsi="Times New Roman" w:cs="Times New Roman"/>
          <w:sz w:val="20"/>
          <w:szCs w:val="20"/>
        </w:rPr>
        <w:t xml:space="preserve">, the precise anchor loci may very slightly from sample to sample. As defining a common feature space is necessary for differential testing, users have the option to pad loop anchors when using the </w:t>
      </w:r>
      <w:proofErr w:type="spellStart"/>
      <w:proofErr w:type="gramStart"/>
      <w:r>
        <w:rPr>
          <w:rFonts w:ascii="Times New Roman" w:eastAsia="Times New Roman" w:hAnsi="Times New Roman" w:cs="Times New Roman"/>
          <w:b/>
          <w:sz w:val="20"/>
          <w:szCs w:val="20"/>
        </w:rPr>
        <w:t>loopsMakes</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function. </w:t>
      </w:r>
      <w:r w:rsidR="00012E76">
        <w:rPr>
          <w:rFonts w:ascii="Times New Roman" w:eastAsia="Times New Roman" w:hAnsi="Times New Roman" w:cs="Times New Roman"/>
          <w:sz w:val="20"/>
          <w:szCs w:val="20"/>
        </w:rPr>
        <w:t xml:space="preserve">This function first loops over each file to determine the union of loop anchors, merging and padding anchors as specified by the user to define a common feature or loop space. One this set of common loops is established, the PETs that support each loop in each sample are imported and the counts matrix is populated. </w:t>
      </w:r>
      <w:r w:rsidR="00E10DD5" w:rsidRPr="008E0FF2">
        <w:rPr>
          <w:rFonts w:ascii="Times New Roman" w:eastAsia="Times New Roman" w:hAnsi="Times New Roman" w:cs="Times New Roman"/>
          <w:sz w:val="20"/>
          <w:szCs w:val="20"/>
        </w:rPr>
        <w:t>In effect, the counts matrix provides the level of evidence supporting each putative loop (row) for each sample (column). Under this construct, familiar techniques such as differential testing, normalization, and principal component analyses can be applied to the counts matrix.</w:t>
      </w:r>
    </w:p>
    <w:p w14:paraId="532C163B" w14:textId="77777777" w:rsidR="00E10DD5" w:rsidRPr="008E0FF2" w:rsidRDefault="00E10DD5" w:rsidP="00A23ECA">
      <w:pPr>
        <w:pStyle w:val="Normal1"/>
        <w:spacing w:line="360" w:lineRule="auto"/>
        <w:rPr>
          <w:rFonts w:ascii="Times New Roman" w:hAnsi="Times New Roman" w:cs="Times New Roman"/>
          <w:sz w:val="20"/>
          <w:szCs w:val="20"/>
        </w:rPr>
      </w:pPr>
    </w:p>
    <w:p w14:paraId="5D5DBFFB" w14:textId="77777777" w:rsidR="00E10DD5" w:rsidRPr="008E0FF2" w:rsidRDefault="00E10DD5" w:rsidP="00A23ECA">
      <w:pPr>
        <w:pStyle w:val="Normal1"/>
        <w:spacing w:line="360" w:lineRule="auto"/>
        <w:rPr>
          <w:rFonts w:ascii="Times New Roman" w:hAnsi="Times New Roman" w:cs="Times New Roman"/>
          <w:sz w:val="20"/>
          <w:szCs w:val="20"/>
        </w:rPr>
      </w:pPr>
      <w:proofErr w:type="gramStart"/>
      <w:r w:rsidRPr="008E0FF2">
        <w:rPr>
          <w:rFonts w:ascii="Times New Roman" w:eastAsia="Times New Roman" w:hAnsi="Times New Roman" w:cs="Times New Roman"/>
          <w:b/>
          <w:sz w:val="20"/>
          <w:szCs w:val="20"/>
        </w:rPr>
        <w:t>diffloop</w:t>
      </w:r>
      <w:proofErr w:type="gramEnd"/>
      <w:r w:rsidRPr="008E0FF2">
        <w:rPr>
          <w:rFonts w:ascii="Times New Roman" w:eastAsia="Times New Roman" w:hAnsi="Times New Roman" w:cs="Times New Roman"/>
          <w:b/>
          <w:sz w:val="20"/>
          <w:szCs w:val="20"/>
        </w:rPr>
        <w:t xml:space="preserve"> Data Structure</w:t>
      </w:r>
    </w:p>
    <w:p w14:paraId="709AE542" w14:textId="4C6E4635"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sz w:val="20"/>
          <w:szCs w:val="20"/>
        </w:rPr>
        <w:t xml:space="preserve">The core functionality of </w:t>
      </w:r>
      <w:r w:rsidRPr="008E0FF2">
        <w:rPr>
          <w:rFonts w:ascii="Times New Roman" w:eastAsia="Times New Roman" w:hAnsi="Times New Roman" w:cs="Times New Roman"/>
          <w:i/>
          <w:sz w:val="20"/>
          <w:szCs w:val="20"/>
        </w:rPr>
        <w:t>diffloop</w:t>
      </w:r>
      <w:r w:rsidRPr="008E0FF2">
        <w:rPr>
          <w:rFonts w:ascii="Times New Roman" w:eastAsia="Times New Roman" w:hAnsi="Times New Roman" w:cs="Times New Roman"/>
          <w:sz w:val="20"/>
          <w:szCs w:val="20"/>
        </w:rPr>
        <w:t xml:space="preserve"> is designed around </w:t>
      </w:r>
      <w:r w:rsidRPr="008E0FF2">
        <w:rPr>
          <w:rFonts w:ascii="Times New Roman" w:eastAsia="Times New Roman" w:hAnsi="Times New Roman" w:cs="Times New Roman"/>
          <w:b/>
          <w:sz w:val="20"/>
          <w:szCs w:val="20"/>
        </w:rPr>
        <w:t>loops</w:t>
      </w:r>
      <w:r w:rsidRPr="008E0FF2">
        <w:rPr>
          <w:rFonts w:ascii="Times New Roman" w:eastAsia="Times New Roman" w:hAnsi="Times New Roman" w:cs="Times New Roman"/>
          <w:sz w:val="20"/>
          <w:szCs w:val="20"/>
        </w:rPr>
        <w:t xml:space="preserve"> objects, a novel S4 class implemented in the package. Each </w:t>
      </w:r>
      <w:r w:rsidRPr="008E0FF2">
        <w:rPr>
          <w:rFonts w:ascii="Times New Roman" w:eastAsia="Times New Roman" w:hAnsi="Times New Roman" w:cs="Times New Roman"/>
          <w:b/>
          <w:sz w:val="20"/>
          <w:szCs w:val="20"/>
        </w:rPr>
        <w:t>loops</w:t>
      </w:r>
      <w:r w:rsidRPr="008E0FF2">
        <w:rPr>
          <w:rFonts w:ascii="Times New Roman" w:eastAsia="Times New Roman" w:hAnsi="Times New Roman" w:cs="Times New Roman"/>
          <w:sz w:val="20"/>
          <w:szCs w:val="20"/>
        </w:rPr>
        <w:t xml:space="preserve"> object contains five slots that provide an efficient storage of three-dimensional data in the R environment. Specifically, the anchors slot contains a </w:t>
      </w:r>
      <w:proofErr w:type="spellStart"/>
      <w:r w:rsidRPr="008E0FF2">
        <w:rPr>
          <w:rFonts w:ascii="Times New Roman" w:eastAsia="Times New Roman" w:hAnsi="Times New Roman" w:cs="Times New Roman"/>
          <w:sz w:val="20"/>
          <w:szCs w:val="20"/>
        </w:rPr>
        <w:t>G</w:t>
      </w:r>
      <w:r w:rsidR="002252C3">
        <w:rPr>
          <w:rFonts w:ascii="Times New Roman" w:eastAsia="Times New Roman" w:hAnsi="Times New Roman" w:cs="Times New Roman"/>
          <w:sz w:val="20"/>
          <w:szCs w:val="20"/>
        </w:rPr>
        <w:t>R</w:t>
      </w:r>
      <w:r w:rsidRPr="008E0FF2">
        <w:rPr>
          <w:rFonts w:ascii="Times New Roman" w:eastAsia="Times New Roman" w:hAnsi="Times New Roman" w:cs="Times New Roman"/>
          <w:sz w:val="20"/>
          <w:szCs w:val="20"/>
        </w:rPr>
        <w:t>anges</w:t>
      </w:r>
      <w:proofErr w:type="spellEnd"/>
      <w:r w:rsidR="002252C3">
        <w:rPr>
          <w:rFonts w:ascii="Times New Roman" w:eastAsia="Times New Roman" w:hAnsi="Times New Roman" w:cs="Times New Roman"/>
          <w:sz w:val="20"/>
          <w:szCs w:val="20"/>
        </w:rPr>
        <w:t xml:space="preserve"> </w:t>
      </w:r>
      <w:r w:rsidRPr="008E0FF2">
        <w:rPr>
          <w:rFonts w:ascii="Times New Roman" w:eastAsia="Times New Roman" w:hAnsi="Times New Roman" w:cs="Times New Roman"/>
          <w:sz w:val="20"/>
          <w:szCs w:val="20"/>
        </w:rPr>
        <w:fldChar w:fldCharType="begin"/>
      </w:r>
      <w:r w:rsidR="008E0FF2" w:rsidRPr="008E0FF2">
        <w:rPr>
          <w:rFonts w:ascii="Times New Roman" w:eastAsia="Times New Roman" w:hAnsi="Times New Roman" w:cs="Times New Roman"/>
          <w:sz w:val="20"/>
          <w:szCs w:val="20"/>
        </w:rPr>
        <w:instrText xml:space="preserve"> ADDIN EN.CITE &lt;EndNote&gt;&lt;Cite&gt;&lt;Author&gt;Lawrence&lt;/Author&gt;&lt;Year&gt;2013&lt;/Year&gt;&lt;RecNum&gt;103&lt;/RecNum&gt;&lt;DisplayText&gt;(Lawrence et al., 2013)&lt;/DisplayText&gt;&lt;record&gt;&lt;rec-number&gt;103&lt;/rec-number&gt;&lt;foreign-keys&gt;&lt;key app="EN" db-id="spp0999r80r005efw5wvvezx5trzs2pzprre" timestamp="0"&gt;103&lt;/key&gt;&lt;/foreign-keys&gt;&lt;ref-type name="Journal Article"&gt;17&lt;/ref-type&gt;&lt;contributors&gt;&lt;authors&gt;&lt;author&gt;Lawrence, M.&lt;/author&gt;&lt;author&gt;Huber, W.&lt;/author&gt;&lt;author&gt;Pages, H.&lt;/author&gt;&lt;author&gt;Aboyoun, P.&lt;/author&gt;&lt;author&gt;Carlson, M.&lt;/author&gt;&lt;author&gt;Gentleman, R.&lt;/author&gt;&lt;author&gt;Morgan, M. T.&lt;/author&gt;&lt;author&gt;Carey, V. J.&lt;/author&gt;&lt;/authors&gt;&lt;/contributors&gt;&lt;auth-address&gt;Bioinformatics and Computational Biology, Genentech, Inc., South San Francisco, California, United States of America. michafla@gene.com&lt;/auth-address&gt;&lt;titles&gt;&lt;title&gt;Software for computing and annotating genomic ranges&lt;/title&gt;&lt;secondary-title&gt;PLoS Comput Biol&lt;/secondary-title&gt;&lt;/titles&gt;&lt;pages&gt;e1003118&lt;/pages&gt;&lt;volume&gt;9&lt;/volume&gt;&lt;number&gt;8&lt;/number&gt;&lt;keywords&gt;&lt;keyword&gt;Algorithms&lt;/keyword&gt;&lt;keyword&gt;Animals&lt;/keyword&gt;&lt;keyword&gt;*Databases, Genetic&lt;/keyword&gt;&lt;keyword&gt;Genomics/*methods/standards&lt;/keyword&gt;&lt;keyword&gt;Humans&lt;/keyword&gt;&lt;keyword&gt;Mice&lt;/keyword&gt;&lt;keyword&gt;Sequence Alignment&lt;/keyword&gt;&lt;keyword&gt;Sequence Analysis, DNA&lt;/keyword&gt;&lt;keyword&gt;*Software&lt;/keyword&gt;&lt;/keywords&gt;&lt;dates&gt;&lt;year&gt;2013&lt;/year&gt;&lt;/dates&gt;&lt;isbn&gt;1553-7358 (Electronic)&amp;#xD;1553-734X (Linking)&lt;/isbn&gt;&lt;accession-num&gt;23950696&lt;/accession-num&gt;&lt;urls&gt;&lt;related-urls&gt;&lt;url&gt;http://www.ncbi.nlm.nih.gov/pubmed/23950696&lt;/url&gt;&lt;/related-urls&gt;&lt;/urls&gt;&lt;custom2&gt;PMC3738458&lt;/custom2&gt;&lt;electronic-resource-num&gt;10.1371/journal.pcbi.1003118&lt;/electronic-resource-num&gt;&lt;/record&gt;&lt;/Cite&gt;&lt;/EndNote&gt;</w:instrText>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(Lawrence et al., 2013)</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object specifying the genomic coordinates of the DNA anchors identified through peak calling; the interactions slot represents each loop (row) by a pair of indices (two columns) specifying its two anchors; the counts matrix summarizes the number of supporting PETs for each loop (row) per sample (column); the colData slot contains per-sample information, such as group labels and normalizing constants; and the rowData slot, which provides per-loop annotation, such as loop width, loop type, and statistical significance measures. </w:t>
      </w:r>
    </w:p>
    <w:p w14:paraId="015A1675" w14:textId="77777777" w:rsidR="00E10DD5" w:rsidRPr="008E0FF2" w:rsidRDefault="00E10DD5" w:rsidP="00A23ECA">
      <w:pPr>
        <w:pStyle w:val="Normal1"/>
        <w:spacing w:line="360" w:lineRule="auto"/>
        <w:rPr>
          <w:rFonts w:ascii="Times New Roman" w:eastAsia="Times New Roman" w:hAnsi="Times New Roman" w:cs="Times New Roman"/>
          <w:sz w:val="20"/>
          <w:szCs w:val="20"/>
        </w:rPr>
      </w:pPr>
    </w:p>
    <w:p w14:paraId="781C352E" w14:textId="77777777"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b/>
          <w:sz w:val="20"/>
          <w:szCs w:val="20"/>
        </w:rPr>
        <w:lastRenderedPageBreak/>
        <w:t>ENCODE ChIA-PET Data</w:t>
      </w:r>
    </w:p>
    <w:p w14:paraId="6D312C22" w14:textId="03B79B8D"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sz w:val="20"/>
          <w:szCs w:val="20"/>
        </w:rPr>
        <w:t>All ChIA-PET data in this study was generated as part of the ENCODE Project and downloaded from the Sequence Read Archive (SRA)</w:t>
      </w:r>
      <w:r w:rsidRPr="008E0FF2">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8E0FF2">
        <w:rPr>
          <w:rFonts w:ascii="Times New Roman" w:eastAsia="Times New Roman" w:hAnsi="Times New Roman" w:cs="Times New Roman"/>
          <w:sz w:val="20"/>
          <w:szCs w:val="20"/>
        </w:rPr>
        <w:instrText xml:space="preserve"> ADDIN EN.CITE </w:instrText>
      </w:r>
      <w:r w:rsidR="008E0FF2" w:rsidRPr="008E0FF2">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8E0FF2">
        <w:rPr>
          <w:rFonts w:ascii="Times New Roman" w:eastAsia="Times New Roman" w:hAnsi="Times New Roman" w:cs="Times New Roman"/>
          <w:sz w:val="20"/>
          <w:szCs w:val="20"/>
        </w:rPr>
        <w:instrText xml:space="preserve"> ADDIN EN.CITE.DATA </w:instrText>
      </w:r>
      <w:r w:rsidR="008E0FF2" w:rsidRPr="008E0FF2">
        <w:rPr>
          <w:rFonts w:ascii="Times New Roman" w:eastAsia="Times New Roman" w:hAnsi="Times New Roman" w:cs="Times New Roman"/>
          <w:sz w:val="20"/>
          <w:szCs w:val="20"/>
        </w:rPr>
      </w:r>
      <w:r w:rsidR="008E0FF2"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(Consortium, 2012)</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The format of raw ChIA-PET data </w:t>
      </w:r>
      <w:proofErr w:type="gramStart"/>
      <w:r w:rsidRPr="008E0FF2">
        <w:rPr>
          <w:rFonts w:ascii="Times New Roman" w:eastAsia="Times New Roman" w:hAnsi="Times New Roman" w:cs="Times New Roman"/>
          <w:sz w:val="20"/>
          <w:szCs w:val="20"/>
        </w:rPr>
        <w:t>is .fastq</w:t>
      </w:r>
      <w:proofErr w:type="gramEnd"/>
      <w:r w:rsidRPr="008E0FF2">
        <w:rPr>
          <w:rFonts w:ascii="Times New Roman" w:eastAsia="Times New Roman" w:hAnsi="Times New Roman" w:cs="Times New Roman"/>
          <w:sz w:val="20"/>
          <w:szCs w:val="20"/>
        </w:rPr>
        <w:t xml:space="preserve"> files that correspond to paired-end reads from a sequencing experiment. For our preprocessing, we used the default parameters in Mango </w:t>
      </w:r>
      <w:r w:rsidRPr="008E0FF2">
        <w:rPr>
          <w:rFonts w:ascii="Times New Roman" w:eastAsia="Times New Roman" w:hAnsi="Times New Roman" w:cs="Times New Roman"/>
          <w:sz w:val="20"/>
          <w:szCs w:val="20"/>
        </w:rPr>
        <w:fldChar w:fldCharType="begin"/>
      </w:r>
      <w:r w:rsidR="008E0FF2" w:rsidRPr="008E0FF2">
        <w:rPr>
          <w:rFonts w:ascii="Times New Roman" w:eastAsia="Times New Roman" w:hAnsi="Times New Roman" w:cs="Times New Roman"/>
          <w:sz w:val="20"/>
          <w:szCs w:val="20"/>
        </w:rPr>
        <w:instrText xml:space="preserve"> ADDIN EN.CITE &lt;EndNote&gt;&lt;Cite&gt;&lt;Author&gt;Phanstiel&lt;/Author&gt;&lt;Year&gt;2015&lt;/Year&gt;&lt;RecNum&gt;22&lt;/RecNum&gt;&lt;DisplayText&gt;(Phanstiel et al., 2015)&lt;/DisplayText&gt;&lt;record&gt;&lt;rec-number&gt;22&lt;/rec-number&gt;&lt;foreign-keys&gt;&lt;key app="EN" db-id="spp0999r80r005efw5wvvezx5trzs2pzprre" timestamp="0"&gt;22&lt;/key&gt;&lt;/foreign-keys&gt;&lt;ref-type name="Journal Article"&gt;17&lt;/ref-type&gt;&lt;contributors&gt;&lt;authors&gt;&lt;author&gt;Phanstiel, D. H.&lt;/author&gt;&lt;author&gt;Boyle, A. P.&lt;/author&gt;&lt;author&gt;Heidari, N.&lt;/author&gt;&lt;author&gt;Snyder, M. P.&lt;/author&gt;&lt;/authors&gt;&lt;/contributors&gt;&lt;auth-address&gt;Department of Genetics, Stanford University School of Medicine, Stanford, CA 94305 and.&amp;#xD;Department of Computational Medicine &amp;amp; Bioinformatics, University of Michigan, Ann Arbor, MI 48109, USA.&lt;/auth-address&gt;&lt;titles&gt;&lt;title&gt;Mango: a bias-correcting ChIA-PET analysis pipeline&lt;/title&gt;&lt;secondary-title&gt;Bioinformatics&lt;/secondary-title&gt;&lt;/titles&gt;&lt;pages&gt;3092-8&lt;/pages&gt;&lt;volume&gt;31&lt;/volume&gt;&lt;number&gt;19&lt;/number&gt;&lt;keywords&gt;&lt;keyword&gt;Chromatin/metabolism&lt;/keyword&gt;&lt;keyword&gt;Chromatin Immunoprecipitation/*methods&lt;/keyword&gt;&lt;keyword&gt;Humans&lt;/keyword&gt;&lt;keyword&gt;K562 Cells&lt;/keyword&gt;&lt;keyword&gt;Nucleic Acid Conformation&lt;/keyword&gt;&lt;keyword&gt;Sequence Analysis, DNA/*methods&lt;/keyword&gt;&lt;keyword&gt;*Software&lt;/keyword&gt;&lt;keyword&gt;*Statistics as Topic&lt;/keyword&gt;&lt;/keywords&gt;&lt;dates&gt;&lt;year&gt;2015&lt;/year&gt;&lt;pub-dates&gt;&lt;date&gt;Oct 1&lt;/date&gt;&lt;/pub-dates&gt;&lt;/dates&gt;&lt;isbn&gt;1367-4803 (Print)&amp;#xD;1367-4803 (Linking)&lt;/isbn&gt;&lt;accession-num&gt;26034063&lt;/accession-num&gt;&lt;urls&gt;&lt;related-urls&gt;&lt;url&gt;http://www.ncbi.nlm.nih.gov/pubmed/26034063&lt;/url&gt;&lt;/related-urls&gt;&lt;/urls&gt;&lt;custom2&gt;PMC4592333&lt;/custom2&gt;&lt;electronic-resource-num&gt;10.1093/bioinformatics/btv336&lt;/electronic-resource-num&gt;&lt;/record&gt;&lt;/Cite&gt;&lt;/EndNote&gt;</w:instrText>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(Phanstiel et al., 2015)</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except for specifying that all interactions be preserved (</w:t>
      </w:r>
      <w:proofErr w:type="spellStart"/>
      <w:r w:rsidRPr="008E0FF2">
        <w:rPr>
          <w:rFonts w:ascii="Times New Roman" w:eastAsia="Times New Roman" w:hAnsi="Times New Roman" w:cs="Times New Roman"/>
          <w:sz w:val="20"/>
          <w:szCs w:val="20"/>
        </w:rPr>
        <w:t>reportallpairs</w:t>
      </w:r>
      <w:proofErr w:type="spellEnd"/>
      <w:r w:rsidRPr="008E0FF2">
        <w:rPr>
          <w:rFonts w:ascii="Times New Roman" w:eastAsia="Times New Roman" w:hAnsi="Times New Roman" w:cs="Times New Roman"/>
          <w:sz w:val="20"/>
          <w:szCs w:val="20"/>
        </w:rPr>
        <w:t xml:space="preserve"> = TRUE) and ChIP peaks be extended by 1,000 base pairs (</w:t>
      </w:r>
      <w:proofErr w:type="spellStart"/>
      <w:r w:rsidRPr="008E0FF2">
        <w:rPr>
          <w:rFonts w:ascii="Times New Roman" w:eastAsia="Times New Roman" w:hAnsi="Times New Roman" w:cs="Times New Roman"/>
          <w:sz w:val="20"/>
          <w:szCs w:val="20"/>
        </w:rPr>
        <w:t>peakslop</w:t>
      </w:r>
      <w:proofErr w:type="spellEnd"/>
      <w:r w:rsidRPr="008E0FF2">
        <w:rPr>
          <w:rFonts w:ascii="Times New Roman" w:eastAsia="Times New Roman" w:hAnsi="Times New Roman" w:cs="Times New Roman"/>
          <w:sz w:val="20"/>
          <w:szCs w:val="20"/>
        </w:rPr>
        <w:t xml:space="preserve"> = 1000) rather than the default 500 </w:t>
      </w:r>
      <w:proofErr w:type="spellStart"/>
      <w:r w:rsidRPr="008E0FF2">
        <w:rPr>
          <w:rFonts w:ascii="Times New Roman" w:eastAsia="Times New Roman" w:hAnsi="Times New Roman" w:cs="Times New Roman"/>
          <w:sz w:val="20"/>
          <w:szCs w:val="20"/>
        </w:rPr>
        <w:t>bp.</w:t>
      </w:r>
      <w:proofErr w:type="spellEnd"/>
      <w:r w:rsidRPr="008E0FF2">
        <w:rPr>
          <w:rFonts w:ascii="Times New Roman" w:eastAsia="Times New Roman" w:hAnsi="Times New Roman" w:cs="Times New Roman"/>
          <w:sz w:val="20"/>
          <w:szCs w:val="20"/>
        </w:rPr>
        <w:t xml:space="preserve"> Additionally, we specified linker sequences previously described in the ENCODE ChIA-PET protocol, </w:t>
      </w:r>
      <w:r w:rsidRPr="008E0FF2">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8E0FF2">
        <w:rPr>
          <w:rFonts w:ascii="Times New Roman" w:eastAsia="Times New Roman" w:hAnsi="Times New Roman" w:cs="Times New Roman"/>
          <w:sz w:val="20"/>
          <w:szCs w:val="20"/>
        </w:rPr>
        <w:instrText xml:space="preserve"> ADDIN EN.CITE </w:instrText>
      </w:r>
      <w:r w:rsidR="008E0FF2" w:rsidRPr="008E0FF2">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8E0FF2">
        <w:rPr>
          <w:rFonts w:ascii="Times New Roman" w:eastAsia="Times New Roman" w:hAnsi="Times New Roman" w:cs="Times New Roman"/>
          <w:sz w:val="20"/>
          <w:szCs w:val="20"/>
        </w:rPr>
        <w:instrText xml:space="preserve"> ADDIN EN.CITE.DATA </w:instrText>
      </w:r>
      <w:r w:rsidR="008E0FF2" w:rsidRPr="008E0FF2">
        <w:rPr>
          <w:rFonts w:ascii="Times New Roman" w:eastAsia="Times New Roman" w:hAnsi="Times New Roman" w:cs="Times New Roman"/>
          <w:sz w:val="20"/>
          <w:szCs w:val="20"/>
        </w:rPr>
      </w:r>
      <w:r w:rsidR="008E0FF2"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(Consortium, 2012)</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which also correspond to the default parameters in Mango. </w:t>
      </w:r>
      <w:r w:rsidRPr="008E0FF2">
        <w:rPr>
          <w:rFonts w:ascii="Times New Roman" w:eastAsia="Times New Roman" w:hAnsi="Times New Roman" w:cs="Times New Roman"/>
          <w:b/>
          <w:sz w:val="20"/>
          <w:szCs w:val="20"/>
        </w:rPr>
        <w:t xml:space="preserve">Table </w:t>
      </w:r>
      <w:r w:rsidR="0081547A">
        <w:rPr>
          <w:rFonts w:ascii="Times New Roman" w:eastAsia="Times New Roman" w:hAnsi="Times New Roman" w:cs="Times New Roman"/>
          <w:b/>
          <w:sz w:val="20"/>
          <w:szCs w:val="20"/>
        </w:rPr>
        <w:t>S</w:t>
      </w:r>
      <w:r w:rsidRPr="008E0FF2">
        <w:rPr>
          <w:rFonts w:ascii="Times New Roman" w:eastAsia="Times New Roman" w:hAnsi="Times New Roman" w:cs="Times New Roman"/>
          <w:b/>
          <w:sz w:val="20"/>
          <w:szCs w:val="20"/>
        </w:rPr>
        <w:t>1 (A)</w:t>
      </w:r>
      <w:r w:rsidRPr="008E0FF2">
        <w:rPr>
          <w:rFonts w:ascii="Times New Roman" w:eastAsia="Times New Roman" w:hAnsi="Times New Roman" w:cs="Times New Roman"/>
          <w:sz w:val="20"/>
          <w:szCs w:val="20"/>
        </w:rPr>
        <w:t xml:space="preserve"> provides an overview of the ChIA-PET samples used in this study, including the raw read counts, the location of the data on GEO, as well as the number of PETs used in </w:t>
      </w:r>
      <w:r w:rsidRPr="008E0FF2">
        <w:rPr>
          <w:rFonts w:ascii="Times New Roman" w:eastAsia="Times New Roman" w:hAnsi="Times New Roman" w:cs="Times New Roman"/>
          <w:i/>
          <w:sz w:val="20"/>
          <w:szCs w:val="20"/>
        </w:rPr>
        <w:t>diffloop</w:t>
      </w:r>
      <w:r w:rsidRPr="008E0FF2">
        <w:rPr>
          <w:rFonts w:ascii="Times New Roman" w:eastAsia="Times New Roman" w:hAnsi="Times New Roman" w:cs="Times New Roman"/>
          <w:sz w:val="20"/>
          <w:szCs w:val="20"/>
        </w:rPr>
        <w:t xml:space="preserve"> after data processing with Mango. </w:t>
      </w:r>
      <w:r w:rsidR="0081547A">
        <w:rPr>
          <w:rFonts w:ascii="Times New Roman" w:eastAsia="Times New Roman" w:hAnsi="Times New Roman" w:cs="Times New Roman"/>
          <w:sz w:val="20"/>
          <w:szCs w:val="20"/>
        </w:rPr>
        <w:t xml:space="preserve"> </w:t>
      </w:r>
    </w:p>
    <w:p w14:paraId="1276F47D" w14:textId="77777777" w:rsidR="00E10DD5" w:rsidRPr="008E0FF2" w:rsidRDefault="00E10DD5" w:rsidP="00A23ECA">
      <w:pPr>
        <w:pStyle w:val="Normal1"/>
        <w:spacing w:line="360" w:lineRule="auto"/>
        <w:rPr>
          <w:rFonts w:ascii="Times New Roman" w:eastAsia="Times New Roman" w:hAnsi="Times New Roman" w:cs="Times New Roman"/>
          <w:b/>
          <w:sz w:val="20"/>
          <w:szCs w:val="20"/>
        </w:rPr>
      </w:pPr>
    </w:p>
    <w:p w14:paraId="788E14AE" w14:textId="77777777"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b/>
          <w:sz w:val="20"/>
          <w:szCs w:val="20"/>
        </w:rPr>
        <w:t>Quality Control in diffloop</w:t>
      </w:r>
    </w:p>
    <w:p w14:paraId="7DBC5D08" w14:textId="312A2E12" w:rsidR="00E10DD5" w:rsidRPr="008E0FF2" w:rsidRDefault="00E10DD5" w:rsidP="00A23ECA">
      <w:pPr>
        <w:pStyle w:val="Normal1"/>
        <w:spacing w:line="360" w:lineRule="auto"/>
        <w:rPr>
          <w:rFonts w:ascii="Times New Roman" w:eastAsia="Times New Roman" w:hAnsi="Times New Roman" w:cs="Times New Roman"/>
          <w:sz w:val="20"/>
          <w:szCs w:val="20"/>
        </w:rPr>
      </w:pPr>
      <w:r w:rsidRPr="008E0FF2">
        <w:rPr>
          <w:rFonts w:ascii="Times New Roman" w:eastAsia="Times New Roman" w:hAnsi="Times New Roman" w:cs="Times New Roman"/>
          <w:sz w:val="20"/>
          <w:szCs w:val="20"/>
        </w:rPr>
        <w:t xml:space="preserve">We filtered amplified or deleted copy number variation (CNV) regions in either of K562 or MCF-7 using the </w:t>
      </w:r>
      <w:proofErr w:type="spellStart"/>
      <w:proofErr w:type="gramStart"/>
      <w:r w:rsidRPr="008E0FF2">
        <w:rPr>
          <w:rFonts w:ascii="Times New Roman" w:eastAsia="Times New Roman" w:hAnsi="Times New Roman" w:cs="Times New Roman"/>
          <w:b/>
          <w:sz w:val="20"/>
          <w:szCs w:val="20"/>
        </w:rPr>
        <w:t>removeRegion</w:t>
      </w:r>
      <w:proofErr w:type="spellEnd"/>
      <w:r w:rsidRPr="008E0FF2">
        <w:rPr>
          <w:rFonts w:ascii="Times New Roman" w:eastAsia="Times New Roman" w:hAnsi="Times New Roman" w:cs="Times New Roman"/>
          <w:b/>
          <w:sz w:val="20"/>
          <w:szCs w:val="20"/>
        </w:rPr>
        <w:t>(</w:t>
      </w:r>
      <w:proofErr w:type="gramEnd"/>
      <w:r w:rsidRPr="008E0FF2">
        <w:rPr>
          <w:rFonts w:ascii="Times New Roman" w:eastAsia="Times New Roman" w:hAnsi="Times New Roman" w:cs="Times New Roman"/>
          <w:b/>
          <w:sz w:val="20"/>
          <w:szCs w:val="20"/>
        </w:rPr>
        <w:t>)</w:t>
      </w:r>
      <w:r w:rsidRPr="008E0FF2">
        <w:rPr>
          <w:rFonts w:ascii="Times New Roman" w:eastAsia="Times New Roman" w:hAnsi="Times New Roman" w:cs="Times New Roman"/>
          <w:sz w:val="20"/>
          <w:szCs w:val="20"/>
        </w:rPr>
        <w:t xml:space="preserve"> function to reduce the chance that genome alterations would bias differential loop calls. We next retained only those loops whose interaction counts were significantly higher than that expected based on the background chromatin interaction frequency using a threshold of 0.01 on q-values generated by the </w:t>
      </w:r>
      <w:proofErr w:type="spellStart"/>
      <w:proofErr w:type="gramStart"/>
      <w:r w:rsidRPr="008E0FF2">
        <w:rPr>
          <w:rFonts w:ascii="Times New Roman" w:eastAsia="Times New Roman" w:hAnsi="Times New Roman" w:cs="Times New Roman"/>
          <w:b/>
          <w:sz w:val="20"/>
          <w:szCs w:val="20"/>
        </w:rPr>
        <w:t>mangoCorrection</w:t>
      </w:r>
      <w:proofErr w:type="spellEnd"/>
      <w:r w:rsidRPr="008E0FF2">
        <w:rPr>
          <w:rFonts w:ascii="Times New Roman" w:eastAsia="Times New Roman" w:hAnsi="Times New Roman" w:cs="Times New Roman"/>
          <w:b/>
          <w:sz w:val="20"/>
          <w:szCs w:val="20"/>
        </w:rPr>
        <w:t>(</w:t>
      </w:r>
      <w:proofErr w:type="gramEnd"/>
      <w:r w:rsidRPr="008E0FF2">
        <w:rPr>
          <w:rFonts w:ascii="Times New Roman" w:eastAsia="Times New Roman" w:hAnsi="Times New Roman" w:cs="Times New Roman"/>
          <w:b/>
          <w:sz w:val="20"/>
          <w:szCs w:val="20"/>
        </w:rPr>
        <w:t>)</w:t>
      </w:r>
      <w:r w:rsidRPr="008E0FF2">
        <w:rPr>
          <w:rFonts w:ascii="Times New Roman" w:eastAsia="Times New Roman" w:hAnsi="Times New Roman" w:cs="Times New Roman"/>
          <w:sz w:val="20"/>
          <w:szCs w:val="20"/>
        </w:rPr>
        <w:t xml:space="preserve"> function. </w:t>
      </w:r>
      <w:proofErr w:type="gramStart"/>
      <w:r w:rsidRPr="008E0FF2">
        <w:rPr>
          <w:rFonts w:ascii="Times New Roman" w:eastAsia="Times New Roman" w:hAnsi="Times New Roman" w:cs="Times New Roman"/>
          <w:i/>
          <w:sz w:val="20"/>
          <w:szCs w:val="20"/>
        </w:rPr>
        <w:t>diffloop</w:t>
      </w:r>
      <w:proofErr w:type="gramEnd"/>
      <w:r w:rsidRPr="008E0FF2">
        <w:rPr>
          <w:rFonts w:ascii="Times New Roman" w:eastAsia="Times New Roman" w:hAnsi="Times New Roman" w:cs="Times New Roman"/>
          <w:sz w:val="20"/>
          <w:szCs w:val="20"/>
        </w:rPr>
        <w:t xml:space="preserve"> aggregates count data across all samples, providing more power to call valid loops than analyzing each sample individually. In order to further reduce the multiple testing burden, we further restricted loops to those with a minimum of 2 samples with at least 2 PETs per loop (similar as to what was used previously </w:t>
      </w:r>
      <w:r w:rsidRPr="008E0FF2">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8E0FF2">
        <w:rPr>
          <w:rFonts w:ascii="Times New Roman" w:eastAsia="Times New Roman" w:hAnsi="Times New Roman" w:cs="Times New Roman"/>
          <w:sz w:val="20"/>
          <w:szCs w:val="20"/>
        </w:rPr>
        <w:instrText xml:space="preserve"> ADDIN EN.CITE </w:instrText>
      </w:r>
      <w:r w:rsidR="008E0FF2" w:rsidRPr="008E0FF2">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8E0FF2">
        <w:rPr>
          <w:rFonts w:ascii="Times New Roman" w:eastAsia="Times New Roman" w:hAnsi="Times New Roman" w:cs="Times New Roman"/>
          <w:sz w:val="20"/>
          <w:szCs w:val="20"/>
        </w:rPr>
        <w:instrText xml:space="preserve"> ADDIN EN.CITE.DATA </w:instrText>
      </w:r>
      <w:r w:rsidR="008E0FF2" w:rsidRPr="008E0FF2">
        <w:rPr>
          <w:rFonts w:ascii="Times New Roman" w:eastAsia="Times New Roman" w:hAnsi="Times New Roman" w:cs="Times New Roman"/>
          <w:sz w:val="20"/>
          <w:szCs w:val="20"/>
        </w:rPr>
      </w:r>
      <w:r w:rsidR="008E0FF2"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(Ji et al., 2016)</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using the </w:t>
      </w:r>
      <w:proofErr w:type="spellStart"/>
      <w:proofErr w:type="gramStart"/>
      <w:r w:rsidRPr="008E0FF2">
        <w:rPr>
          <w:rFonts w:ascii="Times New Roman" w:eastAsia="Times New Roman" w:hAnsi="Times New Roman" w:cs="Times New Roman"/>
          <w:b/>
          <w:sz w:val="20"/>
          <w:szCs w:val="20"/>
        </w:rPr>
        <w:t>filterLoops</w:t>
      </w:r>
      <w:proofErr w:type="spellEnd"/>
      <w:r w:rsidRPr="008E0FF2">
        <w:rPr>
          <w:rFonts w:ascii="Times New Roman" w:eastAsia="Times New Roman" w:hAnsi="Times New Roman" w:cs="Times New Roman"/>
          <w:b/>
          <w:sz w:val="20"/>
          <w:szCs w:val="20"/>
        </w:rPr>
        <w:t>(</w:t>
      </w:r>
      <w:proofErr w:type="gramEnd"/>
      <w:r w:rsidRPr="008E0FF2">
        <w:rPr>
          <w:rFonts w:ascii="Times New Roman" w:eastAsia="Times New Roman" w:hAnsi="Times New Roman" w:cs="Times New Roman"/>
          <w:b/>
          <w:sz w:val="20"/>
          <w:szCs w:val="20"/>
        </w:rPr>
        <w:t>)</w:t>
      </w:r>
      <w:r w:rsidRPr="008E0FF2">
        <w:rPr>
          <w:rFonts w:ascii="Times New Roman" w:eastAsia="Times New Roman" w:hAnsi="Times New Roman" w:cs="Times New Roman"/>
          <w:sz w:val="20"/>
          <w:szCs w:val="20"/>
        </w:rPr>
        <w:t xml:space="preserve"> function. The low counts associated with the discarded loops would preclude meaningful inference about between group differences.</w:t>
      </w:r>
    </w:p>
    <w:p w14:paraId="3E49E5A1" w14:textId="77777777" w:rsidR="00E10DD5" w:rsidRPr="008E0FF2" w:rsidRDefault="00E10DD5" w:rsidP="00A23ECA">
      <w:pPr>
        <w:pStyle w:val="Normal1"/>
        <w:spacing w:line="360" w:lineRule="auto"/>
        <w:rPr>
          <w:rFonts w:ascii="Times New Roman" w:eastAsia="Times New Roman" w:hAnsi="Times New Roman" w:cs="Times New Roman"/>
          <w:sz w:val="20"/>
          <w:szCs w:val="20"/>
        </w:rPr>
      </w:pPr>
    </w:p>
    <w:p w14:paraId="33FB36B8" w14:textId="5888583A" w:rsidR="00E10DD5" w:rsidRPr="00EB6A7E"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sz w:val="20"/>
          <w:szCs w:val="20"/>
        </w:rPr>
        <w:t>One peculiar feature of the data was the presence of  “discordant” loops that were highly variable between the replicates. Setting a threshold of five or more counts in one replicate but zero in the other identified 337 such loops</w:t>
      </w:r>
      <w:r w:rsidR="005C2BFF">
        <w:rPr>
          <w:rFonts w:ascii="Times New Roman" w:eastAsia="Times New Roman" w:hAnsi="Times New Roman" w:cs="Times New Roman"/>
          <w:sz w:val="20"/>
          <w:szCs w:val="20"/>
        </w:rPr>
        <w:t xml:space="preserve">. </w:t>
      </w:r>
      <w:r w:rsidRPr="008E0FF2">
        <w:rPr>
          <w:rFonts w:ascii="Times New Roman" w:eastAsia="Times New Roman" w:hAnsi="Times New Roman" w:cs="Times New Roman"/>
          <w:sz w:val="20"/>
          <w:szCs w:val="20"/>
        </w:rPr>
        <w:t xml:space="preserve">Some of these discordant loops appear significantly differential as a result of the variance shrinkage performed in the association model. For example, while a loop with counts of 45 and 0 for one group and 0 and 0 for another is classified as differential, this finding is unlikely to be reliable. Many (166 of 337 or 49%) of these identified discordant loops (such as the example noted above) were removed using the </w:t>
      </w:r>
      <w:proofErr w:type="spellStart"/>
      <w:proofErr w:type="gramStart"/>
      <w:r w:rsidRPr="008E0FF2">
        <w:rPr>
          <w:rFonts w:ascii="Times New Roman" w:eastAsia="Times New Roman" w:hAnsi="Times New Roman" w:cs="Times New Roman"/>
          <w:b/>
          <w:sz w:val="20"/>
          <w:szCs w:val="20"/>
        </w:rPr>
        <w:t>filterLoops</w:t>
      </w:r>
      <w:proofErr w:type="spellEnd"/>
      <w:r w:rsidRPr="008E0FF2">
        <w:rPr>
          <w:rFonts w:ascii="Times New Roman" w:eastAsia="Times New Roman" w:hAnsi="Times New Roman" w:cs="Times New Roman"/>
          <w:b/>
          <w:sz w:val="20"/>
          <w:szCs w:val="20"/>
        </w:rPr>
        <w:t>(</w:t>
      </w:r>
      <w:proofErr w:type="gramEnd"/>
      <w:r w:rsidRPr="008E0FF2">
        <w:rPr>
          <w:rFonts w:ascii="Times New Roman" w:eastAsia="Times New Roman" w:hAnsi="Times New Roman" w:cs="Times New Roman"/>
          <w:b/>
          <w:sz w:val="20"/>
          <w:szCs w:val="20"/>
        </w:rPr>
        <w:t>)</w:t>
      </w:r>
      <w:r w:rsidRPr="008E0FF2">
        <w:rPr>
          <w:rFonts w:ascii="Times New Roman" w:eastAsia="Times New Roman" w:hAnsi="Times New Roman" w:cs="Times New Roman"/>
          <w:sz w:val="20"/>
          <w:szCs w:val="20"/>
        </w:rPr>
        <w:t xml:space="preserve"> function since they don’t meet the criterion of being present in 2+ samples.</w:t>
      </w:r>
      <w:r w:rsidR="005C2BFF">
        <w:rPr>
          <w:rFonts w:ascii="Times New Roman" w:eastAsia="Times New Roman" w:hAnsi="Times New Roman" w:cs="Times New Roman"/>
          <w:sz w:val="20"/>
          <w:szCs w:val="20"/>
        </w:rPr>
        <w:t xml:space="preserve"> </w:t>
      </w:r>
    </w:p>
    <w:p w14:paraId="476EF388" w14:textId="77777777" w:rsidR="00E10DD5" w:rsidRPr="008E0FF2" w:rsidRDefault="00E10DD5" w:rsidP="00A23ECA">
      <w:pPr>
        <w:pStyle w:val="Normal1"/>
        <w:spacing w:line="360" w:lineRule="auto"/>
        <w:rPr>
          <w:rFonts w:ascii="Times New Roman" w:hAnsi="Times New Roman" w:cs="Times New Roman"/>
          <w:sz w:val="20"/>
          <w:szCs w:val="20"/>
        </w:rPr>
      </w:pPr>
    </w:p>
    <w:p w14:paraId="06817536" w14:textId="77777777"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b/>
          <w:sz w:val="20"/>
          <w:szCs w:val="20"/>
        </w:rPr>
        <w:t>Loop Annotation</w:t>
      </w:r>
    </w:p>
    <w:p w14:paraId="2F7A5310" w14:textId="107875AC"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sz w:val="20"/>
          <w:szCs w:val="20"/>
        </w:rPr>
        <w:t xml:space="preserve">The </w:t>
      </w:r>
      <w:proofErr w:type="spellStart"/>
      <w:proofErr w:type="gramStart"/>
      <w:r w:rsidRPr="008E0FF2">
        <w:rPr>
          <w:rFonts w:ascii="Times New Roman" w:eastAsia="Times New Roman" w:hAnsi="Times New Roman" w:cs="Times New Roman"/>
          <w:b/>
          <w:sz w:val="20"/>
          <w:szCs w:val="20"/>
        </w:rPr>
        <w:t>annotateLoops</w:t>
      </w:r>
      <w:proofErr w:type="spellEnd"/>
      <w:r w:rsidRPr="008E0FF2">
        <w:rPr>
          <w:rFonts w:ascii="Times New Roman" w:eastAsia="Times New Roman" w:hAnsi="Times New Roman" w:cs="Times New Roman"/>
          <w:b/>
          <w:sz w:val="20"/>
          <w:szCs w:val="20"/>
        </w:rPr>
        <w:t>(</w:t>
      </w:r>
      <w:proofErr w:type="gramEnd"/>
      <w:r w:rsidRPr="008E0FF2">
        <w:rPr>
          <w:rFonts w:ascii="Times New Roman" w:eastAsia="Times New Roman" w:hAnsi="Times New Roman" w:cs="Times New Roman"/>
          <w:b/>
          <w:sz w:val="20"/>
          <w:szCs w:val="20"/>
        </w:rPr>
        <w:t>)</w:t>
      </w:r>
      <w:r w:rsidRPr="008E0FF2">
        <w:rPr>
          <w:rFonts w:ascii="Times New Roman" w:eastAsia="Times New Roman" w:hAnsi="Times New Roman" w:cs="Times New Roman"/>
          <w:sz w:val="20"/>
          <w:szCs w:val="20"/>
        </w:rPr>
        <w:t xml:space="preserve"> function classifies each loop as enhancer-promoter, promoter-promoter, enhancer-enhancer, or no special annotation for POL2 loops. Additional annotation for loops mediated by CTCF or cohesin subunits is also currently supported. Moreover, loops that connect distal regulatory elements and gene promoters can be selected using the </w:t>
      </w:r>
      <w:proofErr w:type="gramStart"/>
      <w:r w:rsidRPr="008E0FF2">
        <w:rPr>
          <w:rFonts w:ascii="Times New Roman" w:eastAsia="Times New Roman" w:hAnsi="Times New Roman" w:cs="Times New Roman"/>
          <w:b/>
          <w:sz w:val="20"/>
          <w:szCs w:val="20"/>
        </w:rPr>
        <w:t>keepEPloops(</w:t>
      </w:r>
      <w:proofErr w:type="gramEnd"/>
      <w:r w:rsidRPr="008E0FF2">
        <w:rPr>
          <w:rFonts w:ascii="Times New Roman" w:eastAsia="Times New Roman" w:hAnsi="Times New Roman" w:cs="Times New Roman"/>
          <w:b/>
          <w:sz w:val="20"/>
          <w:szCs w:val="20"/>
        </w:rPr>
        <w:t>)</w:t>
      </w:r>
      <w:r w:rsidRPr="008E0FF2">
        <w:rPr>
          <w:rFonts w:ascii="Times New Roman" w:eastAsia="Times New Roman" w:hAnsi="Times New Roman" w:cs="Times New Roman"/>
          <w:sz w:val="20"/>
          <w:szCs w:val="20"/>
        </w:rPr>
        <w:t xml:space="preserve"> function. For the analyses described in this manuscript, </w:t>
      </w:r>
      <w:proofErr w:type="gramStart"/>
      <w:r w:rsidRPr="008E0FF2">
        <w:rPr>
          <w:rFonts w:ascii="Times New Roman" w:eastAsia="Times New Roman" w:hAnsi="Times New Roman" w:cs="Times New Roman"/>
          <w:sz w:val="20"/>
          <w:szCs w:val="20"/>
        </w:rPr>
        <w:t>enhancer regions were defined by a 1kb radius around an H3K27ac peak for either cell type</w:t>
      </w:r>
      <w:proofErr w:type="gramEnd"/>
      <w:r w:rsidRPr="008E0FF2">
        <w:rPr>
          <w:rFonts w:ascii="Times New Roman" w:eastAsia="Times New Roman" w:hAnsi="Times New Roman" w:cs="Times New Roman"/>
          <w:sz w:val="20"/>
          <w:szCs w:val="20"/>
        </w:rPr>
        <w:t xml:space="preserve">. Other epigenetic markings may also be suitable for nuanced logic in defining promoter and regulatory regions. For our analyses, peaks were downloaded from GEO using the accession numbers provided in </w:t>
      </w:r>
      <w:r w:rsidRPr="008E0FF2">
        <w:rPr>
          <w:rFonts w:ascii="Times New Roman" w:eastAsia="Times New Roman" w:hAnsi="Times New Roman" w:cs="Times New Roman"/>
          <w:b/>
          <w:sz w:val="20"/>
          <w:szCs w:val="20"/>
        </w:rPr>
        <w:t xml:space="preserve">Table </w:t>
      </w:r>
      <w:r w:rsidR="00A23ECA">
        <w:rPr>
          <w:rFonts w:ascii="Times New Roman" w:eastAsia="Times New Roman" w:hAnsi="Times New Roman" w:cs="Times New Roman"/>
          <w:b/>
          <w:sz w:val="20"/>
          <w:szCs w:val="20"/>
        </w:rPr>
        <w:t>S</w:t>
      </w:r>
      <w:r w:rsidRPr="008E0FF2">
        <w:rPr>
          <w:rFonts w:ascii="Times New Roman" w:eastAsia="Times New Roman" w:hAnsi="Times New Roman" w:cs="Times New Roman"/>
          <w:b/>
          <w:sz w:val="20"/>
          <w:szCs w:val="20"/>
        </w:rPr>
        <w:t>1</w:t>
      </w:r>
      <w:r w:rsidR="005C2BFF">
        <w:rPr>
          <w:rFonts w:ascii="Times New Roman" w:eastAsia="Times New Roman" w:hAnsi="Times New Roman" w:cs="Times New Roman"/>
          <w:b/>
          <w:sz w:val="20"/>
          <w:szCs w:val="20"/>
        </w:rPr>
        <w:t xml:space="preserve"> </w:t>
      </w:r>
      <w:r w:rsidRPr="008E0FF2">
        <w:rPr>
          <w:rFonts w:ascii="Times New Roman" w:eastAsia="Times New Roman" w:hAnsi="Times New Roman" w:cs="Times New Roman"/>
          <w:b/>
          <w:sz w:val="20"/>
          <w:szCs w:val="20"/>
        </w:rPr>
        <w:t>(B)</w:t>
      </w:r>
      <w:r w:rsidRPr="008E0FF2">
        <w:rPr>
          <w:rFonts w:ascii="Times New Roman" w:eastAsia="Times New Roman" w:hAnsi="Times New Roman" w:cs="Times New Roman"/>
          <w:sz w:val="20"/>
          <w:szCs w:val="20"/>
        </w:rPr>
        <w:t xml:space="preserve">. Promoter regions were defined as being within a 1kb radius of a </w:t>
      </w:r>
      <w:proofErr w:type="spellStart"/>
      <w:r w:rsidRPr="008E0FF2">
        <w:rPr>
          <w:rFonts w:ascii="Times New Roman" w:eastAsia="Times New Roman" w:hAnsi="Times New Roman" w:cs="Times New Roman"/>
          <w:sz w:val="20"/>
          <w:szCs w:val="20"/>
        </w:rPr>
        <w:t>RefSeq</w:t>
      </w:r>
      <w:proofErr w:type="spellEnd"/>
      <w:r w:rsidRPr="008E0FF2">
        <w:rPr>
          <w:rFonts w:ascii="Times New Roman" w:eastAsia="Times New Roman" w:hAnsi="Times New Roman" w:cs="Times New Roman"/>
          <w:sz w:val="20"/>
          <w:szCs w:val="20"/>
        </w:rPr>
        <w:t xml:space="preserve"> transcription start site.</w:t>
      </w:r>
    </w:p>
    <w:p w14:paraId="34847B8D" w14:textId="77777777" w:rsidR="00E10DD5" w:rsidRPr="008E0FF2" w:rsidRDefault="00E10DD5" w:rsidP="00A23ECA">
      <w:pPr>
        <w:pStyle w:val="Normal1"/>
        <w:spacing w:line="360" w:lineRule="auto"/>
        <w:rPr>
          <w:rFonts w:ascii="Times New Roman" w:hAnsi="Times New Roman" w:cs="Times New Roman"/>
          <w:sz w:val="20"/>
          <w:szCs w:val="20"/>
        </w:rPr>
      </w:pPr>
    </w:p>
    <w:p w14:paraId="59849AED" w14:textId="77777777"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b/>
          <w:sz w:val="20"/>
          <w:szCs w:val="20"/>
        </w:rPr>
        <w:t>Differential Loop Calling</w:t>
      </w:r>
    </w:p>
    <w:p w14:paraId="4F386A9C" w14:textId="5329D582"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sz w:val="20"/>
          <w:szCs w:val="20"/>
        </w:rPr>
        <w:t xml:space="preserve">To determine differential topological features, </w:t>
      </w:r>
      <w:r w:rsidRPr="008E0FF2">
        <w:rPr>
          <w:rFonts w:ascii="Times New Roman" w:eastAsia="Times New Roman" w:hAnsi="Times New Roman" w:cs="Times New Roman"/>
          <w:i/>
          <w:sz w:val="20"/>
          <w:szCs w:val="20"/>
        </w:rPr>
        <w:t>diffloop</w:t>
      </w:r>
      <w:r w:rsidRPr="008E0FF2">
        <w:rPr>
          <w:rFonts w:ascii="Times New Roman" w:eastAsia="Times New Roman" w:hAnsi="Times New Roman" w:cs="Times New Roman"/>
          <w:sz w:val="20"/>
          <w:szCs w:val="20"/>
        </w:rPr>
        <w:t xml:space="preserve"> uses the </w:t>
      </w:r>
      <w:proofErr w:type="spellStart"/>
      <w:r w:rsidRPr="008E0FF2">
        <w:rPr>
          <w:rFonts w:ascii="Times New Roman" w:eastAsia="Times New Roman" w:hAnsi="Times New Roman" w:cs="Times New Roman"/>
          <w:sz w:val="20"/>
          <w:szCs w:val="20"/>
        </w:rPr>
        <w:t>edgeR</w:t>
      </w:r>
      <w:proofErr w:type="spellEnd"/>
      <w:r w:rsidRPr="008E0FF2">
        <w:rPr>
          <w:rFonts w:ascii="Times New Roman" w:eastAsia="Times New Roman" w:hAnsi="Times New Roman" w:cs="Times New Roman"/>
          <w:sz w:val="20"/>
          <w:szCs w:val="20"/>
        </w:rPr>
        <w:t xml:space="preserve"> package to model PET counts from the loops object counts matrix using a negative </w:t>
      </w:r>
      <w:proofErr w:type="spellStart"/>
      <w:r w:rsidRPr="008E0FF2">
        <w:rPr>
          <w:rFonts w:ascii="Times New Roman" w:eastAsia="Times New Roman" w:hAnsi="Times New Roman" w:cs="Times New Roman"/>
          <w:sz w:val="20"/>
          <w:szCs w:val="20"/>
        </w:rPr>
        <w:t>binomal</w:t>
      </w:r>
      <w:proofErr w:type="spellEnd"/>
      <w:r w:rsidRPr="008E0FF2">
        <w:rPr>
          <w:rFonts w:ascii="Times New Roman" w:eastAsia="Times New Roman" w:hAnsi="Times New Roman" w:cs="Times New Roman"/>
          <w:sz w:val="20"/>
          <w:szCs w:val="20"/>
        </w:rPr>
        <w:t xml:space="preserve"> distribution </w:t>
      </w:r>
      <w:r w:rsidRPr="008E0FF2">
        <w:rPr>
          <w:rFonts w:ascii="Times New Roman" w:eastAsia="Times New Roman" w:hAnsi="Times New Roman" w:cs="Times New Roman"/>
          <w:sz w:val="20"/>
          <w:szCs w:val="20"/>
        </w:rPr>
        <w:fldChar w:fldCharType="begin"/>
      </w:r>
      <w:r w:rsidR="008E0FF2" w:rsidRPr="008E0FF2">
        <w:rPr>
          <w:rFonts w:ascii="Times New Roman" w:eastAsia="Times New Roman" w:hAnsi="Times New Roman" w:cs="Times New Roman"/>
          <w:sz w:val="20"/>
          <w:szCs w:val="20"/>
        </w:rPr>
        <w:instrText xml:space="preserve"> ADDIN EN.CITE &lt;EndNote&gt;&lt;Cite&gt;&lt;Author&gt;Robinson&lt;/Author&gt;&lt;Year&gt;2010&lt;/Year&gt;&lt;RecNum&gt;31&lt;/RecNum&gt;&lt;DisplayText&gt;(Robinson et al., 2010)&lt;/DisplayText&gt;&lt;record&gt;&lt;rec-number&gt;31&lt;/rec-number&gt;&lt;foreign-keys&gt;&lt;key app="EN" db-id="spp0999r80r005efw5wvvezx5trzs2pzprre" timestamp="0"&gt;31&lt;/key&gt;&lt;/foreign-keys&gt;&lt;ref-type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data&lt;/title&gt;&lt;secondary-title&gt;Bioinformatics&lt;/secondary-title&gt;&lt;/titles&gt;&lt;pages&gt;139-40&lt;/pages&gt;&lt;volume&gt;26&lt;/volume&gt;&lt;number&gt;1&lt;/number&gt;&lt;keywords&gt;&lt;keyword&gt;*Algorithms&lt;/keyword&gt;&lt;keyword&gt;Gene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1&lt;/date&gt;&lt;/pub-dates&gt;&lt;/dates&gt;&lt;isbn&gt;1367-4811 (Electronic)&amp;#xD;1367-4803 (Linking)&lt;/isbn&gt;&lt;accession-num&gt;19910308&lt;/accession-num&gt;&lt;urls&gt;&lt;related-urls&gt;&lt;url&gt;http://www.ncbi.nlm.nih.gov/pubmed/19910308&lt;/url&gt;&lt;/related-urls&gt;&lt;/urls&gt;&lt;custom2&gt;PMC2796818&lt;/custom2&gt;&lt;electronic-resource-num&gt;10.1093/bioinformatics/btp616&lt;/electronic-resource-num&gt;&lt;/record&gt;&lt;/Cite&gt;&lt;/EndNote&gt;</w:instrText>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(Robinson et al., 2010)</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To account for variation in sequencing depth, a per-sample size factor is included as an offset in the model, as </w:t>
      </w:r>
      <w:r w:rsidR="00DA6674">
        <w:rPr>
          <w:rFonts w:ascii="Times New Roman" w:eastAsia="Times New Roman" w:hAnsi="Times New Roman" w:cs="Times New Roman"/>
          <w:sz w:val="20"/>
          <w:szCs w:val="20"/>
        </w:rPr>
        <w:t>similarly implemented in DESeq2</w:t>
      </w:r>
      <w:r w:rsidRPr="008E0FF2">
        <w:rPr>
          <w:rFonts w:ascii="Times New Roman" w:eastAsia="Times New Roman" w:hAnsi="Times New Roman" w:cs="Times New Roman"/>
          <w:sz w:val="20"/>
          <w:szCs w:val="20"/>
        </w:rPr>
        <w:t xml:space="preserve">. Loop-wise dispersion estimates are stabilized using an empirical Bayes shrinkage procedure. In effect, the implementation of differential loop calling in </w:t>
      </w:r>
      <w:r w:rsidRPr="008E0FF2">
        <w:rPr>
          <w:rFonts w:ascii="Times New Roman" w:eastAsia="Times New Roman" w:hAnsi="Times New Roman" w:cs="Times New Roman"/>
          <w:i/>
          <w:sz w:val="20"/>
          <w:szCs w:val="20"/>
        </w:rPr>
        <w:t>diffloop</w:t>
      </w:r>
      <w:r w:rsidRPr="008E0FF2">
        <w:rPr>
          <w:rFonts w:ascii="Times New Roman" w:eastAsia="Times New Roman" w:hAnsi="Times New Roman" w:cs="Times New Roman"/>
          <w:sz w:val="20"/>
          <w:szCs w:val="20"/>
        </w:rPr>
        <w:t xml:space="preserve"> applies the RNA-Seq gene read count test from </w:t>
      </w:r>
      <w:proofErr w:type="spellStart"/>
      <w:r w:rsidRPr="008E0FF2">
        <w:rPr>
          <w:rFonts w:ascii="Times New Roman" w:eastAsia="Times New Roman" w:hAnsi="Times New Roman" w:cs="Times New Roman"/>
          <w:sz w:val="20"/>
          <w:szCs w:val="20"/>
        </w:rPr>
        <w:t>edgeR</w:t>
      </w:r>
      <w:proofErr w:type="spellEnd"/>
      <w:r w:rsidRPr="008E0FF2">
        <w:rPr>
          <w:rFonts w:ascii="Times New Roman" w:eastAsia="Times New Roman" w:hAnsi="Times New Roman" w:cs="Times New Roman"/>
          <w:sz w:val="20"/>
          <w:szCs w:val="20"/>
        </w:rPr>
        <w:t xml:space="preserve"> to loop PET counts. </w:t>
      </w:r>
      <w:r w:rsidR="00DA6674">
        <w:rPr>
          <w:rFonts w:ascii="Times New Roman" w:eastAsia="Times New Roman" w:hAnsi="Times New Roman" w:cs="Times New Roman"/>
          <w:sz w:val="20"/>
          <w:szCs w:val="20"/>
        </w:rPr>
        <w:t xml:space="preserve">We’ve additionally implemented a modified version of the </w:t>
      </w:r>
      <w:proofErr w:type="spellStart"/>
      <w:r w:rsidR="00DA6674">
        <w:rPr>
          <w:rFonts w:ascii="Times New Roman" w:eastAsia="Times New Roman" w:hAnsi="Times New Roman" w:cs="Times New Roman"/>
          <w:sz w:val="20"/>
          <w:szCs w:val="20"/>
        </w:rPr>
        <w:t>limma-voom</w:t>
      </w:r>
      <w:proofErr w:type="spellEnd"/>
      <w:r w:rsidR="00DA6674">
        <w:rPr>
          <w:rFonts w:ascii="Times New Roman" w:eastAsia="Times New Roman" w:hAnsi="Times New Roman" w:cs="Times New Roman"/>
          <w:sz w:val="20"/>
          <w:szCs w:val="20"/>
        </w:rPr>
        <w:t xml:space="preserve"> framework for identifying differential loops using precision weights though the negative binomial regression is presently the default in </w:t>
      </w:r>
      <w:r w:rsidR="00DA6674">
        <w:rPr>
          <w:rFonts w:ascii="Times New Roman" w:eastAsia="Times New Roman" w:hAnsi="Times New Roman" w:cs="Times New Roman"/>
          <w:i/>
          <w:sz w:val="20"/>
          <w:szCs w:val="20"/>
        </w:rPr>
        <w:t>diffloop</w:t>
      </w:r>
      <w:r w:rsidR="00DA6674">
        <w:rPr>
          <w:rFonts w:ascii="Times New Roman" w:eastAsia="Times New Roman" w:hAnsi="Times New Roman" w:cs="Times New Roman"/>
          <w:sz w:val="20"/>
          <w:szCs w:val="20"/>
        </w:rPr>
        <w:t xml:space="preserve">. </w:t>
      </w:r>
      <w:r w:rsidR="00DA6674">
        <w:rPr>
          <w:rFonts w:ascii="Times New Roman" w:eastAsia="Times New Roman" w:hAnsi="Times New Roman" w:cs="Times New Roman"/>
          <w:sz w:val="20"/>
          <w:szCs w:val="20"/>
        </w:rPr>
        <w:fldChar w:fldCharType="begin"/>
      </w:r>
      <w:r w:rsidR="00DA6674">
        <w:rPr>
          <w:rFonts w:ascii="Times New Roman" w:eastAsia="Times New Roman" w:hAnsi="Times New Roman" w:cs="Times New Roman"/>
          <w:sz w:val="20"/>
          <w:szCs w:val="20"/>
        </w:rPr>
        <w:instrText xml:space="preserve"> ADDIN EN.CITE &lt;EndNote&gt;&lt;Cite&gt;&lt;Author&gt;Law&lt;/Author&gt;&lt;Year&gt;2014&lt;/Year&gt;&lt;RecNum&gt;36&lt;/RecNum&gt;&lt;DisplayText&gt;(Law et al., 2014)&lt;/DisplayText&gt;&lt;record&gt;&lt;rec-number&gt;36&lt;/rec-number&gt;&lt;foreign-keys&gt;&lt;key app="EN" db-id="spp0999r80r005efw5wvvezx5trzs2pzprre" timestamp="0"&gt;36&lt;/key&gt;&lt;/foreign-keys&gt;&lt;ref-type name="Journal Article"&gt;17&lt;/ref-type&gt;&lt;contributors&gt;&lt;authors&gt;&lt;author&gt;Law, C. W.&lt;/author&gt;&lt;author&gt;Chen, Y.&lt;/author&gt;&lt;author&gt;Shi, W.&lt;/author&gt;&lt;author&gt;Smyth, G. K.&lt;/author&gt;&lt;/authors&gt;&lt;/contributors&gt;&lt;titles&gt;&lt;title&gt;voom: Precision weights unlock linear model analysis tools for RNA-seq read counts&lt;/title&gt;&lt;secondary-title&gt;Genome Biol&lt;/secondary-title&gt;&lt;/titles&gt;&lt;pages&gt;R29&lt;/pages&gt;&lt;volume&gt;15&lt;/volume&gt;&lt;number&gt;2&lt;/number&gt;&lt;keywords&gt;&lt;keyword&gt;*Algorithms&lt;/keyword&gt;&lt;keyword&gt;Base Sequence&lt;/keyword&gt;&lt;keyword&gt;Bayes Theorem&lt;/keyword&gt;&lt;keyword&gt;Computer Simulation&lt;/keyword&gt;&lt;keyword&gt;Gene Expression Profiling&lt;/keyword&gt;&lt;keyword&gt;High-Throughput Nucleotide Sequencing/*methods&lt;/keyword&gt;&lt;keyword&gt;*Linear Models&lt;/keyword&gt;&lt;keyword&gt;RNA/*genetics&lt;/keyword&gt;&lt;keyword&gt;Sequence Analysis, RNA&lt;/keyword&gt;&lt;/keywords&gt;&lt;dates&gt;&lt;year&gt;2014&lt;/year&gt;&lt;pub-dates&gt;&lt;date&gt;Feb 03&lt;/date&gt;&lt;/pub-dates&gt;&lt;/dates&gt;&lt;isbn&gt;1474-760X (Electronic)&amp;#xD;1474-7596 (Linking)&lt;/isbn&gt;&lt;accession-num&gt;24485249&lt;/accession-num&gt;&lt;urls&gt;&lt;related-urls&gt;&lt;url&gt;http://www.ncbi.nlm.nih.gov/pubmed/24485249&lt;/url&gt;&lt;/related-urls&gt;&lt;/urls&gt;&lt;custom2&gt;PMC4053721&lt;/custom2&gt;&lt;electronic-resource-num&gt;10.1186/gb-2014-15-2-r29&lt;/electronic-resource-num&gt;&lt;/record&gt;&lt;/Cite&gt;&lt;/EndNote&gt;</w:instrText>
      </w:r>
      <w:r w:rsidR="00DA6674">
        <w:rPr>
          <w:rFonts w:ascii="Times New Roman" w:eastAsia="Times New Roman" w:hAnsi="Times New Roman" w:cs="Times New Roman"/>
          <w:sz w:val="20"/>
          <w:szCs w:val="20"/>
        </w:rPr>
        <w:fldChar w:fldCharType="separate"/>
      </w:r>
      <w:r w:rsidR="00DA6674">
        <w:rPr>
          <w:rFonts w:ascii="Times New Roman" w:eastAsia="Times New Roman" w:hAnsi="Times New Roman" w:cs="Times New Roman"/>
          <w:noProof/>
          <w:sz w:val="20"/>
          <w:szCs w:val="20"/>
        </w:rPr>
        <w:t>(Law et al., 2014)</w:t>
      </w:r>
      <w:r w:rsidR="00DA6674">
        <w:rPr>
          <w:rFonts w:ascii="Times New Roman" w:eastAsia="Times New Roman" w:hAnsi="Times New Roman" w:cs="Times New Roman"/>
          <w:sz w:val="20"/>
          <w:szCs w:val="20"/>
        </w:rPr>
        <w:fldChar w:fldCharType="end"/>
      </w:r>
    </w:p>
    <w:p w14:paraId="19D10DAC" w14:textId="668F9D38" w:rsidR="00E10DD5" w:rsidRPr="008E0FF2" w:rsidRDefault="00E10DD5" w:rsidP="00A23ECA">
      <w:pPr>
        <w:pStyle w:val="Normal1"/>
        <w:spacing w:line="360" w:lineRule="auto"/>
        <w:rPr>
          <w:rFonts w:ascii="Times New Roman" w:hAnsi="Times New Roman" w:cs="Times New Roman"/>
          <w:sz w:val="20"/>
          <w:szCs w:val="20"/>
        </w:rPr>
      </w:pPr>
    </w:p>
    <w:p w14:paraId="040644B9" w14:textId="77777777" w:rsidR="00E10DD5" w:rsidRPr="008E0FF2" w:rsidRDefault="00E10DD5" w:rsidP="00A23ECA">
      <w:pPr>
        <w:pStyle w:val="Normal1"/>
        <w:spacing w:line="360" w:lineRule="auto"/>
        <w:rPr>
          <w:rFonts w:ascii="Times New Roman" w:hAnsi="Times New Roman" w:cs="Times New Roman"/>
          <w:sz w:val="20"/>
          <w:szCs w:val="20"/>
        </w:rPr>
      </w:pPr>
      <w:r w:rsidRPr="008E0FF2">
        <w:rPr>
          <w:rFonts w:ascii="Times New Roman" w:eastAsia="Times New Roman" w:hAnsi="Times New Roman" w:cs="Times New Roman"/>
          <w:b/>
          <w:sz w:val="20"/>
          <w:szCs w:val="20"/>
        </w:rPr>
        <w:t>Differential Expression Analyses</w:t>
      </w:r>
    </w:p>
    <w:p w14:paraId="3346C36F" w14:textId="3ABF2DDA" w:rsidR="00E45D97" w:rsidRDefault="00E10DD5" w:rsidP="00A23ECA">
      <w:pPr>
        <w:pStyle w:val="Normal1"/>
        <w:spacing w:line="360" w:lineRule="auto"/>
        <w:rPr>
          <w:rFonts w:ascii="Times New Roman" w:eastAsia="Times New Roman" w:hAnsi="Times New Roman" w:cs="Times New Roman"/>
          <w:sz w:val="20"/>
          <w:szCs w:val="20"/>
        </w:rPr>
      </w:pPr>
      <w:r w:rsidRPr="008E0FF2">
        <w:rPr>
          <w:rFonts w:ascii="Times New Roman" w:eastAsia="Times New Roman" w:hAnsi="Times New Roman" w:cs="Times New Roman"/>
          <w:sz w:val="20"/>
          <w:szCs w:val="20"/>
        </w:rPr>
        <w:t xml:space="preserve">Paired 75 base pair reads from </w:t>
      </w:r>
      <w:proofErr w:type="spellStart"/>
      <w:r w:rsidRPr="008E0FF2">
        <w:rPr>
          <w:rFonts w:ascii="Times New Roman" w:eastAsia="Times New Roman" w:hAnsi="Times New Roman" w:cs="Times New Roman"/>
          <w:sz w:val="20"/>
          <w:szCs w:val="20"/>
        </w:rPr>
        <w:t>PolyA</w:t>
      </w:r>
      <w:proofErr w:type="spellEnd"/>
      <w:r w:rsidRPr="008E0FF2">
        <w:rPr>
          <w:rFonts w:ascii="Times New Roman" w:eastAsia="Times New Roman" w:hAnsi="Times New Roman" w:cs="Times New Roman"/>
          <w:sz w:val="20"/>
          <w:szCs w:val="20"/>
        </w:rPr>
        <w:t xml:space="preserve"> RNA-Seq for each of the K562 and MCF-7 cell lines from the ENCODE Project were processed (GEO series GSE33480). These data included two samples for K562 (GSM958729) and three samples for MCF-7 (GSM958745). An additional replicate was processed for K562 (GSM646524) for a balanced differential expression analysis. Each samples’ reads were individually aligned using Tophat v1.0.14 </w:t>
      </w:r>
      <w:r w:rsidRPr="008E0FF2">
        <w:rPr>
          <w:rFonts w:ascii="Times New Roman" w:eastAsia="Times New Roman" w:hAnsi="Times New Roman" w:cs="Times New Roman"/>
          <w:sz w:val="20"/>
          <w:szCs w:val="20"/>
        </w:rPr>
        <w:fldChar w:fldCharType="begin"/>
      </w:r>
      <w:r w:rsidR="008E0FF2" w:rsidRPr="008E0FF2">
        <w:rPr>
          <w:rFonts w:ascii="Times New Roman" w:eastAsia="Times New Roman" w:hAnsi="Times New Roman" w:cs="Times New Roman"/>
          <w:sz w:val="20"/>
          <w:szCs w:val="20"/>
        </w:rPr>
        <w:instrText xml:space="preserve"> ADDIN EN.CITE &lt;EndNote&gt;&lt;Cite&gt;&lt;Author&gt;Trapnell&lt;/Author&gt;&lt;Year&gt;2009&lt;/Year&gt;&lt;RecNum&gt;19&lt;/RecNum&gt;&lt;DisplayText&gt;(Trapnell et al., 2009)&lt;/DisplayText&gt;&lt;record&gt;&lt;rec-number&gt;19&lt;/rec-number&gt;&lt;foreign-keys&gt;&lt;key app="EN" db-id="spp0999r80r005efw5wvvezx5trzs2pzprre" timestamp="0"&gt;19&lt;/key&gt;&lt;/foreign-keys&gt;&lt;ref-type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RNA-Seq&lt;/title&gt;&lt;secondary-title&gt;Bioinformatics&lt;/secondary-title&gt;&lt;/titles&gt;&lt;pages&gt;1105-11&lt;/pages&gt;&lt;volume&gt;25&lt;/volume&gt;&lt;number&gt;9&lt;/number&gt;&lt;keywords&gt;&lt;keyword&gt;Algorithms&lt;/keyword&gt;&lt;keyword&gt;Gene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urls&gt;&lt;related-urls&gt;&lt;url&gt;http://www.ncbi.nlm.nih.gov/pubmed/19289445&lt;/url&gt;&lt;/related-urls&gt;&lt;/urls&gt;&lt;custom2&gt;PMC2672628&lt;/custom2&gt;&lt;electronic-resource-num&gt;10.1093/bioinformatics/btp120&lt;/electronic-resource-num&gt;&lt;/record&gt;&lt;/Cite&gt;&lt;/EndNote&gt;</w:instrText>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(Trapnell et al., 2009)</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and hg19 </w:t>
      </w:r>
      <w:proofErr w:type="spellStart"/>
      <w:r w:rsidRPr="008E0FF2">
        <w:rPr>
          <w:rFonts w:ascii="Times New Roman" w:eastAsia="Times New Roman" w:hAnsi="Times New Roman" w:cs="Times New Roman"/>
          <w:sz w:val="20"/>
          <w:szCs w:val="20"/>
        </w:rPr>
        <w:t>RefSeq</w:t>
      </w:r>
      <w:proofErr w:type="spellEnd"/>
      <w:r w:rsidRPr="008E0FF2">
        <w:rPr>
          <w:rFonts w:ascii="Times New Roman" w:eastAsia="Times New Roman" w:hAnsi="Times New Roman" w:cs="Times New Roman"/>
          <w:sz w:val="20"/>
          <w:szCs w:val="20"/>
        </w:rPr>
        <w:t xml:space="preserve"> reference </w:t>
      </w:r>
      <w:proofErr w:type="spellStart"/>
      <w:r w:rsidRPr="008E0FF2">
        <w:rPr>
          <w:rFonts w:ascii="Times New Roman" w:eastAsia="Times New Roman" w:hAnsi="Times New Roman" w:cs="Times New Roman"/>
          <w:sz w:val="20"/>
          <w:szCs w:val="20"/>
        </w:rPr>
        <w:t>transcriptome</w:t>
      </w:r>
      <w:proofErr w:type="spellEnd"/>
      <w:r w:rsidRPr="008E0FF2">
        <w:rPr>
          <w:rFonts w:ascii="Times New Roman" w:eastAsia="Times New Roman" w:hAnsi="Times New Roman" w:cs="Times New Roman"/>
          <w:sz w:val="20"/>
          <w:szCs w:val="20"/>
        </w:rPr>
        <w:t xml:space="preserve"> counts were generated using HTSeq 0.6.1.</w:t>
      </w:r>
      <w:r w:rsidRPr="008E0FF2">
        <w:rPr>
          <w:rFonts w:ascii="Times New Roman" w:eastAsia="Times New Roman" w:hAnsi="Times New Roman" w:cs="Times New Roman"/>
          <w:sz w:val="20"/>
          <w:szCs w:val="20"/>
        </w:rPr>
        <w:fldChar w:fldCharType="begin"/>
      </w:r>
      <w:r w:rsidR="008E0FF2" w:rsidRPr="008E0FF2">
        <w:rPr>
          <w:rFonts w:ascii="Times New Roman" w:eastAsia="Times New Roman" w:hAnsi="Times New Roman" w:cs="Times New Roman"/>
          <w:sz w:val="20"/>
          <w:szCs w:val="20"/>
        </w:rPr>
        <w:instrText xml:space="preserve"> ADDIN EN.CITE &lt;EndNote&gt;&lt;Cite&gt;&lt;Author&gt;Anders&lt;/Author&gt;&lt;Year&gt;2015&lt;/Year&gt;&lt;RecNum&gt;20&lt;/RecNum&gt;&lt;DisplayText&gt;(Anders et al., 2015)&lt;/DisplayText&gt;&lt;record&gt;&lt;rec-number&gt;20&lt;/rec-number&gt;&lt;foreign-keys&gt;&lt;key app="EN" db-id="spp0999r80r005efw5wvvezx5trzs2pzprre" timestamp="0"&gt;20&lt;/key&gt;&lt;/foreign-keys&gt;&lt;ref-type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PMC4287950&lt;/custom2&gt;&lt;electronic-resource-num&gt;10.1093/bioinformatics/btu638&lt;/electronic-resource-num&gt;&lt;/record&gt;&lt;/Cite&gt;&lt;/EndNote&gt;</w:instrText>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(Anders et al., 2015)</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Differential expression was performed using DESeq2 v1.11.45 </w:t>
      </w:r>
      <w:r w:rsidRPr="008E0FF2">
        <w:rPr>
          <w:rFonts w:ascii="Times New Roman" w:eastAsia="Times New Roman" w:hAnsi="Times New Roman" w:cs="Times New Roman"/>
          <w:sz w:val="20"/>
          <w:szCs w:val="20"/>
        </w:rPr>
        <w:fldChar w:fldCharType="begin"/>
      </w:r>
      <w:r w:rsidR="008E0FF2" w:rsidRPr="008E0FF2">
        <w:rPr>
          <w:rFonts w:ascii="Times New Roman" w:eastAsia="Times New Roman" w:hAnsi="Times New Roman" w:cs="Times New Roman"/>
          <w:sz w:val="20"/>
          <w:szCs w:val="20"/>
        </w:rPr>
        <w:instrText xml:space="preserve"> ADDIN EN.CITE &lt;EndNote&gt;&lt;Cite&gt;&lt;Author&gt;Love&lt;/Author&gt;&lt;Year&gt;2014&lt;/Year&gt;&lt;RecNum&gt;12&lt;/RecNum&gt;&lt;DisplayText&gt;(Love et al., 2014)&lt;/DisplayText&gt;&lt;record&gt;&lt;rec-number&gt;12&lt;/rec-number&gt;&lt;foreign-keys&gt;&lt;key app="EN" db-id="spp0999r80r005efw5wvvezx5trzs2pzprre" timestamp="0"&gt;12&lt;/key&gt;&lt;/foreign-keys&gt;&lt;ref-type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www.ncbi.nlm.nih.gov/pubmed/25516281&lt;/url&gt;&lt;/related-urls&gt;&lt;/urls&gt;&lt;custom2&gt;PMC4302049&lt;/custom2&gt;&lt;electronic-resource-num&gt;10.1186/s13059-014-0550-8&lt;/electronic-resource-num&gt;&lt;/record&gt;&lt;/Cite&gt;&lt;/EndNote&gt;</w:instrText>
      </w:r>
      <w:r w:rsidRPr="008E0FF2">
        <w:rPr>
          <w:rFonts w:ascii="Times New Roman" w:eastAsia="Times New Roman" w:hAnsi="Times New Roman" w:cs="Times New Roman"/>
          <w:sz w:val="20"/>
          <w:szCs w:val="20"/>
        </w:rPr>
        <w:fldChar w:fldCharType="separate"/>
      </w:r>
      <w:r w:rsidR="008E0FF2" w:rsidRPr="008E0FF2">
        <w:rPr>
          <w:rFonts w:ascii="Times New Roman" w:eastAsia="Times New Roman" w:hAnsi="Times New Roman" w:cs="Times New Roman"/>
          <w:noProof/>
          <w:sz w:val="20"/>
          <w:szCs w:val="20"/>
        </w:rPr>
        <w:t>(Love et al., 2014)</w:t>
      </w:r>
      <w:r w:rsidRPr="008E0FF2">
        <w:rPr>
          <w:rFonts w:ascii="Times New Roman" w:eastAsia="Times New Roman" w:hAnsi="Times New Roman" w:cs="Times New Roman"/>
          <w:sz w:val="20"/>
          <w:szCs w:val="20"/>
        </w:rPr>
        <w:fldChar w:fldCharType="end"/>
      </w:r>
      <w:r w:rsidRPr="008E0FF2">
        <w:rPr>
          <w:rFonts w:ascii="Times New Roman" w:eastAsia="Times New Roman" w:hAnsi="Times New Roman" w:cs="Times New Roman"/>
          <w:sz w:val="20"/>
          <w:szCs w:val="20"/>
        </w:rPr>
        <w:t xml:space="preserve"> to determine variable gene expression between the two cancer cell lines. Enhancer-promoter loops that uniquely linked to a single transcription start site were annotated with the summary statistics from DESeq2 using the </w:t>
      </w:r>
      <w:proofErr w:type="gramStart"/>
      <w:r w:rsidRPr="008E0FF2">
        <w:rPr>
          <w:rFonts w:ascii="Times New Roman" w:eastAsia="Times New Roman" w:hAnsi="Times New Roman" w:cs="Times New Roman"/>
          <w:b/>
          <w:sz w:val="20"/>
          <w:szCs w:val="20"/>
        </w:rPr>
        <w:t>annotateLoops.dge(</w:t>
      </w:r>
      <w:proofErr w:type="gramEnd"/>
      <w:r w:rsidRPr="008E0FF2">
        <w:rPr>
          <w:rFonts w:ascii="Times New Roman" w:eastAsia="Times New Roman" w:hAnsi="Times New Roman" w:cs="Times New Roman"/>
          <w:b/>
          <w:sz w:val="20"/>
          <w:szCs w:val="20"/>
        </w:rPr>
        <w:t>)</w:t>
      </w:r>
      <w:r w:rsidRPr="008E0FF2">
        <w:rPr>
          <w:rFonts w:ascii="Times New Roman" w:eastAsia="Times New Roman" w:hAnsi="Times New Roman" w:cs="Times New Roman"/>
          <w:sz w:val="20"/>
          <w:szCs w:val="20"/>
        </w:rPr>
        <w:t xml:space="preserve"> function. While this function has additional parameters to handle loops that do not clearly link to a single transcription start site, all analyses including transcription annotation retained only enhancer-promoter loops where the “promoter” anchor mapped to within 1kb of a single transcription start site in the hg19 </w:t>
      </w:r>
      <w:proofErr w:type="spellStart"/>
      <w:r w:rsidRPr="008E0FF2">
        <w:rPr>
          <w:rFonts w:ascii="Times New Roman" w:eastAsia="Times New Roman" w:hAnsi="Times New Roman" w:cs="Times New Roman"/>
          <w:sz w:val="20"/>
          <w:szCs w:val="20"/>
        </w:rPr>
        <w:t>Refseq</w:t>
      </w:r>
      <w:proofErr w:type="spellEnd"/>
      <w:r w:rsidRPr="008E0FF2">
        <w:rPr>
          <w:rFonts w:ascii="Times New Roman" w:eastAsia="Times New Roman" w:hAnsi="Times New Roman" w:cs="Times New Roman"/>
          <w:sz w:val="20"/>
          <w:szCs w:val="20"/>
        </w:rPr>
        <w:t xml:space="preserve"> build. </w:t>
      </w:r>
    </w:p>
    <w:p w14:paraId="534EC8C1" w14:textId="77777777" w:rsidR="00A23ECA" w:rsidRDefault="00A23ECA" w:rsidP="00A23ECA">
      <w:pPr>
        <w:pStyle w:val="Normal1"/>
        <w:spacing w:line="360" w:lineRule="auto"/>
        <w:rPr>
          <w:rFonts w:ascii="Times New Roman" w:hAnsi="Times New Roman" w:cs="Times New Roman"/>
          <w:sz w:val="20"/>
          <w:szCs w:val="20"/>
        </w:rPr>
      </w:pPr>
    </w:p>
    <w:p w14:paraId="25C5A984" w14:textId="140BFCFA" w:rsidR="0028011E" w:rsidRPr="0028011E" w:rsidRDefault="0028011E" w:rsidP="0028011E">
      <w:pPr>
        <w:pStyle w:val="Normal1"/>
        <w:spacing w:line="360" w:lineRule="auto"/>
        <w:rPr>
          <w:rFonts w:ascii="Times New Roman" w:hAnsi="Times New Roman" w:cs="Times New Roman"/>
          <w:sz w:val="20"/>
          <w:szCs w:val="20"/>
        </w:rPr>
      </w:pPr>
      <w:r w:rsidRPr="0028011E">
        <w:rPr>
          <w:rFonts w:ascii="Times New Roman" w:hAnsi="Times New Roman" w:cs="Times New Roman"/>
          <w:b/>
          <w:sz w:val="20"/>
          <w:szCs w:val="20"/>
        </w:rPr>
        <w:t>Integration of DNA Methylation</w:t>
      </w:r>
      <w:r>
        <w:rPr>
          <w:rFonts w:ascii="Times New Roman" w:hAnsi="Times New Roman" w:cs="Times New Roman"/>
          <w:b/>
          <w:sz w:val="20"/>
          <w:szCs w:val="20"/>
        </w:rPr>
        <w:t xml:space="preserve"> </w:t>
      </w:r>
      <w:r w:rsidRPr="0028011E">
        <w:rPr>
          <w:rFonts w:ascii="Times New Roman" w:hAnsi="Times New Roman" w:cs="Times New Roman"/>
          <w:b/>
          <w:sz w:val="20"/>
          <w:szCs w:val="20"/>
        </w:rPr>
        <w:t>and ChIP-Seq Data</w:t>
      </w:r>
    </w:p>
    <w:p w14:paraId="2B04F1D0" w14:textId="093D3BC0" w:rsidR="0028011E" w:rsidRPr="0028011E" w:rsidRDefault="0028011E" w:rsidP="0028011E">
      <w:pPr>
        <w:pStyle w:val="Normal1"/>
        <w:spacing w:line="360" w:lineRule="auto"/>
        <w:rPr>
          <w:rFonts w:ascii="Times New Roman" w:hAnsi="Times New Roman" w:cs="Times New Roman"/>
          <w:sz w:val="20"/>
          <w:szCs w:val="20"/>
        </w:rPr>
      </w:pPr>
      <w:proofErr w:type="gramStart"/>
      <w:r w:rsidRPr="0028011E">
        <w:rPr>
          <w:rFonts w:ascii="Times New Roman" w:hAnsi="Times New Roman" w:cs="Times New Roman"/>
          <w:i/>
          <w:sz w:val="20"/>
          <w:szCs w:val="20"/>
        </w:rPr>
        <w:t>diffloop</w:t>
      </w:r>
      <w:proofErr w:type="gramEnd"/>
      <w:r w:rsidRPr="0028011E">
        <w:rPr>
          <w:rFonts w:ascii="Times New Roman" w:hAnsi="Times New Roman" w:cs="Times New Roman"/>
          <w:sz w:val="20"/>
          <w:szCs w:val="20"/>
        </w:rPr>
        <w:t xml:space="preserve"> provides means for integration of processed epigenetic data as shown in </w:t>
      </w:r>
      <w:r w:rsidR="00433BB5">
        <w:rPr>
          <w:rFonts w:ascii="Times New Roman" w:hAnsi="Times New Roman" w:cs="Times New Roman"/>
          <w:b/>
          <w:sz w:val="20"/>
          <w:szCs w:val="20"/>
        </w:rPr>
        <w:t>Figure 2</w:t>
      </w:r>
      <w:r w:rsidRPr="0028011E">
        <w:rPr>
          <w:rFonts w:ascii="Times New Roman" w:hAnsi="Times New Roman" w:cs="Times New Roman"/>
          <w:b/>
          <w:sz w:val="20"/>
          <w:szCs w:val="20"/>
        </w:rPr>
        <w:t xml:space="preserve">. </w:t>
      </w:r>
      <w:r w:rsidRPr="0028011E">
        <w:rPr>
          <w:rFonts w:ascii="Times New Roman" w:hAnsi="Times New Roman" w:cs="Times New Roman"/>
          <w:sz w:val="20"/>
          <w:szCs w:val="20"/>
        </w:rPr>
        <w:t>To demonstrate this functionality, raw probe intensities from the Illumina 450k array were processed using minfi v1.3.1</w:t>
      </w:r>
      <w:r w:rsidRPr="0028011E">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Pr>
          <w:rFonts w:ascii="Times New Roman" w:hAnsi="Times New Roman" w:cs="Times New Roman"/>
          <w:sz w:val="20"/>
          <w:szCs w:val="20"/>
        </w:rPr>
        <w:instrText xml:space="preserve"> ADDIN EN.CITE </w:instrText>
      </w:r>
      <w:r w:rsidR="00DA6674">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Pr>
          <w:rFonts w:ascii="Times New Roman" w:hAnsi="Times New Roman" w:cs="Times New Roman"/>
          <w:sz w:val="20"/>
          <w:szCs w:val="20"/>
        </w:rPr>
        <w:instrText xml:space="preserve"> ADDIN EN.CITE.DATA </w:instrText>
      </w:r>
      <w:r w:rsidR="00DA6674">
        <w:rPr>
          <w:rFonts w:ascii="Times New Roman" w:hAnsi="Times New Roman" w:cs="Times New Roman"/>
          <w:sz w:val="20"/>
          <w:szCs w:val="20"/>
        </w:rPr>
      </w:r>
      <w:r w:rsidR="00DA6674">
        <w:rPr>
          <w:rFonts w:ascii="Times New Roman" w:hAnsi="Times New Roman" w:cs="Times New Roman"/>
          <w:sz w:val="20"/>
          <w:szCs w:val="20"/>
        </w:rPr>
        <w:fldChar w:fldCharType="end"/>
      </w:r>
      <w:r w:rsidRPr="0028011E">
        <w:rPr>
          <w:rFonts w:ascii="Times New Roman" w:hAnsi="Times New Roman" w:cs="Times New Roman"/>
          <w:sz w:val="20"/>
          <w:szCs w:val="20"/>
        </w:rPr>
        <w:fldChar w:fldCharType="separate"/>
      </w:r>
      <w:r w:rsidR="00DA6674">
        <w:rPr>
          <w:rFonts w:ascii="Times New Roman" w:hAnsi="Times New Roman" w:cs="Times New Roman"/>
          <w:noProof/>
          <w:sz w:val="20"/>
          <w:szCs w:val="20"/>
        </w:rPr>
        <w:t>(Aryee et al., 2014)</w:t>
      </w:r>
      <w:r w:rsidRPr="0028011E">
        <w:rPr>
          <w:rFonts w:ascii="Times New Roman" w:hAnsi="Times New Roman" w:cs="Times New Roman"/>
          <w:sz w:val="20"/>
          <w:szCs w:val="20"/>
        </w:rPr>
        <w:fldChar w:fldCharType="end"/>
      </w:r>
      <w:r w:rsidRPr="0028011E">
        <w:rPr>
          <w:rFonts w:ascii="Times New Roman" w:hAnsi="Times New Roman" w:cs="Times New Roman"/>
          <w:sz w:val="20"/>
          <w:szCs w:val="20"/>
        </w:rPr>
        <w:t xml:space="preserve"> and exported </w:t>
      </w:r>
      <w:proofErr w:type="gramStart"/>
      <w:r w:rsidRPr="0028011E">
        <w:rPr>
          <w:rFonts w:ascii="Times New Roman" w:hAnsi="Times New Roman" w:cs="Times New Roman"/>
          <w:sz w:val="20"/>
          <w:szCs w:val="20"/>
        </w:rPr>
        <w:t>as .</w:t>
      </w:r>
      <w:proofErr w:type="spellStart"/>
      <w:r w:rsidRPr="0028011E">
        <w:rPr>
          <w:rFonts w:ascii="Times New Roman" w:hAnsi="Times New Roman" w:cs="Times New Roman"/>
          <w:sz w:val="20"/>
          <w:szCs w:val="20"/>
        </w:rPr>
        <w:t>bedgraph</w:t>
      </w:r>
      <w:proofErr w:type="spellEnd"/>
      <w:proofErr w:type="gramEnd"/>
      <w:r w:rsidRPr="0028011E">
        <w:rPr>
          <w:rFonts w:ascii="Times New Roman" w:hAnsi="Times New Roman" w:cs="Times New Roman"/>
          <w:sz w:val="20"/>
          <w:szCs w:val="20"/>
        </w:rPr>
        <w:t xml:space="preserve"> format files for both the K562 and MCF-7 cell lines. Per-anchor methylation was computed by averaging the Beta methylation estimates across all </w:t>
      </w:r>
      <w:proofErr w:type="spellStart"/>
      <w:r w:rsidRPr="0028011E">
        <w:rPr>
          <w:rFonts w:ascii="Times New Roman" w:hAnsi="Times New Roman" w:cs="Times New Roman"/>
          <w:sz w:val="20"/>
          <w:szCs w:val="20"/>
        </w:rPr>
        <w:t>CpGs</w:t>
      </w:r>
      <w:proofErr w:type="spellEnd"/>
      <w:r w:rsidRPr="0028011E">
        <w:rPr>
          <w:rFonts w:ascii="Times New Roman" w:hAnsi="Times New Roman" w:cs="Times New Roman"/>
          <w:sz w:val="20"/>
          <w:szCs w:val="20"/>
        </w:rPr>
        <w:t xml:space="preserve"> contained in the specific anchor using the </w:t>
      </w:r>
      <w:proofErr w:type="gramStart"/>
      <w:r w:rsidRPr="0028011E">
        <w:rPr>
          <w:rFonts w:ascii="Times New Roman" w:hAnsi="Times New Roman" w:cs="Times New Roman"/>
          <w:b/>
          <w:sz w:val="20"/>
          <w:szCs w:val="20"/>
        </w:rPr>
        <w:t>annotateAnchors.bed(</w:t>
      </w:r>
      <w:proofErr w:type="gramEnd"/>
      <w:r w:rsidRPr="0028011E">
        <w:rPr>
          <w:rFonts w:ascii="Times New Roman" w:hAnsi="Times New Roman" w:cs="Times New Roman"/>
          <w:b/>
          <w:sz w:val="20"/>
          <w:szCs w:val="20"/>
        </w:rPr>
        <w:t>)</w:t>
      </w:r>
      <w:r w:rsidRPr="0028011E">
        <w:rPr>
          <w:rFonts w:ascii="Times New Roman" w:hAnsi="Times New Roman" w:cs="Times New Roman"/>
          <w:sz w:val="20"/>
          <w:szCs w:val="20"/>
        </w:rPr>
        <w:t xml:space="preserve"> function. Bigwigs H3K27ac were downloaded from GEO accessions as specified in </w:t>
      </w:r>
      <w:r w:rsidR="00433BB5">
        <w:rPr>
          <w:rFonts w:ascii="Times New Roman" w:hAnsi="Times New Roman" w:cs="Times New Roman"/>
          <w:b/>
          <w:sz w:val="20"/>
          <w:szCs w:val="20"/>
        </w:rPr>
        <w:t>Table 1</w:t>
      </w:r>
      <w:r w:rsidRPr="0028011E">
        <w:rPr>
          <w:rFonts w:ascii="Times New Roman" w:hAnsi="Times New Roman" w:cs="Times New Roman"/>
          <w:b/>
          <w:sz w:val="20"/>
          <w:szCs w:val="20"/>
        </w:rPr>
        <w:t xml:space="preserve"> (B)</w:t>
      </w:r>
      <w:r w:rsidRPr="0028011E">
        <w:rPr>
          <w:rFonts w:ascii="Times New Roman" w:hAnsi="Times New Roman" w:cs="Times New Roman"/>
          <w:sz w:val="20"/>
          <w:szCs w:val="20"/>
        </w:rPr>
        <w:t xml:space="preserve">. Similar to the methylation values, per-anchor intensities for the ChIP-Seq and chromatin accessibility were computed by averaging over all values contained in the specific anchor using the </w:t>
      </w:r>
      <w:proofErr w:type="gramStart"/>
      <w:r w:rsidRPr="0028011E">
        <w:rPr>
          <w:rFonts w:ascii="Times New Roman" w:hAnsi="Times New Roman" w:cs="Times New Roman"/>
          <w:b/>
          <w:sz w:val="20"/>
          <w:szCs w:val="20"/>
        </w:rPr>
        <w:t>annotateAnchors.bigwig(</w:t>
      </w:r>
      <w:proofErr w:type="gramEnd"/>
      <w:r w:rsidRPr="0028011E">
        <w:rPr>
          <w:rFonts w:ascii="Times New Roman" w:hAnsi="Times New Roman" w:cs="Times New Roman"/>
          <w:b/>
          <w:sz w:val="20"/>
          <w:szCs w:val="20"/>
        </w:rPr>
        <w:t>)</w:t>
      </w:r>
      <w:r w:rsidRPr="0028011E">
        <w:rPr>
          <w:rFonts w:ascii="Times New Roman" w:hAnsi="Times New Roman" w:cs="Times New Roman"/>
          <w:sz w:val="20"/>
          <w:szCs w:val="20"/>
        </w:rPr>
        <w:t xml:space="preserve"> function. </w:t>
      </w:r>
    </w:p>
    <w:p w14:paraId="4046A8B9" w14:textId="77777777" w:rsidR="0028011E" w:rsidRDefault="0028011E" w:rsidP="00A23ECA">
      <w:pPr>
        <w:pStyle w:val="Normal1"/>
        <w:spacing w:line="360" w:lineRule="auto"/>
        <w:rPr>
          <w:rFonts w:ascii="Times New Roman" w:hAnsi="Times New Roman" w:cs="Times New Roman"/>
          <w:sz w:val="20"/>
          <w:szCs w:val="20"/>
        </w:rPr>
      </w:pPr>
    </w:p>
    <w:p w14:paraId="3B73AE26" w14:textId="77777777" w:rsidR="00293955" w:rsidRPr="00A23ECA" w:rsidRDefault="00293955" w:rsidP="00A23ECA">
      <w:pPr>
        <w:pStyle w:val="Normal1"/>
        <w:spacing w:line="360" w:lineRule="auto"/>
        <w:rPr>
          <w:rFonts w:ascii="Times New Roman" w:hAnsi="Times New Roman" w:cs="Times New Roman"/>
          <w:sz w:val="20"/>
          <w:szCs w:val="20"/>
        </w:rPr>
      </w:pPr>
    </w:p>
    <w:p w14:paraId="12DEC10C" w14:textId="5B03CB88" w:rsidR="00A23ECA" w:rsidRPr="00835D4D" w:rsidRDefault="00A23ECA" w:rsidP="00A23ECA">
      <w:pPr>
        <w:spacing w:after="0" w:line="360" w:lineRule="auto"/>
        <w:jc w:val="both"/>
        <w:rPr>
          <w:rFonts w:ascii="Times New Roman" w:hAnsi="Times New Roman" w:cs="Times New Roman"/>
          <w:b/>
          <w:sz w:val="20"/>
          <w:szCs w:val="20"/>
        </w:rPr>
      </w:pPr>
      <w:r w:rsidRPr="00835D4D">
        <w:rPr>
          <w:rFonts w:ascii="Times New Roman" w:hAnsi="Times New Roman" w:cs="Times New Roman"/>
          <w:b/>
          <w:sz w:val="20"/>
          <w:szCs w:val="20"/>
        </w:rPr>
        <w:t>Visualization</w:t>
      </w:r>
    </w:p>
    <w:p w14:paraId="06A09F16" w14:textId="48A54F3B" w:rsidR="00A23ECA" w:rsidRPr="00835D4D" w:rsidRDefault="00A23ECA" w:rsidP="003E4A19">
      <w:pPr>
        <w:spacing w:after="0" w:line="360" w:lineRule="auto"/>
        <w:rPr>
          <w:rFonts w:ascii="Times New Roman" w:hAnsi="Times New Roman" w:cs="Times New Roman"/>
          <w:sz w:val="20"/>
          <w:szCs w:val="20"/>
        </w:rPr>
      </w:pPr>
      <w:r w:rsidRPr="00835D4D">
        <w:rPr>
          <w:rFonts w:ascii="Times New Roman" w:hAnsi="Times New Roman" w:cs="Times New Roman"/>
          <w:sz w:val="20"/>
          <w:szCs w:val="20"/>
        </w:rPr>
        <w:t xml:space="preserve">Within the </w:t>
      </w:r>
      <w:r w:rsidRPr="00835D4D">
        <w:rPr>
          <w:rFonts w:ascii="Times New Roman" w:hAnsi="Times New Roman" w:cs="Times New Roman"/>
          <w:i/>
          <w:sz w:val="20"/>
          <w:szCs w:val="20"/>
        </w:rPr>
        <w:t>diffloop</w:t>
      </w:r>
      <w:r w:rsidRPr="00835D4D">
        <w:rPr>
          <w:rFonts w:ascii="Times New Roman" w:hAnsi="Times New Roman" w:cs="Times New Roman"/>
          <w:sz w:val="20"/>
          <w:szCs w:val="20"/>
        </w:rPr>
        <w:t xml:space="preserve"> package infrastructure, several functions related to the </w:t>
      </w:r>
      <w:proofErr w:type="gramStart"/>
      <w:r w:rsidRPr="00835D4D">
        <w:rPr>
          <w:rFonts w:ascii="Times New Roman" w:hAnsi="Times New Roman" w:cs="Times New Roman"/>
          <w:b/>
          <w:sz w:val="20"/>
          <w:szCs w:val="20"/>
        </w:rPr>
        <w:t>loopPlot(</w:t>
      </w:r>
      <w:proofErr w:type="gramEnd"/>
      <w:r w:rsidRPr="00835D4D">
        <w:rPr>
          <w:rFonts w:ascii="Times New Roman" w:hAnsi="Times New Roman" w:cs="Times New Roman"/>
          <w:b/>
          <w:sz w:val="20"/>
          <w:szCs w:val="20"/>
        </w:rPr>
        <w:t>)</w:t>
      </w:r>
      <w:r w:rsidRPr="00835D4D">
        <w:rPr>
          <w:rFonts w:ascii="Times New Roman" w:hAnsi="Times New Roman" w:cs="Times New Roman"/>
          <w:sz w:val="20"/>
          <w:szCs w:val="20"/>
        </w:rPr>
        <w:t xml:space="preserve"> function call enable the visualization of differential loops for selected samples. </w:t>
      </w:r>
      <w:r w:rsidR="003E4A19" w:rsidRPr="00835D4D">
        <w:rPr>
          <w:rFonts w:ascii="Times New Roman" w:hAnsi="Times New Roman" w:cs="Times New Roman"/>
          <w:sz w:val="20"/>
          <w:szCs w:val="20"/>
        </w:rPr>
        <w:t xml:space="preserve">For the specific plots shown in </w:t>
      </w:r>
      <w:r w:rsidR="003E4A19" w:rsidRPr="00835D4D">
        <w:rPr>
          <w:rFonts w:ascii="Times New Roman" w:hAnsi="Times New Roman" w:cs="Times New Roman"/>
          <w:b/>
          <w:sz w:val="20"/>
          <w:szCs w:val="20"/>
        </w:rPr>
        <w:t>Figure 1</w:t>
      </w:r>
      <w:r w:rsidR="003E4A19" w:rsidRPr="00835D4D">
        <w:rPr>
          <w:rFonts w:ascii="Times New Roman" w:hAnsi="Times New Roman" w:cs="Times New Roman"/>
          <w:sz w:val="20"/>
          <w:szCs w:val="20"/>
        </w:rPr>
        <w:t xml:space="preserve"> that also show epigenetic tracks (i.e. H3K27ac), we visualize these samples using a shiny app available at dnalandscaper.aryeelab.org. On this site, a detailed explanation of how one can visualize </w:t>
      </w:r>
      <w:proofErr w:type="gramStart"/>
      <w:r w:rsidR="003E4A19" w:rsidRPr="00835D4D">
        <w:rPr>
          <w:rFonts w:ascii="Times New Roman" w:hAnsi="Times New Roman" w:cs="Times New Roman"/>
          <w:sz w:val="20"/>
          <w:szCs w:val="20"/>
        </w:rPr>
        <w:t>their own</w:t>
      </w:r>
      <w:proofErr w:type="gramEnd"/>
      <w:r w:rsidR="003E4A19" w:rsidRPr="00835D4D">
        <w:rPr>
          <w:rFonts w:ascii="Times New Roman" w:hAnsi="Times New Roman" w:cs="Times New Roman"/>
          <w:sz w:val="20"/>
          <w:szCs w:val="20"/>
        </w:rPr>
        <w:t xml:space="preserve"> looping samples in the browser is available in the “Guide” page. </w:t>
      </w:r>
    </w:p>
    <w:p w14:paraId="156E6F02" w14:textId="77777777" w:rsidR="003E4A19" w:rsidRDefault="003E4A19" w:rsidP="003E4A19">
      <w:pPr>
        <w:spacing w:after="0" w:line="360" w:lineRule="auto"/>
        <w:rPr>
          <w:rFonts w:ascii="Times New Roman" w:hAnsi="Times New Roman" w:cs="Times New Roman"/>
        </w:rPr>
      </w:pPr>
    </w:p>
    <w:p w14:paraId="08DD6A6C" w14:textId="4305A88C" w:rsidR="003E4A19" w:rsidRDefault="008E22BE" w:rsidP="003E4A19">
      <w:pPr>
        <w:spacing w:after="0" w:line="360" w:lineRule="auto"/>
        <w:rPr>
          <w:rFonts w:ascii="Times New Roman" w:hAnsi="Times New Roman" w:cs="Times New Roman"/>
          <w:b/>
        </w:rPr>
      </w:pPr>
      <w:r>
        <w:rPr>
          <w:rFonts w:ascii="Times New Roman" w:hAnsi="Times New Roman" w:cs="Times New Roman"/>
          <w:b/>
        </w:rPr>
        <w:t>Gene set enrichment</w:t>
      </w:r>
    </w:p>
    <w:p w14:paraId="000E7C66" w14:textId="030447C1" w:rsidR="00267363" w:rsidRDefault="00EB1615" w:rsidP="003E4A19">
      <w:pPr>
        <w:spacing w:after="0" w:line="360" w:lineRule="auto"/>
        <w:rPr>
          <w:rFonts w:ascii="Times New Roman" w:hAnsi="Times New Roman" w:cs="Times New Roman"/>
          <w:sz w:val="20"/>
          <w:szCs w:val="20"/>
        </w:rPr>
      </w:pPr>
      <w:r>
        <w:rPr>
          <w:rFonts w:ascii="Times New Roman" w:eastAsia="Times New Roman" w:hAnsi="Times New Roman"/>
          <w:sz w:val="20"/>
          <w:szCs w:val="20"/>
        </w:rPr>
        <w:t>Using the full set of loops that were examined in differential testing, we</w:t>
      </w:r>
      <w:r w:rsidRPr="00881E48">
        <w:rPr>
          <w:rFonts w:ascii="Times New Roman" w:eastAsia="Times New Roman" w:hAnsi="Times New Roman"/>
          <w:sz w:val="20"/>
          <w:szCs w:val="20"/>
        </w:rPr>
        <w:t xml:space="preserve"> assessed </w:t>
      </w:r>
      <w:proofErr w:type="spellStart"/>
      <w:r w:rsidRPr="00881E48">
        <w:rPr>
          <w:rFonts w:ascii="Times New Roman" w:eastAsia="Times New Roman" w:hAnsi="Times New Roman"/>
          <w:sz w:val="20"/>
          <w:szCs w:val="20"/>
        </w:rPr>
        <w:t>MsigDB</w:t>
      </w:r>
      <w:proofErr w:type="spellEnd"/>
      <w:r w:rsidRPr="00881E48">
        <w:rPr>
          <w:rFonts w:ascii="Times New Roman" w:eastAsia="Times New Roman" w:hAnsi="Times New Roman"/>
          <w:sz w:val="20"/>
          <w:szCs w:val="20"/>
        </w:rPr>
        <w:t xml:space="preserve"> hallmark gene sets </w:t>
      </w:r>
      <w:r w:rsidRPr="00881E48">
        <w:rPr>
          <w:rFonts w:ascii="Times New Roman" w:eastAsia="Times New Roman" w:hAnsi="Times New Roman"/>
          <w:sz w:val="20"/>
          <w:szCs w:val="20"/>
        </w:rPr>
        <w:fldChar w:fldCharType="begin"/>
      </w:r>
      <w:r>
        <w:rPr>
          <w:rFonts w:ascii="Times New Roman" w:eastAsia="Times New Roman" w:hAnsi="Times New Roman"/>
          <w:sz w:val="20"/>
          <w:szCs w:val="20"/>
        </w:rPr>
        <w:instrText xml:space="preserve"> ADDIN EN.CITE &lt;EndNote&gt;&lt;Cite&gt;&lt;Author&gt;Subramanian&lt;/Author&gt;&lt;Year&gt;2005&lt;/Year&gt;&lt;RecNum&gt;110&lt;/RecNum&gt;&lt;DisplayText&gt;(Subramanian et al., 2005)&lt;/DisplayText&gt;&lt;record&gt;&lt;rec-number&gt;110&lt;/rec-number&gt;&lt;foreign-keys&gt;&lt;key app="EN" db-id="spp0999r80r005efw5wvvezx5trzs2pzprre" timestamp="0"&gt;110&lt;/key&gt;&lt;/foreign-keys&gt;&lt;ref-type name="Journal Article"&gt;17&lt;/ref-type&gt;&lt;contributors&gt;&lt;authors&gt;&lt;author&gt;Subramanian, A.&lt;/author&gt;&lt;author&gt;Tamayo, P.&lt;/author&gt;&lt;author&gt;Mootha, V. K.&lt;/author&gt;&lt;author&gt;Mukherjee, S.&lt;/author&gt;&lt;author&gt;Ebert, B. L.&lt;/author&gt;&lt;author&gt;Gillette, M. A.&lt;/author&gt;&lt;author&gt;Paulovich, A.&lt;/author&gt;&lt;author&gt;Pomeroy, S. L.&lt;/author&gt;&lt;author&gt;Golub, T. R.&lt;/author&gt;&lt;author&gt;Lander, E. S.&lt;/author&gt;&lt;author&gt;Mesirov, J. P.&lt;/author&gt;&lt;/authors&gt;&lt;/contributors&gt;&lt;auth-address&gt;Broad Institute of Massachusetts Institute of Technology and Harvard, 320 Charles Street, Cambridge, MA 02141, USA.&lt;/auth-address&gt;&lt;titles&gt;&lt;title&gt;Gene set enrichment analysis: a knowledge-based approach for interpreting genome-wide expression profiles&lt;/title&gt;&lt;secondary-title&gt;Proc Natl Acad Sci U S A&lt;/secondary-title&gt;&lt;/titles&gt;&lt;pages&gt;15545-50&lt;/pages&gt;&lt;volume&gt;102&lt;/volume&gt;&lt;number&gt;43&lt;/number&gt;&lt;keywords&gt;&lt;keyword&gt;Cell Line, Tumor&lt;/keyword&gt;&lt;keyword&gt;Female&lt;/keyword&gt;&lt;keyword&gt;Gene Expression Profiling/*methods&lt;/keyword&gt;&lt;keyword&gt;Genes, p53/physiology&lt;/keyword&gt;&lt;keyword&gt;Genome&lt;/keyword&gt;&lt;keyword&gt;Humans&lt;/keyword&gt;&lt;keyword&gt;Leukemia, Myeloid, Acute/genetics&lt;/keyword&gt;&lt;keyword&gt;Lung Neoplasms/genetics/mortality&lt;/keyword&gt;&lt;keyword&gt;Male&lt;/keyword&gt;&lt;keyword&gt;*Oligonucleotide Array Sequence Analysis&lt;/keyword&gt;&lt;keyword&gt;Precursor Cell Lymphoblastic Leukemia-Lymphoma/genetics&lt;/keyword&gt;&lt;/keywords&gt;&lt;dates&gt;&lt;year&gt;2005&lt;/year&gt;&lt;pub-dates&gt;&lt;date&gt;Oct 25&lt;/date&gt;&lt;/pub-dates&gt;&lt;/dates&gt;&lt;isbn&gt;0027-8424 (Print)&amp;#xD;0027-8424 (Linking)&lt;/isbn&gt;&lt;accession-num&gt;16199517&lt;/accession-num&gt;&lt;urls&gt;&lt;related-urls&gt;&lt;url&gt;https://www.ncbi.nlm.nih.gov/pubmed/16199517&lt;/url&gt;&lt;/related-urls&gt;&lt;/urls&gt;&lt;custom2&gt;PMC1239896&lt;/custom2&gt;&lt;electronic-resource-num&gt;10.1073/pnas.0506580102&lt;/electronic-resource-num&gt;&lt;/record&gt;&lt;/Cite&gt;&lt;/EndNote&gt;</w:instrText>
      </w:r>
      <w:r w:rsidRPr="00881E48">
        <w:rPr>
          <w:rFonts w:ascii="Times New Roman" w:eastAsia="Times New Roman" w:hAnsi="Times New Roman"/>
          <w:sz w:val="20"/>
          <w:szCs w:val="20"/>
        </w:rPr>
        <w:fldChar w:fldCharType="separate"/>
      </w:r>
      <w:r>
        <w:rPr>
          <w:rFonts w:ascii="Times New Roman" w:eastAsia="Times New Roman" w:hAnsi="Times New Roman"/>
          <w:noProof/>
          <w:sz w:val="20"/>
          <w:szCs w:val="20"/>
        </w:rPr>
        <w:t>(Subramanian et al., 2005)</w:t>
      </w:r>
      <w:r w:rsidRPr="00881E48">
        <w:rPr>
          <w:rFonts w:ascii="Times New Roman" w:eastAsia="Times New Roman" w:hAnsi="Times New Roman"/>
          <w:sz w:val="20"/>
          <w:szCs w:val="20"/>
        </w:rPr>
        <w:fldChar w:fldCharType="end"/>
      </w:r>
      <w:r w:rsidRPr="00881E48">
        <w:rPr>
          <w:rFonts w:ascii="Times New Roman" w:eastAsia="Times New Roman" w:hAnsi="Times New Roman"/>
          <w:sz w:val="20"/>
          <w:szCs w:val="20"/>
        </w:rPr>
        <w:t xml:space="preserve"> using a Wilcoxon rank sum </w:t>
      </w:r>
      <w:r>
        <w:rPr>
          <w:rFonts w:ascii="Times New Roman" w:eastAsia="Times New Roman" w:hAnsi="Times New Roman"/>
          <w:sz w:val="20"/>
          <w:szCs w:val="20"/>
        </w:rPr>
        <w:t>test, which yielded</w:t>
      </w:r>
      <w:r w:rsidRPr="00881E48">
        <w:rPr>
          <w:rFonts w:ascii="Times New Roman" w:eastAsia="Times New Roman" w:hAnsi="Times New Roman"/>
          <w:b/>
          <w:sz w:val="20"/>
          <w:szCs w:val="20"/>
        </w:rPr>
        <w:t xml:space="preserve"> </w:t>
      </w:r>
      <w:r>
        <w:rPr>
          <w:rFonts w:ascii="Times New Roman" w:eastAsia="Times New Roman" w:hAnsi="Times New Roman"/>
          <w:sz w:val="20"/>
          <w:szCs w:val="20"/>
        </w:rPr>
        <w:t>nine</w:t>
      </w:r>
      <w:r w:rsidRPr="00881E48">
        <w:rPr>
          <w:rFonts w:ascii="Times New Roman" w:eastAsia="Times New Roman" w:hAnsi="Times New Roman"/>
          <w:sz w:val="20"/>
          <w:szCs w:val="20"/>
        </w:rPr>
        <w:t xml:space="preserve"> pathways enriched (FDR</w:t>
      </w:r>
      <w:r>
        <w:rPr>
          <w:rFonts w:ascii="Times New Roman" w:eastAsia="Times New Roman" w:hAnsi="Times New Roman"/>
          <w:sz w:val="20"/>
          <w:szCs w:val="20"/>
        </w:rPr>
        <w:t xml:space="preserve"> q</w:t>
      </w:r>
      <w:r w:rsidRPr="00881E48">
        <w:rPr>
          <w:rFonts w:ascii="Times New Roman" w:eastAsia="Times New Roman" w:hAnsi="Times New Roman"/>
          <w:sz w:val="20"/>
          <w:szCs w:val="20"/>
        </w:rPr>
        <w:t xml:space="preserve"> &lt;</w:t>
      </w:r>
      <w:r>
        <w:rPr>
          <w:rFonts w:ascii="Times New Roman" w:eastAsia="Times New Roman" w:hAnsi="Times New Roman"/>
          <w:sz w:val="20"/>
          <w:szCs w:val="20"/>
        </w:rPr>
        <w:t xml:space="preserve"> 0.</w:t>
      </w:r>
      <w:r w:rsidRPr="00881E48">
        <w:rPr>
          <w:rFonts w:ascii="Times New Roman" w:eastAsia="Times New Roman" w:hAnsi="Times New Roman"/>
          <w:sz w:val="20"/>
          <w:szCs w:val="20"/>
        </w:rPr>
        <w:t>1) for genes with differential enhancer-promoter loops have existing evidence of relevance to the two cell types and cancers.</w:t>
      </w:r>
      <w:r>
        <w:rPr>
          <w:rFonts w:ascii="Times New Roman" w:eastAsia="Times New Roman" w:hAnsi="Times New Roman"/>
          <w:sz w:val="20"/>
          <w:szCs w:val="20"/>
        </w:rPr>
        <w:t xml:space="preserve"> </w:t>
      </w:r>
      <w:r w:rsidR="008A0FD7">
        <w:rPr>
          <w:rFonts w:ascii="Times New Roman" w:hAnsi="Times New Roman" w:cs="Times New Roman"/>
          <w:sz w:val="20"/>
          <w:szCs w:val="20"/>
        </w:rPr>
        <w:t xml:space="preserve">For loops stronger in MCF7, four pathways were significantly enriched with the following FDR q-values: </w:t>
      </w:r>
      <w:r w:rsidR="008A0FD7" w:rsidRPr="008A0FD7">
        <w:rPr>
          <w:rFonts w:ascii="Times New Roman" w:hAnsi="Times New Roman" w:cs="Times New Roman"/>
          <w:sz w:val="20"/>
          <w:szCs w:val="20"/>
        </w:rPr>
        <w:t>ESTROGEN_RESPONSE_EARLY (q = 7.05E-09), TNFA_SIGNALING_VIA_NFKB (q = 4.97E-06), P53_PATHWAY (0.019), ESTROGEN_RESPONSE_LATE (q = 0.022)</w:t>
      </w:r>
      <w:r w:rsidR="008A0FD7">
        <w:rPr>
          <w:rFonts w:ascii="Times New Roman" w:hAnsi="Times New Roman" w:cs="Times New Roman"/>
          <w:sz w:val="20"/>
          <w:szCs w:val="20"/>
        </w:rPr>
        <w:t xml:space="preserve">. </w:t>
      </w:r>
      <w:r w:rsidR="0094221F">
        <w:rPr>
          <w:rFonts w:ascii="Times New Roman" w:hAnsi="Times New Roman" w:cs="Times New Roman"/>
          <w:sz w:val="20"/>
          <w:szCs w:val="20"/>
        </w:rPr>
        <w:t xml:space="preserve">For loops stronger in K562, the following pathways were significantly enriched: </w:t>
      </w:r>
      <w:r w:rsidR="0094221F" w:rsidRPr="0094221F">
        <w:rPr>
          <w:rFonts w:ascii="Times New Roman" w:hAnsi="Times New Roman" w:cs="Times New Roman"/>
          <w:sz w:val="20"/>
          <w:szCs w:val="20"/>
        </w:rPr>
        <w:t>MYC_TARGETS_V1 (q = 0.00017), E2F_TARGET</w:t>
      </w:r>
      <w:r w:rsidR="0094221F">
        <w:rPr>
          <w:rFonts w:ascii="Times New Roman" w:hAnsi="Times New Roman" w:cs="Times New Roman"/>
          <w:sz w:val="20"/>
          <w:szCs w:val="20"/>
        </w:rPr>
        <w:t xml:space="preserve">S (q = 0.00017), G2M_CHECKPOINT </w:t>
      </w:r>
      <w:r w:rsidR="0094221F" w:rsidRPr="0094221F">
        <w:rPr>
          <w:rFonts w:ascii="Times New Roman" w:hAnsi="Times New Roman" w:cs="Times New Roman"/>
          <w:sz w:val="20"/>
          <w:szCs w:val="20"/>
        </w:rPr>
        <w:t>(q = 0.00017), REACTIVE_OXIGEN_SPECIES_PATHWAY (q = 0.0089), HEME_METABOLISM (q = 0.087)</w:t>
      </w:r>
      <w:r w:rsidR="0094221F">
        <w:rPr>
          <w:rFonts w:ascii="Times New Roman" w:hAnsi="Times New Roman" w:cs="Times New Roman"/>
          <w:sz w:val="20"/>
          <w:szCs w:val="20"/>
        </w:rPr>
        <w:t xml:space="preserve">. </w:t>
      </w:r>
      <w:r w:rsidR="00E10007">
        <w:rPr>
          <w:rFonts w:ascii="Times New Roman" w:hAnsi="Times New Roman" w:cs="Times New Roman"/>
          <w:sz w:val="20"/>
          <w:szCs w:val="20"/>
        </w:rPr>
        <w:t xml:space="preserve">These results suggest that </w:t>
      </w:r>
      <w:r w:rsidR="00F63BBF">
        <w:rPr>
          <w:rFonts w:ascii="Times New Roman" w:hAnsi="Times New Roman" w:cs="Times New Roman"/>
          <w:sz w:val="20"/>
          <w:szCs w:val="20"/>
        </w:rPr>
        <w:t>variable</w:t>
      </w:r>
      <w:r w:rsidR="00E10007">
        <w:rPr>
          <w:rFonts w:ascii="Times New Roman" w:hAnsi="Times New Roman" w:cs="Times New Roman"/>
          <w:sz w:val="20"/>
          <w:szCs w:val="20"/>
        </w:rPr>
        <w:t xml:space="preserve"> looping affects </w:t>
      </w:r>
      <w:r w:rsidR="00F63BBF">
        <w:rPr>
          <w:rFonts w:ascii="Times New Roman" w:hAnsi="Times New Roman" w:cs="Times New Roman"/>
          <w:sz w:val="20"/>
          <w:szCs w:val="20"/>
        </w:rPr>
        <w:t xml:space="preserve">pathways genome-wide that </w:t>
      </w:r>
      <w:proofErr w:type="gramStart"/>
      <w:r w:rsidR="00F63BBF">
        <w:rPr>
          <w:rFonts w:ascii="Times New Roman" w:hAnsi="Times New Roman" w:cs="Times New Roman"/>
          <w:sz w:val="20"/>
          <w:szCs w:val="20"/>
        </w:rPr>
        <w:t>are</w:t>
      </w:r>
      <w:proofErr w:type="gramEnd"/>
      <w:r w:rsidR="00F63BBF">
        <w:rPr>
          <w:rFonts w:ascii="Times New Roman" w:hAnsi="Times New Roman" w:cs="Times New Roman"/>
          <w:sz w:val="20"/>
          <w:szCs w:val="20"/>
        </w:rPr>
        <w:t xml:space="preserve"> in part responsible for variation in cellular phenotypes. </w:t>
      </w:r>
    </w:p>
    <w:p w14:paraId="001212DB" w14:textId="2788D941" w:rsidR="005A2B75" w:rsidRPr="00DA0718" w:rsidRDefault="005A2B75" w:rsidP="00DA0718">
      <w:pPr>
        <w:spacing w:after="0" w:line="240" w:lineRule="auto"/>
        <w:rPr>
          <w:rFonts w:ascii="Times New Roman" w:hAnsi="Times New Roman" w:cs="Times New Roman"/>
          <w:sz w:val="20"/>
          <w:szCs w:val="20"/>
        </w:rPr>
      </w:pPr>
      <w:r w:rsidRPr="008E0FF2">
        <w:rPr>
          <w:rFonts w:ascii="Times New Roman" w:hAnsi="Times New Roman"/>
          <w:sz w:val="20"/>
          <w:szCs w:val="20"/>
        </w:rPr>
        <w:br w:type="page"/>
      </w:r>
    </w:p>
    <w:p w14:paraId="4F75E503" w14:textId="77777777" w:rsidR="009766AD" w:rsidRPr="008E0FF2" w:rsidRDefault="009766AD" w:rsidP="00A23ECA">
      <w:pPr>
        <w:pStyle w:val="Normal1"/>
        <w:spacing w:line="360" w:lineRule="auto"/>
        <w:rPr>
          <w:rFonts w:ascii="Times New Roman" w:hAnsi="Times New Roman"/>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1662"/>
        <w:gridCol w:w="2138"/>
        <w:gridCol w:w="1908"/>
        <w:gridCol w:w="1372"/>
      </w:tblGrid>
      <w:tr w:rsidR="009766AD" w:rsidRPr="008E0FF2" w14:paraId="0EDB48F0" w14:textId="77777777" w:rsidTr="009766AD">
        <w:trPr>
          <w:trHeight w:val="320"/>
        </w:trPr>
        <w:tc>
          <w:tcPr>
            <w:tcW w:w="8682" w:type="dxa"/>
            <w:gridSpan w:val="5"/>
            <w:shd w:val="clear" w:color="auto" w:fill="auto"/>
            <w:noWrap/>
            <w:hideMark/>
          </w:tcPr>
          <w:p w14:paraId="506A08AA" w14:textId="77777777" w:rsidR="009766AD" w:rsidRPr="008E0FF2" w:rsidRDefault="009766AD" w:rsidP="00A23ECA">
            <w:pPr>
              <w:pStyle w:val="Normal1"/>
              <w:spacing w:line="360" w:lineRule="auto"/>
              <w:jc w:val="center"/>
              <w:rPr>
                <w:rFonts w:ascii="Times New Roman" w:hAnsi="Times New Roman"/>
                <w:b/>
                <w:bCs/>
                <w:sz w:val="20"/>
                <w:szCs w:val="20"/>
                <w:lang w:val="en-GB"/>
              </w:rPr>
            </w:pPr>
            <w:r w:rsidRPr="008E0FF2">
              <w:rPr>
                <w:rFonts w:ascii="Times New Roman" w:hAnsi="Times New Roman"/>
                <w:b/>
                <w:bCs/>
                <w:sz w:val="20"/>
                <w:szCs w:val="20"/>
                <w:lang w:val="en-GB"/>
              </w:rPr>
              <w:t>(A) Summary Statistics for ChIA-PET from GSE33664</w:t>
            </w:r>
          </w:p>
        </w:tc>
      </w:tr>
      <w:tr w:rsidR="009766AD" w:rsidRPr="008E0FF2" w14:paraId="2F4656A8" w14:textId="77777777" w:rsidTr="009766AD">
        <w:trPr>
          <w:trHeight w:val="320"/>
        </w:trPr>
        <w:tc>
          <w:tcPr>
            <w:tcW w:w="1602" w:type="dxa"/>
            <w:shd w:val="clear" w:color="auto" w:fill="auto"/>
            <w:noWrap/>
            <w:hideMark/>
          </w:tcPr>
          <w:p w14:paraId="0D89E4E0" w14:textId="77777777" w:rsidR="009766AD" w:rsidRPr="008E0FF2" w:rsidRDefault="009766AD" w:rsidP="00A23ECA">
            <w:pPr>
              <w:pStyle w:val="Normal1"/>
              <w:spacing w:line="360" w:lineRule="auto"/>
              <w:rPr>
                <w:rFonts w:ascii="Times New Roman" w:hAnsi="Times New Roman"/>
                <w:b/>
                <w:sz w:val="20"/>
                <w:szCs w:val="20"/>
                <w:lang w:val="en-GB"/>
              </w:rPr>
            </w:pPr>
            <w:r w:rsidRPr="008E0FF2">
              <w:rPr>
                <w:rFonts w:ascii="Times New Roman" w:hAnsi="Times New Roman"/>
                <w:b/>
                <w:sz w:val="20"/>
                <w:szCs w:val="20"/>
                <w:lang w:val="en-GB"/>
              </w:rPr>
              <w:t>Local Name</w:t>
            </w:r>
          </w:p>
        </w:tc>
        <w:tc>
          <w:tcPr>
            <w:tcW w:w="1662" w:type="dxa"/>
            <w:shd w:val="clear" w:color="auto" w:fill="auto"/>
            <w:noWrap/>
            <w:hideMark/>
          </w:tcPr>
          <w:p w14:paraId="7E1E1600" w14:textId="77777777" w:rsidR="009766AD" w:rsidRPr="008E0FF2" w:rsidRDefault="009766AD" w:rsidP="00A23ECA">
            <w:pPr>
              <w:pStyle w:val="Normal1"/>
              <w:spacing w:line="360" w:lineRule="auto"/>
              <w:rPr>
                <w:rFonts w:ascii="Times New Roman" w:hAnsi="Times New Roman"/>
                <w:b/>
                <w:sz w:val="20"/>
                <w:szCs w:val="20"/>
                <w:lang w:val="en-GB"/>
              </w:rPr>
            </w:pPr>
            <w:r w:rsidRPr="008E0FF2">
              <w:rPr>
                <w:rFonts w:ascii="Times New Roman" w:hAnsi="Times New Roman"/>
                <w:b/>
                <w:sz w:val="20"/>
                <w:szCs w:val="20"/>
                <w:lang w:val="en-GB"/>
              </w:rPr>
              <w:t xml:space="preserve">SRR(s) </w:t>
            </w:r>
          </w:p>
        </w:tc>
        <w:tc>
          <w:tcPr>
            <w:tcW w:w="2138" w:type="dxa"/>
            <w:shd w:val="clear" w:color="auto" w:fill="auto"/>
            <w:noWrap/>
            <w:hideMark/>
          </w:tcPr>
          <w:p w14:paraId="633EF9C8" w14:textId="77777777" w:rsidR="009766AD" w:rsidRPr="008E0FF2" w:rsidRDefault="009766AD" w:rsidP="00A23ECA">
            <w:pPr>
              <w:pStyle w:val="Normal1"/>
              <w:spacing w:line="360" w:lineRule="auto"/>
              <w:rPr>
                <w:rFonts w:ascii="Times New Roman" w:hAnsi="Times New Roman"/>
                <w:b/>
                <w:sz w:val="20"/>
                <w:szCs w:val="20"/>
                <w:lang w:val="en-GB"/>
              </w:rPr>
            </w:pPr>
            <w:r w:rsidRPr="008E0FF2">
              <w:rPr>
                <w:rFonts w:ascii="Times New Roman" w:hAnsi="Times New Roman"/>
                <w:b/>
                <w:sz w:val="20"/>
                <w:szCs w:val="20"/>
                <w:lang w:val="en-GB"/>
              </w:rPr>
              <w:t xml:space="preserve"># </w:t>
            </w:r>
            <w:proofErr w:type="gramStart"/>
            <w:r w:rsidRPr="008E0FF2">
              <w:rPr>
                <w:rFonts w:ascii="Times New Roman" w:hAnsi="Times New Roman"/>
                <w:b/>
                <w:sz w:val="20"/>
                <w:szCs w:val="20"/>
                <w:lang w:val="en-GB"/>
              </w:rPr>
              <w:t>unique</w:t>
            </w:r>
            <w:proofErr w:type="gramEnd"/>
            <w:r w:rsidRPr="008E0FF2">
              <w:rPr>
                <w:rFonts w:ascii="Times New Roman" w:hAnsi="Times New Roman"/>
                <w:b/>
                <w:sz w:val="20"/>
                <w:szCs w:val="20"/>
                <w:lang w:val="en-GB"/>
              </w:rPr>
              <w:t xml:space="preserve"> loops </w:t>
            </w:r>
          </w:p>
        </w:tc>
        <w:tc>
          <w:tcPr>
            <w:tcW w:w="1908" w:type="dxa"/>
            <w:shd w:val="clear" w:color="auto" w:fill="auto"/>
            <w:noWrap/>
            <w:hideMark/>
          </w:tcPr>
          <w:p w14:paraId="02014A32" w14:textId="77777777" w:rsidR="009766AD" w:rsidRPr="008E0FF2" w:rsidRDefault="009766AD" w:rsidP="00A23ECA">
            <w:pPr>
              <w:pStyle w:val="Normal1"/>
              <w:spacing w:line="360" w:lineRule="auto"/>
              <w:rPr>
                <w:rFonts w:ascii="Times New Roman" w:hAnsi="Times New Roman"/>
                <w:b/>
                <w:sz w:val="20"/>
                <w:szCs w:val="20"/>
                <w:lang w:val="en-GB"/>
              </w:rPr>
            </w:pPr>
            <w:r w:rsidRPr="008E0FF2">
              <w:rPr>
                <w:rFonts w:ascii="Times New Roman" w:hAnsi="Times New Roman"/>
                <w:b/>
                <w:sz w:val="20"/>
                <w:szCs w:val="20"/>
                <w:lang w:val="en-GB"/>
              </w:rPr>
              <w:t xml:space="preserve"># </w:t>
            </w:r>
            <w:proofErr w:type="gramStart"/>
            <w:r w:rsidRPr="008E0FF2">
              <w:rPr>
                <w:rFonts w:ascii="Times New Roman" w:hAnsi="Times New Roman"/>
                <w:b/>
                <w:sz w:val="20"/>
                <w:szCs w:val="20"/>
                <w:lang w:val="en-GB"/>
              </w:rPr>
              <w:t>useful</w:t>
            </w:r>
            <w:proofErr w:type="gramEnd"/>
            <w:r w:rsidRPr="008E0FF2">
              <w:rPr>
                <w:rFonts w:ascii="Times New Roman" w:hAnsi="Times New Roman"/>
                <w:b/>
                <w:sz w:val="20"/>
                <w:szCs w:val="20"/>
                <w:lang w:val="en-GB"/>
              </w:rPr>
              <w:t xml:space="preserve"> PETs </w:t>
            </w:r>
          </w:p>
        </w:tc>
        <w:tc>
          <w:tcPr>
            <w:tcW w:w="1372" w:type="dxa"/>
            <w:shd w:val="clear" w:color="auto" w:fill="auto"/>
            <w:noWrap/>
            <w:hideMark/>
          </w:tcPr>
          <w:p w14:paraId="06882028" w14:textId="77777777" w:rsidR="009766AD" w:rsidRPr="008E0FF2" w:rsidRDefault="009766AD" w:rsidP="00A23ECA">
            <w:pPr>
              <w:pStyle w:val="Normal1"/>
              <w:spacing w:line="360" w:lineRule="auto"/>
              <w:rPr>
                <w:rFonts w:ascii="Times New Roman" w:hAnsi="Times New Roman"/>
                <w:b/>
                <w:sz w:val="20"/>
                <w:szCs w:val="20"/>
                <w:lang w:val="en-GB"/>
              </w:rPr>
            </w:pPr>
            <w:r w:rsidRPr="008E0FF2">
              <w:rPr>
                <w:rFonts w:ascii="Times New Roman" w:hAnsi="Times New Roman"/>
                <w:b/>
                <w:sz w:val="20"/>
                <w:szCs w:val="20"/>
                <w:lang w:val="en-GB"/>
              </w:rPr>
              <w:t xml:space="preserve"># </w:t>
            </w:r>
            <w:proofErr w:type="gramStart"/>
            <w:r w:rsidRPr="008E0FF2">
              <w:rPr>
                <w:rFonts w:ascii="Times New Roman" w:hAnsi="Times New Roman"/>
                <w:b/>
                <w:sz w:val="20"/>
                <w:szCs w:val="20"/>
                <w:lang w:val="en-GB"/>
              </w:rPr>
              <w:t>raw</w:t>
            </w:r>
            <w:proofErr w:type="gramEnd"/>
            <w:r w:rsidRPr="008E0FF2">
              <w:rPr>
                <w:rFonts w:ascii="Times New Roman" w:hAnsi="Times New Roman"/>
                <w:b/>
                <w:sz w:val="20"/>
                <w:szCs w:val="20"/>
                <w:lang w:val="en-GB"/>
              </w:rPr>
              <w:t xml:space="preserve"> PETs</w:t>
            </w:r>
          </w:p>
        </w:tc>
      </w:tr>
      <w:tr w:rsidR="009766AD" w:rsidRPr="008E0FF2" w14:paraId="3A72EAF4" w14:textId="77777777" w:rsidTr="009766AD">
        <w:trPr>
          <w:trHeight w:val="320"/>
        </w:trPr>
        <w:tc>
          <w:tcPr>
            <w:tcW w:w="1602" w:type="dxa"/>
            <w:shd w:val="clear" w:color="auto" w:fill="auto"/>
            <w:noWrap/>
            <w:hideMark/>
          </w:tcPr>
          <w:p w14:paraId="38773760"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K562_r1</w:t>
            </w:r>
          </w:p>
        </w:tc>
        <w:tc>
          <w:tcPr>
            <w:tcW w:w="1662" w:type="dxa"/>
            <w:shd w:val="clear" w:color="auto" w:fill="auto"/>
            <w:noWrap/>
            <w:hideMark/>
          </w:tcPr>
          <w:p w14:paraId="50942BFD"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SRR372747</w:t>
            </w:r>
          </w:p>
        </w:tc>
        <w:tc>
          <w:tcPr>
            <w:tcW w:w="2138" w:type="dxa"/>
            <w:shd w:val="clear" w:color="auto" w:fill="auto"/>
            <w:noWrap/>
            <w:hideMark/>
          </w:tcPr>
          <w:p w14:paraId="5F685D6D"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31,721</w:t>
            </w:r>
          </w:p>
        </w:tc>
        <w:tc>
          <w:tcPr>
            <w:tcW w:w="1908" w:type="dxa"/>
            <w:shd w:val="clear" w:color="auto" w:fill="auto"/>
            <w:noWrap/>
            <w:hideMark/>
          </w:tcPr>
          <w:p w14:paraId="41D51A9B"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95,210</w:t>
            </w:r>
          </w:p>
        </w:tc>
        <w:tc>
          <w:tcPr>
            <w:tcW w:w="1372" w:type="dxa"/>
            <w:shd w:val="clear" w:color="auto" w:fill="auto"/>
            <w:noWrap/>
            <w:hideMark/>
          </w:tcPr>
          <w:p w14:paraId="276A7763"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25,778,343</w:t>
            </w:r>
          </w:p>
        </w:tc>
      </w:tr>
      <w:tr w:rsidR="009766AD" w:rsidRPr="008E0FF2" w14:paraId="5B05B68A" w14:textId="77777777" w:rsidTr="009766AD">
        <w:trPr>
          <w:trHeight w:val="320"/>
        </w:trPr>
        <w:tc>
          <w:tcPr>
            <w:tcW w:w="1602" w:type="dxa"/>
            <w:shd w:val="clear" w:color="auto" w:fill="auto"/>
            <w:noWrap/>
            <w:hideMark/>
          </w:tcPr>
          <w:p w14:paraId="65AC723F"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K562_r2</w:t>
            </w:r>
          </w:p>
        </w:tc>
        <w:tc>
          <w:tcPr>
            <w:tcW w:w="1662" w:type="dxa"/>
            <w:shd w:val="clear" w:color="auto" w:fill="auto"/>
            <w:noWrap/>
            <w:hideMark/>
          </w:tcPr>
          <w:p w14:paraId="23A7D266"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SRR372748</w:t>
            </w:r>
          </w:p>
        </w:tc>
        <w:tc>
          <w:tcPr>
            <w:tcW w:w="2138" w:type="dxa"/>
            <w:shd w:val="clear" w:color="auto" w:fill="auto"/>
            <w:noWrap/>
            <w:hideMark/>
          </w:tcPr>
          <w:p w14:paraId="783F6207"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50,072</w:t>
            </w:r>
          </w:p>
        </w:tc>
        <w:tc>
          <w:tcPr>
            <w:tcW w:w="1908" w:type="dxa"/>
            <w:shd w:val="clear" w:color="auto" w:fill="auto"/>
            <w:noWrap/>
            <w:hideMark/>
          </w:tcPr>
          <w:p w14:paraId="32A0919E"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161,053</w:t>
            </w:r>
          </w:p>
        </w:tc>
        <w:tc>
          <w:tcPr>
            <w:tcW w:w="1372" w:type="dxa"/>
            <w:shd w:val="clear" w:color="auto" w:fill="auto"/>
            <w:noWrap/>
            <w:hideMark/>
          </w:tcPr>
          <w:p w14:paraId="54FF239A"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37,685,853</w:t>
            </w:r>
          </w:p>
        </w:tc>
      </w:tr>
      <w:tr w:rsidR="009766AD" w:rsidRPr="008E0FF2" w14:paraId="4E2CBE5F" w14:textId="77777777" w:rsidTr="009766AD">
        <w:trPr>
          <w:trHeight w:val="320"/>
        </w:trPr>
        <w:tc>
          <w:tcPr>
            <w:tcW w:w="1602" w:type="dxa"/>
            <w:shd w:val="clear" w:color="auto" w:fill="auto"/>
            <w:noWrap/>
            <w:hideMark/>
          </w:tcPr>
          <w:p w14:paraId="0538C60C"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MCF7_r1</w:t>
            </w:r>
          </w:p>
        </w:tc>
        <w:tc>
          <w:tcPr>
            <w:tcW w:w="1662" w:type="dxa"/>
            <w:shd w:val="clear" w:color="auto" w:fill="auto"/>
            <w:noWrap/>
            <w:hideMark/>
          </w:tcPr>
          <w:p w14:paraId="6E125BC6"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SRR372741</w:t>
            </w:r>
          </w:p>
        </w:tc>
        <w:tc>
          <w:tcPr>
            <w:tcW w:w="2138" w:type="dxa"/>
            <w:shd w:val="clear" w:color="auto" w:fill="auto"/>
            <w:noWrap/>
            <w:hideMark/>
          </w:tcPr>
          <w:p w14:paraId="5157BB95"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23,329</w:t>
            </w:r>
          </w:p>
        </w:tc>
        <w:tc>
          <w:tcPr>
            <w:tcW w:w="1908" w:type="dxa"/>
            <w:shd w:val="clear" w:color="auto" w:fill="auto"/>
            <w:noWrap/>
            <w:hideMark/>
          </w:tcPr>
          <w:p w14:paraId="2DC41853"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50,216</w:t>
            </w:r>
          </w:p>
        </w:tc>
        <w:tc>
          <w:tcPr>
            <w:tcW w:w="1372" w:type="dxa"/>
            <w:shd w:val="clear" w:color="auto" w:fill="auto"/>
            <w:noWrap/>
            <w:hideMark/>
          </w:tcPr>
          <w:p w14:paraId="56E5EFC8"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29,098,917</w:t>
            </w:r>
          </w:p>
        </w:tc>
      </w:tr>
      <w:tr w:rsidR="009766AD" w:rsidRPr="008E0FF2" w14:paraId="628A94ED" w14:textId="77777777" w:rsidTr="009766AD">
        <w:trPr>
          <w:trHeight w:val="320"/>
        </w:trPr>
        <w:tc>
          <w:tcPr>
            <w:tcW w:w="1602" w:type="dxa"/>
            <w:shd w:val="clear" w:color="auto" w:fill="auto"/>
            <w:noWrap/>
            <w:hideMark/>
          </w:tcPr>
          <w:p w14:paraId="25901FE0"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MCF7_r2</w:t>
            </w:r>
          </w:p>
        </w:tc>
        <w:tc>
          <w:tcPr>
            <w:tcW w:w="1662" w:type="dxa"/>
            <w:shd w:val="clear" w:color="auto" w:fill="auto"/>
            <w:noWrap/>
            <w:hideMark/>
          </w:tcPr>
          <w:p w14:paraId="2523944A"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SRR372742</w:t>
            </w:r>
          </w:p>
        </w:tc>
        <w:tc>
          <w:tcPr>
            <w:tcW w:w="2138" w:type="dxa"/>
            <w:shd w:val="clear" w:color="auto" w:fill="auto"/>
            <w:noWrap/>
            <w:hideMark/>
          </w:tcPr>
          <w:p w14:paraId="60FCB266"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36,199</w:t>
            </w:r>
          </w:p>
        </w:tc>
        <w:tc>
          <w:tcPr>
            <w:tcW w:w="1908" w:type="dxa"/>
            <w:shd w:val="clear" w:color="auto" w:fill="auto"/>
            <w:noWrap/>
            <w:hideMark/>
          </w:tcPr>
          <w:p w14:paraId="5954D2E3"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85,640</w:t>
            </w:r>
          </w:p>
        </w:tc>
        <w:tc>
          <w:tcPr>
            <w:tcW w:w="1372" w:type="dxa"/>
            <w:shd w:val="clear" w:color="auto" w:fill="auto"/>
            <w:noWrap/>
            <w:hideMark/>
          </w:tcPr>
          <w:p w14:paraId="262B3485" w14:textId="77777777" w:rsidR="009766AD" w:rsidRPr="008E0FF2" w:rsidRDefault="009766AD" w:rsidP="00A23ECA">
            <w:pPr>
              <w:pStyle w:val="Normal1"/>
              <w:spacing w:line="360" w:lineRule="auto"/>
              <w:rPr>
                <w:rFonts w:ascii="Times New Roman" w:hAnsi="Times New Roman"/>
                <w:sz w:val="20"/>
                <w:szCs w:val="20"/>
                <w:lang w:val="en-GB"/>
              </w:rPr>
            </w:pPr>
            <w:r w:rsidRPr="008E0FF2">
              <w:rPr>
                <w:rFonts w:ascii="Times New Roman" w:hAnsi="Times New Roman"/>
                <w:sz w:val="20"/>
                <w:szCs w:val="20"/>
                <w:lang w:val="en-GB"/>
              </w:rPr>
              <w:t>40,474,778</w:t>
            </w:r>
          </w:p>
        </w:tc>
      </w:tr>
    </w:tbl>
    <w:p w14:paraId="7980344A" w14:textId="77777777" w:rsidR="009766AD" w:rsidRPr="008E0FF2" w:rsidRDefault="009766AD" w:rsidP="00A23ECA">
      <w:pPr>
        <w:pStyle w:val="Normal1"/>
        <w:spacing w:line="360" w:lineRule="auto"/>
        <w:rPr>
          <w:rFonts w:ascii="Times New Roman" w:hAnsi="Times New Roman"/>
          <w:sz w:val="20"/>
          <w:szCs w:val="20"/>
        </w:rPr>
      </w:pPr>
    </w:p>
    <w:tbl>
      <w:tblPr>
        <w:tblW w:w="8745" w:type="dxa"/>
        <w:tblInd w:w="93" w:type="dxa"/>
        <w:tblLayout w:type="fixed"/>
        <w:tblLook w:val="04A0" w:firstRow="1" w:lastRow="0" w:firstColumn="1" w:lastColumn="0" w:noHBand="0" w:noVBand="1"/>
      </w:tblPr>
      <w:tblGrid>
        <w:gridCol w:w="3652"/>
        <w:gridCol w:w="2933"/>
        <w:gridCol w:w="2160"/>
      </w:tblGrid>
      <w:tr w:rsidR="009766AD" w:rsidRPr="008E0FF2" w14:paraId="5FF0B999" w14:textId="77777777" w:rsidTr="009766AD">
        <w:trPr>
          <w:trHeight w:val="320"/>
        </w:trPr>
        <w:tc>
          <w:tcPr>
            <w:tcW w:w="874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63062D" w14:textId="77777777" w:rsidR="009766AD" w:rsidRPr="008E0FF2" w:rsidRDefault="009766AD" w:rsidP="00A23ECA">
            <w:pPr>
              <w:spacing w:after="0" w:line="360" w:lineRule="auto"/>
              <w:jc w:val="center"/>
              <w:rPr>
                <w:rFonts w:ascii="Times New Roman" w:eastAsia="Times New Roman" w:hAnsi="Times New Roman"/>
                <w:b/>
                <w:bCs/>
                <w:color w:val="000000"/>
                <w:sz w:val="20"/>
                <w:szCs w:val="20"/>
                <w:lang w:val="en-US" w:eastAsia="en-US"/>
              </w:rPr>
            </w:pPr>
            <w:r w:rsidRPr="008E0FF2">
              <w:rPr>
                <w:rFonts w:ascii="Times New Roman" w:eastAsia="Times New Roman" w:hAnsi="Times New Roman"/>
                <w:b/>
                <w:bCs/>
                <w:color w:val="000000"/>
                <w:sz w:val="20"/>
                <w:szCs w:val="20"/>
                <w:lang w:val="en-US" w:eastAsia="en-US"/>
              </w:rPr>
              <w:t>(B) GEO Sources of ENCODE Epigenetic and RNA-Seq Data used in Integrative Analyses</w:t>
            </w:r>
          </w:p>
        </w:tc>
      </w:tr>
      <w:tr w:rsidR="009766AD" w:rsidRPr="008E0FF2" w14:paraId="581615E5" w14:textId="77777777" w:rsidTr="009766AD">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310D06D6" w14:textId="77777777" w:rsidR="009766AD" w:rsidRPr="008E0FF2" w:rsidRDefault="009766AD" w:rsidP="00A23ECA">
            <w:pPr>
              <w:spacing w:after="0" w:line="360" w:lineRule="auto"/>
              <w:rPr>
                <w:rFonts w:ascii="Times New Roman" w:eastAsia="Times New Roman" w:hAnsi="Times New Roman"/>
                <w:b/>
                <w:color w:val="000000"/>
                <w:sz w:val="20"/>
                <w:szCs w:val="20"/>
                <w:lang w:val="en-US" w:eastAsia="en-US"/>
              </w:rPr>
            </w:pPr>
            <w:r w:rsidRPr="008E0FF2">
              <w:rPr>
                <w:rFonts w:ascii="Times New Roman" w:eastAsia="Times New Roman" w:hAnsi="Times New Roman"/>
                <w:b/>
                <w:color w:val="000000"/>
                <w:sz w:val="20"/>
                <w:szCs w:val="20"/>
                <w:lang w:val="en-US" w:eastAsia="en-US"/>
              </w:rPr>
              <w:t>Data Type</w:t>
            </w:r>
          </w:p>
        </w:tc>
        <w:tc>
          <w:tcPr>
            <w:tcW w:w="2933" w:type="dxa"/>
            <w:tcBorders>
              <w:top w:val="nil"/>
              <w:left w:val="nil"/>
              <w:bottom w:val="single" w:sz="4" w:space="0" w:color="auto"/>
              <w:right w:val="single" w:sz="4" w:space="0" w:color="auto"/>
            </w:tcBorders>
            <w:shd w:val="clear" w:color="auto" w:fill="auto"/>
            <w:noWrap/>
            <w:vAlign w:val="bottom"/>
            <w:hideMark/>
          </w:tcPr>
          <w:p w14:paraId="5BCC1AEE" w14:textId="77777777" w:rsidR="009766AD" w:rsidRPr="008E0FF2" w:rsidRDefault="009766AD" w:rsidP="00A23ECA">
            <w:pPr>
              <w:spacing w:after="0" w:line="360" w:lineRule="auto"/>
              <w:rPr>
                <w:rFonts w:ascii="Times New Roman" w:eastAsia="Times New Roman" w:hAnsi="Times New Roman"/>
                <w:b/>
                <w:color w:val="000000"/>
                <w:sz w:val="20"/>
                <w:szCs w:val="20"/>
                <w:lang w:val="en-US" w:eastAsia="en-US"/>
              </w:rPr>
            </w:pPr>
            <w:r w:rsidRPr="008E0FF2">
              <w:rPr>
                <w:rFonts w:ascii="Times New Roman" w:eastAsia="Times New Roman" w:hAnsi="Times New Roman"/>
                <w:b/>
                <w:color w:val="000000"/>
                <w:sz w:val="20"/>
                <w:szCs w:val="20"/>
                <w:lang w:val="en-US" w:eastAsia="en-US"/>
              </w:rPr>
              <w:t>K562</w:t>
            </w:r>
          </w:p>
        </w:tc>
        <w:tc>
          <w:tcPr>
            <w:tcW w:w="2160" w:type="dxa"/>
            <w:tcBorders>
              <w:top w:val="nil"/>
              <w:left w:val="nil"/>
              <w:bottom w:val="single" w:sz="4" w:space="0" w:color="auto"/>
              <w:right w:val="single" w:sz="4" w:space="0" w:color="auto"/>
            </w:tcBorders>
            <w:shd w:val="clear" w:color="auto" w:fill="auto"/>
            <w:noWrap/>
            <w:vAlign w:val="bottom"/>
            <w:hideMark/>
          </w:tcPr>
          <w:p w14:paraId="4031F879" w14:textId="77777777" w:rsidR="009766AD" w:rsidRPr="008E0FF2" w:rsidRDefault="009766AD" w:rsidP="00A23ECA">
            <w:pPr>
              <w:spacing w:after="0" w:line="360" w:lineRule="auto"/>
              <w:rPr>
                <w:rFonts w:ascii="Times New Roman" w:eastAsia="Times New Roman" w:hAnsi="Times New Roman"/>
                <w:b/>
                <w:color w:val="000000"/>
                <w:sz w:val="20"/>
                <w:szCs w:val="20"/>
                <w:lang w:val="en-US" w:eastAsia="en-US"/>
              </w:rPr>
            </w:pPr>
            <w:r w:rsidRPr="008E0FF2">
              <w:rPr>
                <w:rFonts w:ascii="Times New Roman" w:eastAsia="Times New Roman" w:hAnsi="Times New Roman"/>
                <w:b/>
                <w:color w:val="000000"/>
                <w:sz w:val="20"/>
                <w:szCs w:val="20"/>
                <w:lang w:val="en-US" w:eastAsia="en-US"/>
              </w:rPr>
              <w:t>MCF-7</w:t>
            </w:r>
          </w:p>
        </w:tc>
      </w:tr>
      <w:tr w:rsidR="009766AD" w:rsidRPr="008E0FF2" w14:paraId="25691A94" w14:textId="77777777" w:rsidTr="009766AD">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6252C729"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450k Methylation Arrays</w:t>
            </w:r>
          </w:p>
        </w:tc>
        <w:tc>
          <w:tcPr>
            <w:tcW w:w="2933" w:type="dxa"/>
            <w:tcBorders>
              <w:top w:val="nil"/>
              <w:left w:val="nil"/>
              <w:bottom w:val="single" w:sz="4" w:space="0" w:color="auto"/>
              <w:right w:val="single" w:sz="4" w:space="0" w:color="auto"/>
            </w:tcBorders>
            <w:shd w:val="clear" w:color="auto" w:fill="auto"/>
            <w:noWrap/>
            <w:vAlign w:val="bottom"/>
            <w:hideMark/>
          </w:tcPr>
          <w:p w14:paraId="1CAF48FD"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GSM999341</w:t>
            </w:r>
          </w:p>
        </w:tc>
        <w:tc>
          <w:tcPr>
            <w:tcW w:w="2160" w:type="dxa"/>
            <w:tcBorders>
              <w:top w:val="nil"/>
              <w:left w:val="nil"/>
              <w:bottom w:val="single" w:sz="4" w:space="0" w:color="auto"/>
              <w:right w:val="single" w:sz="4" w:space="0" w:color="auto"/>
            </w:tcBorders>
            <w:shd w:val="clear" w:color="auto" w:fill="auto"/>
            <w:noWrap/>
            <w:vAlign w:val="bottom"/>
            <w:hideMark/>
          </w:tcPr>
          <w:p w14:paraId="0B8FC444"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GSM999373</w:t>
            </w:r>
          </w:p>
        </w:tc>
      </w:tr>
      <w:tr w:rsidR="009766AD" w:rsidRPr="008E0FF2" w14:paraId="34B67A10" w14:textId="77777777" w:rsidTr="009766AD">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C2D6A3E"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CNV Regions</w:t>
            </w:r>
          </w:p>
        </w:tc>
        <w:tc>
          <w:tcPr>
            <w:tcW w:w="2933" w:type="dxa"/>
            <w:tcBorders>
              <w:top w:val="nil"/>
              <w:left w:val="nil"/>
              <w:bottom w:val="single" w:sz="4" w:space="0" w:color="auto"/>
              <w:right w:val="single" w:sz="4" w:space="0" w:color="auto"/>
            </w:tcBorders>
            <w:shd w:val="clear" w:color="auto" w:fill="auto"/>
            <w:noWrap/>
            <w:vAlign w:val="bottom"/>
            <w:hideMark/>
          </w:tcPr>
          <w:p w14:paraId="0551BB7F"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GSM999287</w:t>
            </w:r>
          </w:p>
        </w:tc>
        <w:tc>
          <w:tcPr>
            <w:tcW w:w="2160" w:type="dxa"/>
            <w:tcBorders>
              <w:top w:val="nil"/>
              <w:left w:val="nil"/>
              <w:bottom w:val="single" w:sz="4" w:space="0" w:color="auto"/>
              <w:right w:val="single" w:sz="4" w:space="0" w:color="auto"/>
            </w:tcBorders>
            <w:shd w:val="clear" w:color="auto" w:fill="auto"/>
            <w:noWrap/>
            <w:vAlign w:val="bottom"/>
            <w:hideMark/>
          </w:tcPr>
          <w:p w14:paraId="2B92AAFD"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GSM999333</w:t>
            </w:r>
          </w:p>
        </w:tc>
      </w:tr>
      <w:tr w:rsidR="009766AD" w:rsidRPr="008E0FF2" w14:paraId="272482E3" w14:textId="77777777" w:rsidTr="009766AD">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57757C98"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H3K27ac Peaks</w:t>
            </w:r>
          </w:p>
        </w:tc>
        <w:tc>
          <w:tcPr>
            <w:tcW w:w="2933" w:type="dxa"/>
            <w:tcBorders>
              <w:top w:val="nil"/>
              <w:left w:val="nil"/>
              <w:bottom w:val="single" w:sz="4" w:space="0" w:color="auto"/>
              <w:right w:val="single" w:sz="4" w:space="0" w:color="auto"/>
            </w:tcBorders>
            <w:shd w:val="clear" w:color="auto" w:fill="auto"/>
            <w:noWrap/>
            <w:vAlign w:val="bottom"/>
            <w:hideMark/>
          </w:tcPr>
          <w:p w14:paraId="5139C9AE"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GSM733656</w:t>
            </w:r>
          </w:p>
        </w:tc>
        <w:tc>
          <w:tcPr>
            <w:tcW w:w="2160" w:type="dxa"/>
            <w:tcBorders>
              <w:top w:val="nil"/>
              <w:left w:val="nil"/>
              <w:bottom w:val="single" w:sz="4" w:space="0" w:color="auto"/>
              <w:right w:val="single" w:sz="4" w:space="0" w:color="auto"/>
            </w:tcBorders>
            <w:shd w:val="clear" w:color="auto" w:fill="auto"/>
            <w:noWrap/>
            <w:vAlign w:val="bottom"/>
            <w:hideMark/>
          </w:tcPr>
          <w:p w14:paraId="30FAF8B8"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GSM946850</w:t>
            </w:r>
          </w:p>
        </w:tc>
      </w:tr>
      <w:tr w:rsidR="009766AD" w:rsidRPr="008E0FF2" w14:paraId="7CD2D9B6" w14:textId="77777777" w:rsidTr="009766AD">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3EBE025A"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RNA-Seq Data</w:t>
            </w:r>
          </w:p>
        </w:tc>
        <w:tc>
          <w:tcPr>
            <w:tcW w:w="2933" w:type="dxa"/>
            <w:tcBorders>
              <w:top w:val="nil"/>
              <w:left w:val="nil"/>
              <w:bottom w:val="single" w:sz="4" w:space="0" w:color="auto"/>
              <w:right w:val="single" w:sz="4" w:space="0" w:color="auto"/>
            </w:tcBorders>
            <w:shd w:val="clear" w:color="auto" w:fill="auto"/>
            <w:noWrap/>
            <w:vAlign w:val="bottom"/>
            <w:hideMark/>
          </w:tcPr>
          <w:p w14:paraId="1A6CFFE7"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GSM646524</w:t>
            </w:r>
            <w:proofErr w:type="gramStart"/>
            <w:r w:rsidRPr="008E0FF2">
              <w:rPr>
                <w:rFonts w:ascii="Times New Roman" w:eastAsia="Times New Roman" w:hAnsi="Times New Roman"/>
                <w:color w:val="000000"/>
                <w:sz w:val="20"/>
                <w:szCs w:val="20"/>
                <w:lang w:val="en-US" w:eastAsia="en-US"/>
              </w:rPr>
              <w:t>,GSM958729</w:t>
            </w:r>
            <w:proofErr w:type="gramEnd"/>
          </w:p>
        </w:tc>
        <w:tc>
          <w:tcPr>
            <w:tcW w:w="2160" w:type="dxa"/>
            <w:tcBorders>
              <w:top w:val="nil"/>
              <w:left w:val="nil"/>
              <w:bottom w:val="single" w:sz="4" w:space="0" w:color="auto"/>
              <w:right w:val="single" w:sz="4" w:space="0" w:color="auto"/>
            </w:tcBorders>
            <w:shd w:val="clear" w:color="auto" w:fill="auto"/>
            <w:noWrap/>
            <w:vAlign w:val="bottom"/>
            <w:hideMark/>
          </w:tcPr>
          <w:p w14:paraId="62A20626" w14:textId="77777777" w:rsidR="009766AD" w:rsidRPr="008E0FF2" w:rsidRDefault="009766AD" w:rsidP="00A23ECA">
            <w:pPr>
              <w:spacing w:after="0" w:line="360" w:lineRule="auto"/>
              <w:rPr>
                <w:rFonts w:ascii="Times New Roman" w:eastAsia="Times New Roman" w:hAnsi="Times New Roman"/>
                <w:color w:val="000000"/>
                <w:sz w:val="20"/>
                <w:szCs w:val="20"/>
                <w:lang w:val="en-US" w:eastAsia="en-US"/>
              </w:rPr>
            </w:pPr>
            <w:r w:rsidRPr="008E0FF2">
              <w:rPr>
                <w:rFonts w:ascii="Times New Roman" w:eastAsia="Times New Roman" w:hAnsi="Times New Roman"/>
                <w:color w:val="000000"/>
                <w:sz w:val="20"/>
                <w:szCs w:val="20"/>
                <w:lang w:val="en-US" w:eastAsia="en-US"/>
              </w:rPr>
              <w:t>GSM958745</w:t>
            </w:r>
          </w:p>
        </w:tc>
      </w:tr>
    </w:tbl>
    <w:p w14:paraId="3FF70943" w14:textId="77777777" w:rsidR="009766AD" w:rsidRPr="008E0FF2" w:rsidRDefault="009766AD" w:rsidP="00A23ECA">
      <w:pPr>
        <w:pStyle w:val="Normal1"/>
        <w:spacing w:line="360" w:lineRule="auto"/>
        <w:rPr>
          <w:rFonts w:ascii="Times New Roman" w:hAnsi="Times New Roman"/>
          <w:sz w:val="20"/>
          <w:szCs w:val="20"/>
        </w:rPr>
      </w:pPr>
    </w:p>
    <w:p w14:paraId="032B29C8" w14:textId="29EE9A5A" w:rsidR="009766AD" w:rsidRPr="008E0FF2" w:rsidRDefault="009766AD" w:rsidP="00A23ECA">
      <w:pPr>
        <w:pStyle w:val="Normal1"/>
        <w:spacing w:line="360" w:lineRule="auto"/>
        <w:rPr>
          <w:rFonts w:ascii="Times New Roman" w:hAnsi="Times New Roman"/>
          <w:sz w:val="20"/>
          <w:szCs w:val="20"/>
        </w:rPr>
      </w:pPr>
      <w:r w:rsidRPr="008E0FF2">
        <w:rPr>
          <w:rFonts w:ascii="Times New Roman" w:eastAsia="Times New Roman" w:hAnsi="Times New Roman"/>
          <w:b/>
          <w:sz w:val="20"/>
          <w:szCs w:val="20"/>
        </w:rPr>
        <w:t>Table S1</w:t>
      </w:r>
      <w:r w:rsidRPr="008E0FF2">
        <w:rPr>
          <w:rFonts w:ascii="Times New Roman" w:eastAsia="Times New Roman" w:hAnsi="Times New Roman"/>
          <w:sz w:val="20"/>
          <w:szCs w:val="20"/>
        </w:rPr>
        <w:t xml:space="preserve">: Published data used in this manuscript for sample analysis with </w:t>
      </w:r>
      <w:r w:rsidRPr="008E0FF2">
        <w:rPr>
          <w:rFonts w:ascii="Times New Roman" w:eastAsia="Times New Roman" w:hAnsi="Times New Roman"/>
          <w:i/>
          <w:sz w:val="20"/>
          <w:szCs w:val="20"/>
        </w:rPr>
        <w:t>diffloop</w:t>
      </w:r>
      <w:r w:rsidRPr="008E0FF2">
        <w:rPr>
          <w:rFonts w:ascii="Times New Roman" w:eastAsia="Times New Roman" w:hAnsi="Times New Roman"/>
          <w:sz w:val="20"/>
          <w:szCs w:val="20"/>
        </w:rPr>
        <w:t xml:space="preserve">. (A) Accession of GEO sequencing reads for each of the ChIA-PET samples with summary statistics. (B) Accessions of the epigenetic, genetic, and </w:t>
      </w:r>
      <w:proofErr w:type="spellStart"/>
      <w:r w:rsidRPr="008E0FF2">
        <w:rPr>
          <w:rFonts w:ascii="Times New Roman" w:eastAsia="Times New Roman" w:hAnsi="Times New Roman"/>
          <w:sz w:val="20"/>
          <w:szCs w:val="20"/>
        </w:rPr>
        <w:t>transcriptomic</w:t>
      </w:r>
      <w:proofErr w:type="spellEnd"/>
      <w:r w:rsidRPr="008E0FF2">
        <w:rPr>
          <w:rFonts w:ascii="Times New Roman" w:eastAsia="Times New Roman" w:hAnsi="Times New Roman"/>
          <w:sz w:val="20"/>
          <w:szCs w:val="20"/>
        </w:rPr>
        <w:t xml:space="preserve"> data used for downstream analyses in </w:t>
      </w:r>
      <w:r w:rsidRPr="008E0FF2">
        <w:rPr>
          <w:rFonts w:ascii="Times New Roman" w:eastAsia="Times New Roman" w:hAnsi="Times New Roman"/>
          <w:i/>
          <w:sz w:val="20"/>
          <w:szCs w:val="20"/>
        </w:rPr>
        <w:t>diffloop</w:t>
      </w:r>
      <w:r w:rsidRPr="008E0FF2">
        <w:rPr>
          <w:rFonts w:ascii="Times New Roman" w:eastAsia="Times New Roman" w:hAnsi="Times New Roman"/>
          <w:sz w:val="20"/>
          <w:szCs w:val="20"/>
        </w:rPr>
        <w:t xml:space="preserve">. </w:t>
      </w:r>
    </w:p>
    <w:p w14:paraId="4EA9929E" w14:textId="149FC9D8" w:rsidR="00E10DD5" w:rsidRPr="008E0FF2" w:rsidRDefault="00E10DD5" w:rsidP="00A23ECA">
      <w:pPr>
        <w:spacing w:after="0" w:line="360" w:lineRule="auto"/>
        <w:rPr>
          <w:rFonts w:ascii="Times New Roman" w:hAnsi="Times New Roman" w:cs="Times New Roman"/>
        </w:rPr>
      </w:pPr>
      <w:r w:rsidRPr="008E0FF2">
        <w:rPr>
          <w:rFonts w:ascii="Times New Roman" w:hAnsi="Times New Roman" w:cs="Times New Roman"/>
        </w:rPr>
        <w:br w:type="page"/>
      </w:r>
    </w:p>
    <w:p w14:paraId="510F239B" w14:textId="77777777" w:rsidR="00E45D97" w:rsidRPr="008E0FF2" w:rsidRDefault="00E45D97" w:rsidP="00A23ECA">
      <w:pPr>
        <w:spacing w:line="360" w:lineRule="auto"/>
        <w:jc w:val="both"/>
        <w:rPr>
          <w:rFonts w:ascii="Times New Roman" w:hAnsi="Times New Roman" w:cs="Times New Roman"/>
        </w:rPr>
      </w:pPr>
    </w:p>
    <w:tbl>
      <w:tblPr>
        <w:tblpPr w:leftFromText="180" w:rightFromText="180" w:vertAnchor="page" w:horzAnchor="page" w:tblpX="1090" w:tblpY="2885"/>
        <w:tblW w:w="10530" w:type="dxa"/>
        <w:tblLayout w:type="fixed"/>
        <w:tblLook w:val="04A0" w:firstRow="1" w:lastRow="0" w:firstColumn="1" w:lastColumn="0" w:noHBand="0" w:noVBand="1"/>
      </w:tblPr>
      <w:tblGrid>
        <w:gridCol w:w="1635"/>
        <w:gridCol w:w="810"/>
        <w:gridCol w:w="813"/>
        <w:gridCol w:w="810"/>
        <w:gridCol w:w="810"/>
        <w:gridCol w:w="990"/>
        <w:gridCol w:w="791"/>
        <w:gridCol w:w="980"/>
        <w:gridCol w:w="920"/>
        <w:gridCol w:w="1971"/>
      </w:tblGrid>
      <w:tr w:rsidR="00E45D97" w:rsidRPr="008E0FF2" w14:paraId="26D5CE05" w14:textId="77777777" w:rsidTr="00E45D97">
        <w:trPr>
          <w:trHeight w:val="32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A8852"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8E0FF2">
              <w:rPr>
                <w:rFonts w:ascii="Times New Roman" w:eastAsia="Times New Roman" w:hAnsi="Times New Roman" w:cs="Times New Roman"/>
                <w:b/>
                <w:bCs/>
                <w:color w:val="000000"/>
                <w:sz w:val="16"/>
                <w:szCs w:val="16"/>
                <w:lang w:val="en-US" w:eastAsia="en-US"/>
              </w:rPr>
              <w:t>Region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3FC9239"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8E0FF2">
              <w:rPr>
                <w:rFonts w:ascii="Times New Roman" w:eastAsia="Times New Roman" w:hAnsi="Times New Roman" w:cs="Times New Roman"/>
                <w:b/>
                <w:bCs/>
                <w:color w:val="000000"/>
                <w:sz w:val="16"/>
                <w:szCs w:val="16"/>
                <w:lang w:val="en-US" w:eastAsia="en-US"/>
              </w:rPr>
              <w:t>k562</w:t>
            </w:r>
            <w:proofErr w:type="gramEnd"/>
            <w:r w:rsidRPr="008E0FF2">
              <w:rPr>
                <w:rFonts w:ascii="Times New Roman" w:eastAsia="Times New Roman" w:hAnsi="Times New Roman" w:cs="Times New Roman"/>
                <w:b/>
                <w:bCs/>
                <w:color w:val="000000"/>
                <w:sz w:val="16"/>
                <w:szCs w:val="16"/>
                <w:lang w:val="en-US" w:eastAsia="en-US"/>
              </w:rPr>
              <w:t>_r1</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4B8265C7"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8E0FF2">
              <w:rPr>
                <w:rFonts w:ascii="Times New Roman" w:eastAsia="Times New Roman" w:hAnsi="Times New Roman" w:cs="Times New Roman"/>
                <w:b/>
                <w:bCs/>
                <w:color w:val="000000"/>
                <w:sz w:val="16"/>
                <w:szCs w:val="16"/>
                <w:lang w:val="en-US" w:eastAsia="en-US"/>
              </w:rPr>
              <w:t>k562</w:t>
            </w:r>
            <w:proofErr w:type="gramEnd"/>
            <w:r w:rsidRPr="008E0FF2">
              <w:rPr>
                <w:rFonts w:ascii="Times New Roman" w:eastAsia="Times New Roman" w:hAnsi="Times New Roman" w:cs="Times New Roman"/>
                <w:b/>
                <w:bCs/>
                <w:color w:val="000000"/>
                <w:sz w:val="16"/>
                <w:szCs w:val="16"/>
                <w:lang w:val="en-US" w:eastAsia="en-US"/>
              </w:rPr>
              <w:t>_r2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8771A9"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8E0FF2">
              <w:rPr>
                <w:rFonts w:ascii="Times New Roman" w:eastAsia="Times New Roman" w:hAnsi="Times New Roman" w:cs="Times New Roman"/>
                <w:b/>
                <w:bCs/>
                <w:color w:val="000000"/>
                <w:sz w:val="16"/>
                <w:szCs w:val="16"/>
                <w:lang w:val="en-US" w:eastAsia="en-US"/>
              </w:rPr>
              <w:t>mcf7</w:t>
            </w:r>
            <w:proofErr w:type="gramEnd"/>
            <w:r w:rsidRPr="008E0FF2">
              <w:rPr>
                <w:rFonts w:ascii="Times New Roman" w:eastAsia="Times New Roman" w:hAnsi="Times New Roman" w:cs="Times New Roman"/>
                <w:b/>
                <w:bCs/>
                <w:color w:val="000000"/>
                <w:sz w:val="16"/>
                <w:szCs w:val="16"/>
                <w:lang w:val="en-US" w:eastAsia="en-US"/>
              </w:rPr>
              <w:t>_r1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B204F97"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gramStart"/>
            <w:r w:rsidRPr="008E0FF2">
              <w:rPr>
                <w:rFonts w:ascii="Times New Roman" w:eastAsia="Times New Roman" w:hAnsi="Times New Roman" w:cs="Times New Roman"/>
                <w:b/>
                <w:bCs/>
                <w:color w:val="000000"/>
                <w:sz w:val="16"/>
                <w:szCs w:val="16"/>
                <w:lang w:val="en-US" w:eastAsia="en-US"/>
              </w:rPr>
              <w:t>mcf7</w:t>
            </w:r>
            <w:proofErr w:type="gramEnd"/>
            <w:r w:rsidRPr="008E0FF2">
              <w:rPr>
                <w:rFonts w:ascii="Times New Roman" w:eastAsia="Times New Roman" w:hAnsi="Times New Roman" w:cs="Times New Roman"/>
                <w:b/>
                <w:bCs/>
                <w:color w:val="000000"/>
                <w:sz w:val="16"/>
                <w:szCs w:val="16"/>
                <w:lang w:val="en-US" w:eastAsia="en-US"/>
              </w:rPr>
              <w:t>_r2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9A1C9C" w14:textId="1F3C76D1"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8E0FF2">
              <w:rPr>
                <w:rFonts w:ascii="Times New Roman" w:eastAsia="Times New Roman" w:hAnsi="Times New Roman" w:cs="Times New Roman"/>
                <w:b/>
                <w:bCs/>
                <w:color w:val="000000"/>
                <w:sz w:val="16"/>
                <w:szCs w:val="16"/>
                <w:lang w:val="en-US" w:eastAsia="en-US"/>
              </w:rPr>
              <w:t>Width</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704874D2"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spellStart"/>
            <w:proofErr w:type="gramStart"/>
            <w:r w:rsidRPr="008E0FF2">
              <w:rPr>
                <w:rFonts w:ascii="Times New Roman" w:eastAsia="Times New Roman" w:hAnsi="Times New Roman" w:cs="Times New Roman"/>
                <w:b/>
                <w:bCs/>
                <w:color w:val="000000"/>
                <w:sz w:val="16"/>
                <w:szCs w:val="16"/>
                <w:lang w:val="en-US" w:eastAsia="en-US"/>
              </w:rPr>
              <w:t>logFC</w:t>
            </w:r>
            <w:proofErr w:type="spellEnd"/>
            <w:proofErr w:type="gram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6B68890"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proofErr w:type="spellStart"/>
            <w:r w:rsidRPr="008E0FF2">
              <w:rPr>
                <w:rFonts w:ascii="Times New Roman" w:eastAsia="Times New Roman" w:hAnsi="Times New Roman" w:cs="Times New Roman"/>
                <w:b/>
                <w:bCs/>
                <w:color w:val="000000"/>
                <w:sz w:val="16"/>
                <w:szCs w:val="16"/>
                <w:lang w:val="en-US" w:eastAsia="en-US"/>
              </w:rPr>
              <w:t>PValue</w:t>
            </w:r>
            <w:proofErr w:type="spell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3A1C1EC"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8E0FF2">
              <w:rPr>
                <w:rFonts w:ascii="Times New Roman" w:eastAsia="Times New Roman" w:hAnsi="Times New Roman" w:cs="Times New Roman"/>
                <w:b/>
                <w:bCs/>
                <w:color w:val="000000"/>
                <w:sz w:val="16"/>
                <w:szCs w:val="16"/>
                <w:lang w:val="en-US" w:eastAsia="en-US"/>
              </w:rPr>
              <w:t>FDR</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2F994AC2" w14:textId="77777777" w:rsidR="00E45D97" w:rsidRPr="008E0FF2"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8E0FF2">
              <w:rPr>
                <w:rFonts w:ascii="Times New Roman" w:eastAsia="Times New Roman" w:hAnsi="Times New Roman" w:cs="Times New Roman"/>
                <w:b/>
                <w:bCs/>
                <w:color w:val="000000"/>
                <w:sz w:val="16"/>
                <w:szCs w:val="16"/>
                <w:lang w:val="en-US" w:eastAsia="en-US"/>
              </w:rPr>
              <w:t>Promoter Gene(s)</w:t>
            </w:r>
          </w:p>
        </w:tc>
      </w:tr>
      <w:tr w:rsidR="00E45D97" w:rsidRPr="008E0FF2" w14:paraId="34BC5FE9"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34D4B9D" w14:textId="2C536A61" w:rsidR="00E45D97" w:rsidRPr="008E0FF2" w:rsidRDefault="00C87D94"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Pr>
                <w:rFonts w:ascii="Times New Roman" w:eastAsia="Times New Roman" w:hAnsi="Times New Roman" w:cs="Times New Roman"/>
                <w:color w:val="000000"/>
                <w:sz w:val="16"/>
                <w:szCs w:val="16"/>
                <w:lang w:val="en-US" w:eastAsia="en-US"/>
              </w:rPr>
              <w:t>chr6:26193587</w:t>
            </w:r>
            <w:proofErr w:type="gramEnd"/>
            <w:r>
              <w:rPr>
                <w:rFonts w:ascii="Times New Roman" w:eastAsia="Times New Roman" w:hAnsi="Times New Roman" w:cs="Times New Roman"/>
                <w:color w:val="000000"/>
                <w:sz w:val="16"/>
                <w:szCs w:val="16"/>
                <w:lang w:val="en-US" w:eastAsia="en-US"/>
              </w:rPr>
              <w:t>-</w:t>
            </w:r>
            <w:r w:rsidR="00E45D97" w:rsidRPr="008E0FF2">
              <w:rPr>
                <w:rFonts w:ascii="Times New Roman" w:eastAsia="Times New Roman" w:hAnsi="Times New Roman" w:cs="Times New Roman"/>
                <w:color w:val="000000"/>
                <w:sz w:val="16"/>
                <w:szCs w:val="16"/>
                <w:lang w:val="en-US" w:eastAsia="en-US"/>
              </w:rPr>
              <w:t>26208554</w:t>
            </w:r>
          </w:p>
        </w:tc>
        <w:tc>
          <w:tcPr>
            <w:tcW w:w="810" w:type="dxa"/>
            <w:tcBorders>
              <w:top w:val="nil"/>
              <w:left w:val="nil"/>
              <w:bottom w:val="single" w:sz="4" w:space="0" w:color="auto"/>
              <w:right w:val="single" w:sz="4" w:space="0" w:color="auto"/>
            </w:tcBorders>
            <w:shd w:val="clear" w:color="auto" w:fill="auto"/>
            <w:noWrap/>
            <w:vAlign w:val="bottom"/>
            <w:hideMark/>
          </w:tcPr>
          <w:p w14:paraId="775AAFE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169</w:t>
            </w:r>
          </w:p>
        </w:tc>
        <w:tc>
          <w:tcPr>
            <w:tcW w:w="813" w:type="dxa"/>
            <w:tcBorders>
              <w:top w:val="nil"/>
              <w:left w:val="nil"/>
              <w:bottom w:val="single" w:sz="4" w:space="0" w:color="auto"/>
              <w:right w:val="single" w:sz="4" w:space="0" w:color="auto"/>
            </w:tcBorders>
            <w:shd w:val="clear" w:color="auto" w:fill="auto"/>
            <w:noWrap/>
            <w:vAlign w:val="bottom"/>
            <w:hideMark/>
          </w:tcPr>
          <w:p w14:paraId="6D1B4A72"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242</w:t>
            </w:r>
          </w:p>
        </w:tc>
        <w:tc>
          <w:tcPr>
            <w:tcW w:w="810" w:type="dxa"/>
            <w:tcBorders>
              <w:top w:val="nil"/>
              <w:left w:val="nil"/>
              <w:bottom w:val="single" w:sz="4" w:space="0" w:color="auto"/>
              <w:right w:val="single" w:sz="4" w:space="0" w:color="auto"/>
            </w:tcBorders>
            <w:shd w:val="clear" w:color="auto" w:fill="auto"/>
            <w:noWrap/>
            <w:vAlign w:val="bottom"/>
            <w:hideMark/>
          </w:tcPr>
          <w:p w14:paraId="4B03D84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D8DB03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FAD978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8724</w:t>
            </w:r>
          </w:p>
        </w:tc>
        <w:tc>
          <w:tcPr>
            <w:tcW w:w="791" w:type="dxa"/>
            <w:tcBorders>
              <w:top w:val="nil"/>
              <w:left w:val="nil"/>
              <w:bottom w:val="single" w:sz="4" w:space="0" w:color="auto"/>
              <w:right w:val="single" w:sz="4" w:space="0" w:color="auto"/>
            </w:tcBorders>
            <w:shd w:val="clear" w:color="auto" w:fill="auto"/>
            <w:noWrap/>
            <w:vAlign w:val="bottom"/>
            <w:hideMark/>
          </w:tcPr>
          <w:p w14:paraId="7199F6D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-10.23</w:t>
            </w:r>
          </w:p>
        </w:tc>
        <w:tc>
          <w:tcPr>
            <w:tcW w:w="980" w:type="dxa"/>
            <w:tcBorders>
              <w:top w:val="nil"/>
              <w:left w:val="nil"/>
              <w:bottom w:val="single" w:sz="4" w:space="0" w:color="auto"/>
              <w:right w:val="single" w:sz="4" w:space="0" w:color="auto"/>
            </w:tcBorders>
            <w:shd w:val="clear" w:color="auto" w:fill="auto"/>
            <w:noWrap/>
            <w:vAlign w:val="bottom"/>
            <w:hideMark/>
          </w:tcPr>
          <w:p w14:paraId="3A9EB0BA"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2.03E-50</w:t>
            </w:r>
          </w:p>
        </w:tc>
        <w:tc>
          <w:tcPr>
            <w:tcW w:w="920" w:type="dxa"/>
            <w:tcBorders>
              <w:top w:val="nil"/>
              <w:left w:val="nil"/>
              <w:bottom w:val="single" w:sz="4" w:space="0" w:color="auto"/>
              <w:right w:val="single" w:sz="4" w:space="0" w:color="auto"/>
            </w:tcBorders>
            <w:shd w:val="clear" w:color="auto" w:fill="auto"/>
            <w:noWrap/>
            <w:vAlign w:val="bottom"/>
            <w:hideMark/>
          </w:tcPr>
          <w:p w14:paraId="74EEB2B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1.30E-47</w:t>
            </w:r>
          </w:p>
        </w:tc>
        <w:tc>
          <w:tcPr>
            <w:tcW w:w="1971" w:type="dxa"/>
            <w:tcBorders>
              <w:top w:val="nil"/>
              <w:left w:val="nil"/>
              <w:bottom w:val="single" w:sz="4" w:space="0" w:color="auto"/>
              <w:right w:val="single" w:sz="4" w:space="0" w:color="auto"/>
            </w:tcBorders>
            <w:shd w:val="clear" w:color="auto" w:fill="auto"/>
            <w:noWrap/>
            <w:vAlign w:val="bottom"/>
            <w:hideMark/>
          </w:tcPr>
          <w:p w14:paraId="044A62C9" w14:textId="77777777" w:rsidR="00E45D97" w:rsidRPr="008E0FF2" w:rsidRDefault="00E45D97" w:rsidP="00581380">
            <w:pPr>
              <w:spacing w:after="0" w:line="240" w:lineRule="auto"/>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HIST1H3D, HIST1H2AD, HIST1H2BF, HIST1H4E</w:t>
            </w:r>
          </w:p>
        </w:tc>
      </w:tr>
      <w:tr w:rsidR="00E45D97" w:rsidRPr="008E0FF2" w14:paraId="6CE2A167"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9B82B89"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chr17:56403949</w:t>
            </w:r>
            <w:proofErr w:type="gramEnd"/>
            <w:r w:rsidRPr="008E0FF2">
              <w:rPr>
                <w:rFonts w:ascii="Times New Roman" w:eastAsia="Times New Roman" w:hAnsi="Times New Roman" w:cs="Times New Roman"/>
                <w:color w:val="000000"/>
                <w:sz w:val="16"/>
                <w:szCs w:val="16"/>
                <w:lang w:val="en-US" w:eastAsia="en-US"/>
              </w:rPr>
              <w:t>-56417755</w:t>
            </w:r>
          </w:p>
        </w:tc>
        <w:tc>
          <w:tcPr>
            <w:tcW w:w="810" w:type="dxa"/>
            <w:tcBorders>
              <w:top w:val="nil"/>
              <w:left w:val="nil"/>
              <w:bottom w:val="single" w:sz="4" w:space="0" w:color="auto"/>
              <w:right w:val="single" w:sz="4" w:space="0" w:color="auto"/>
            </w:tcBorders>
            <w:shd w:val="clear" w:color="auto" w:fill="auto"/>
            <w:noWrap/>
            <w:vAlign w:val="bottom"/>
            <w:hideMark/>
          </w:tcPr>
          <w:p w14:paraId="696B01F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155</w:t>
            </w:r>
          </w:p>
        </w:tc>
        <w:tc>
          <w:tcPr>
            <w:tcW w:w="813" w:type="dxa"/>
            <w:tcBorders>
              <w:top w:val="nil"/>
              <w:left w:val="nil"/>
              <w:bottom w:val="single" w:sz="4" w:space="0" w:color="auto"/>
              <w:right w:val="single" w:sz="4" w:space="0" w:color="auto"/>
            </w:tcBorders>
            <w:shd w:val="clear" w:color="auto" w:fill="auto"/>
            <w:noWrap/>
            <w:vAlign w:val="bottom"/>
            <w:hideMark/>
          </w:tcPr>
          <w:p w14:paraId="4936F00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213</w:t>
            </w:r>
          </w:p>
        </w:tc>
        <w:tc>
          <w:tcPr>
            <w:tcW w:w="810" w:type="dxa"/>
            <w:tcBorders>
              <w:top w:val="nil"/>
              <w:left w:val="nil"/>
              <w:bottom w:val="single" w:sz="4" w:space="0" w:color="auto"/>
              <w:right w:val="single" w:sz="4" w:space="0" w:color="auto"/>
            </w:tcBorders>
            <w:shd w:val="clear" w:color="auto" w:fill="auto"/>
            <w:noWrap/>
            <w:vAlign w:val="bottom"/>
            <w:hideMark/>
          </w:tcPr>
          <w:p w14:paraId="5BA2A56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9AFC24D"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36BDB6B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8477</w:t>
            </w:r>
          </w:p>
        </w:tc>
        <w:tc>
          <w:tcPr>
            <w:tcW w:w="791" w:type="dxa"/>
            <w:tcBorders>
              <w:top w:val="nil"/>
              <w:left w:val="nil"/>
              <w:bottom w:val="single" w:sz="4" w:space="0" w:color="auto"/>
              <w:right w:val="single" w:sz="4" w:space="0" w:color="auto"/>
            </w:tcBorders>
            <w:shd w:val="clear" w:color="auto" w:fill="auto"/>
            <w:noWrap/>
            <w:vAlign w:val="bottom"/>
            <w:hideMark/>
          </w:tcPr>
          <w:p w14:paraId="2716C9BF"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-10.07</w:t>
            </w:r>
          </w:p>
        </w:tc>
        <w:tc>
          <w:tcPr>
            <w:tcW w:w="980" w:type="dxa"/>
            <w:tcBorders>
              <w:top w:val="nil"/>
              <w:left w:val="nil"/>
              <w:bottom w:val="single" w:sz="4" w:space="0" w:color="auto"/>
              <w:right w:val="single" w:sz="4" w:space="0" w:color="auto"/>
            </w:tcBorders>
            <w:shd w:val="clear" w:color="auto" w:fill="auto"/>
            <w:noWrap/>
            <w:vAlign w:val="bottom"/>
            <w:hideMark/>
          </w:tcPr>
          <w:p w14:paraId="30465A4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1.58E-46</w:t>
            </w:r>
          </w:p>
        </w:tc>
        <w:tc>
          <w:tcPr>
            <w:tcW w:w="920" w:type="dxa"/>
            <w:tcBorders>
              <w:top w:val="nil"/>
              <w:left w:val="nil"/>
              <w:bottom w:val="single" w:sz="4" w:space="0" w:color="auto"/>
              <w:right w:val="single" w:sz="4" w:space="0" w:color="auto"/>
            </w:tcBorders>
            <w:shd w:val="clear" w:color="auto" w:fill="auto"/>
            <w:noWrap/>
            <w:vAlign w:val="bottom"/>
            <w:hideMark/>
          </w:tcPr>
          <w:p w14:paraId="160186D2"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7.20E-44</w:t>
            </w:r>
          </w:p>
        </w:tc>
        <w:tc>
          <w:tcPr>
            <w:tcW w:w="1971" w:type="dxa"/>
            <w:tcBorders>
              <w:top w:val="nil"/>
              <w:left w:val="nil"/>
              <w:bottom w:val="single" w:sz="4" w:space="0" w:color="auto"/>
              <w:right w:val="single" w:sz="4" w:space="0" w:color="auto"/>
            </w:tcBorders>
            <w:shd w:val="clear" w:color="auto" w:fill="auto"/>
            <w:noWrap/>
            <w:vAlign w:val="bottom"/>
            <w:hideMark/>
          </w:tcPr>
          <w:p w14:paraId="539DEEE5"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BZRAP1</w:t>
            </w:r>
          </w:p>
        </w:tc>
      </w:tr>
      <w:tr w:rsidR="00E45D97" w:rsidRPr="008E0FF2" w14:paraId="746302D1"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D56E0EE"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chr6:74221945</w:t>
            </w:r>
            <w:proofErr w:type="gramEnd"/>
            <w:r w:rsidRPr="008E0FF2">
              <w:rPr>
                <w:rFonts w:ascii="Times New Roman" w:eastAsia="Times New Roman" w:hAnsi="Times New Roman" w:cs="Times New Roman"/>
                <w:color w:val="000000"/>
                <w:sz w:val="16"/>
                <w:szCs w:val="16"/>
                <w:lang w:val="en-US" w:eastAsia="en-US"/>
              </w:rPr>
              <w:t>-74234813</w:t>
            </w:r>
          </w:p>
        </w:tc>
        <w:tc>
          <w:tcPr>
            <w:tcW w:w="810" w:type="dxa"/>
            <w:tcBorders>
              <w:top w:val="nil"/>
              <w:left w:val="nil"/>
              <w:bottom w:val="single" w:sz="4" w:space="0" w:color="auto"/>
              <w:right w:val="single" w:sz="4" w:space="0" w:color="auto"/>
            </w:tcBorders>
            <w:shd w:val="clear" w:color="auto" w:fill="auto"/>
            <w:noWrap/>
            <w:vAlign w:val="bottom"/>
            <w:hideMark/>
          </w:tcPr>
          <w:p w14:paraId="18FFF5B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127</w:t>
            </w:r>
          </w:p>
        </w:tc>
        <w:tc>
          <w:tcPr>
            <w:tcW w:w="813" w:type="dxa"/>
            <w:tcBorders>
              <w:top w:val="nil"/>
              <w:left w:val="nil"/>
              <w:bottom w:val="single" w:sz="4" w:space="0" w:color="auto"/>
              <w:right w:val="single" w:sz="4" w:space="0" w:color="auto"/>
            </w:tcBorders>
            <w:shd w:val="clear" w:color="auto" w:fill="auto"/>
            <w:noWrap/>
            <w:vAlign w:val="bottom"/>
            <w:hideMark/>
          </w:tcPr>
          <w:p w14:paraId="2E8111A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190</w:t>
            </w:r>
          </w:p>
        </w:tc>
        <w:tc>
          <w:tcPr>
            <w:tcW w:w="810" w:type="dxa"/>
            <w:tcBorders>
              <w:top w:val="nil"/>
              <w:left w:val="nil"/>
              <w:bottom w:val="single" w:sz="4" w:space="0" w:color="auto"/>
              <w:right w:val="single" w:sz="4" w:space="0" w:color="auto"/>
            </w:tcBorders>
            <w:shd w:val="clear" w:color="auto" w:fill="auto"/>
            <w:noWrap/>
            <w:vAlign w:val="bottom"/>
            <w:hideMark/>
          </w:tcPr>
          <w:p w14:paraId="288E9CF7"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2288826"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7FBDA2A"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6750</w:t>
            </w:r>
          </w:p>
        </w:tc>
        <w:tc>
          <w:tcPr>
            <w:tcW w:w="791" w:type="dxa"/>
            <w:tcBorders>
              <w:top w:val="nil"/>
              <w:left w:val="nil"/>
              <w:bottom w:val="single" w:sz="4" w:space="0" w:color="auto"/>
              <w:right w:val="single" w:sz="4" w:space="0" w:color="auto"/>
            </w:tcBorders>
            <w:shd w:val="clear" w:color="auto" w:fill="auto"/>
            <w:noWrap/>
            <w:vAlign w:val="bottom"/>
            <w:hideMark/>
          </w:tcPr>
          <w:p w14:paraId="43ED7E96"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-9.85</w:t>
            </w:r>
          </w:p>
        </w:tc>
        <w:tc>
          <w:tcPr>
            <w:tcW w:w="980" w:type="dxa"/>
            <w:tcBorders>
              <w:top w:val="nil"/>
              <w:left w:val="nil"/>
              <w:bottom w:val="single" w:sz="4" w:space="0" w:color="auto"/>
              <w:right w:val="single" w:sz="4" w:space="0" w:color="auto"/>
            </w:tcBorders>
            <w:shd w:val="clear" w:color="auto" w:fill="auto"/>
            <w:noWrap/>
            <w:vAlign w:val="bottom"/>
            <w:hideMark/>
          </w:tcPr>
          <w:p w14:paraId="091E1E9B"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1.88E-41</w:t>
            </w:r>
          </w:p>
        </w:tc>
        <w:tc>
          <w:tcPr>
            <w:tcW w:w="920" w:type="dxa"/>
            <w:tcBorders>
              <w:top w:val="nil"/>
              <w:left w:val="nil"/>
              <w:bottom w:val="single" w:sz="4" w:space="0" w:color="auto"/>
              <w:right w:val="single" w:sz="4" w:space="0" w:color="auto"/>
            </w:tcBorders>
            <w:shd w:val="clear" w:color="auto" w:fill="auto"/>
            <w:noWrap/>
            <w:vAlign w:val="bottom"/>
            <w:hideMark/>
          </w:tcPr>
          <w:p w14:paraId="6388D92D"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6.91E-39</w:t>
            </w:r>
          </w:p>
        </w:tc>
        <w:tc>
          <w:tcPr>
            <w:tcW w:w="1971" w:type="dxa"/>
            <w:tcBorders>
              <w:top w:val="nil"/>
              <w:left w:val="nil"/>
              <w:bottom w:val="single" w:sz="4" w:space="0" w:color="auto"/>
              <w:right w:val="single" w:sz="4" w:space="0" w:color="auto"/>
            </w:tcBorders>
            <w:shd w:val="clear" w:color="auto" w:fill="auto"/>
            <w:noWrap/>
            <w:vAlign w:val="bottom"/>
            <w:hideMark/>
          </w:tcPr>
          <w:p w14:paraId="14008E62"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EEF1A1</w:t>
            </w:r>
          </w:p>
        </w:tc>
      </w:tr>
      <w:tr w:rsidR="00E45D97" w:rsidRPr="008E0FF2" w14:paraId="7246D88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56FF52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chr7:100024885</w:t>
            </w:r>
            <w:proofErr w:type="gramEnd"/>
            <w:r w:rsidRPr="008E0FF2">
              <w:rPr>
                <w:rFonts w:ascii="Times New Roman" w:eastAsia="Times New Roman" w:hAnsi="Times New Roman" w:cs="Times New Roman"/>
                <w:color w:val="000000"/>
                <w:sz w:val="16"/>
                <w:szCs w:val="16"/>
                <w:lang w:val="en-US" w:eastAsia="en-US"/>
              </w:rPr>
              <w:t>-100035440</w:t>
            </w:r>
          </w:p>
        </w:tc>
        <w:tc>
          <w:tcPr>
            <w:tcW w:w="810" w:type="dxa"/>
            <w:tcBorders>
              <w:top w:val="nil"/>
              <w:left w:val="nil"/>
              <w:bottom w:val="single" w:sz="4" w:space="0" w:color="auto"/>
              <w:right w:val="single" w:sz="4" w:space="0" w:color="auto"/>
            </w:tcBorders>
            <w:shd w:val="clear" w:color="auto" w:fill="auto"/>
            <w:noWrap/>
            <w:vAlign w:val="bottom"/>
            <w:hideMark/>
          </w:tcPr>
          <w:p w14:paraId="031BA75E"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91</w:t>
            </w:r>
          </w:p>
        </w:tc>
        <w:tc>
          <w:tcPr>
            <w:tcW w:w="813" w:type="dxa"/>
            <w:tcBorders>
              <w:top w:val="nil"/>
              <w:left w:val="nil"/>
              <w:bottom w:val="single" w:sz="4" w:space="0" w:color="auto"/>
              <w:right w:val="single" w:sz="4" w:space="0" w:color="auto"/>
            </w:tcBorders>
            <w:shd w:val="clear" w:color="auto" w:fill="auto"/>
            <w:noWrap/>
            <w:vAlign w:val="bottom"/>
            <w:hideMark/>
          </w:tcPr>
          <w:p w14:paraId="56F07359"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133</w:t>
            </w:r>
          </w:p>
        </w:tc>
        <w:tc>
          <w:tcPr>
            <w:tcW w:w="810" w:type="dxa"/>
            <w:tcBorders>
              <w:top w:val="nil"/>
              <w:left w:val="nil"/>
              <w:bottom w:val="single" w:sz="4" w:space="0" w:color="auto"/>
              <w:right w:val="single" w:sz="4" w:space="0" w:color="auto"/>
            </w:tcBorders>
            <w:shd w:val="clear" w:color="auto" w:fill="auto"/>
            <w:noWrap/>
            <w:vAlign w:val="bottom"/>
            <w:hideMark/>
          </w:tcPr>
          <w:p w14:paraId="618611FF"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6D4D5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F3DA79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6621</w:t>
            </w:r>
          </w:p>
        </w:tc>
        <w:tc>
          <w:tcPr>
            <w:tcW w:w="791" w:type="dxa"/>
            <w:tcBorders>
              <w:top w:val="nil"/>
              <w:left w:val="nil"/>
              <w:bottom w:val="single" w:sz="4" w:space="0" w:color="auto"/>
              <w:right w:val="single" w:sz="4" w:space="0" w:color="auto"/>
            </w:tcBorders>
            <w:shd w:val="clear" w:color="auto" w:fill="auto"/>
            <w:noWrap/>
            <w:vAlign w:val="bottom"/>
            <w:hideMark/>
          </w:tcPr>
          <w:p w14:paraId="0B5294A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-9.35</w:t>
            </w:r>
          </w:p>
        </w:tc>
        <w:tc>
          <w:tcPr>
            <w:tcW w:w="980" w:type="dxa"/>
            <w:tcBorders>
              <w:top w:val="nil"/>
              <w:left w:val="nil"/>
              <w:bottom w:val="single" w:sz="4" w:space="0" w:color="auto"/>
              <w:right w:val="single" w:sz="4" w:space="0" w:color="auto"/>
            </w:tcBorders>
            <w:shd w:val="clear" w:color="auto" w:fill="auto"/>
            <w:noWrap/>
            <w:vAlign w:val="bottom"/>
            <w:hideMark/>
          </w:tcPr>
          <w:p w14:paraId="7A1CE9B5"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1.12E-31</w:t>
            </w:r>
          </w:p>
        </w:tc>
        <w:tc>
          <w:tcPr>
            <w:tcW w:w="920" w:type="dxa"/>
            <w:tcBorders>
              <w:top w:val="nil"/>
              <w:left w:val="nil"/>
              <w:bottom w:val="single" w:sz="4" w:space="0" w:color="auto"/>
              <w:right w:val="single" w:sz="4" w:space="0" w:color="auto"/>
            </w:tcBorders>
            <w:shd w:val="clear" w:color="auto" w:fill="auto"/>
            <w:noWrap/>
            <w:vAlign w:val="bottom"/>
            <w:hideMark/>
          </w:tcPr>
          <w:p w14:paraId="423EC34F"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2.28E-29</w:t>
            </w:r>
          </w:p>
        </w:tc>
        <w:tc>
          <w:tcPr>
            <w:tcW w:w="1971" w:type="dxa"/>
            <w:tcBorders>
              <w:top w:val="nil"/>
              <w:left w:val="nil"/>
              <w:bottom w:val="single" w:sz="4" w:space="0" w:color="auto"/>
              <w:right w:val="single" w:sz="4" w:space="0" w:color="auto"/>
            </w:tcBorders>
            <w:shd w:val="clear" w:color="auto" w:fill="auto"/>
            <w:noWrap/>
            <w:vAlign w:val="bottom"/>
            <w:hideMark/>
          </w:tcPr>
          <w:p w14:paraId="7CD77F98" w14:textId="77777777" w:rsidR="00E45D97" w:rsidRPr="008E0FF2" w:rsidRDefault="00E45D97" w:rsidP="00581380">
            <w:pPr>
              <w:spacing w:after="0" w:line="240" w:lineRule="auto"/>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ZCWPW1, MEPCE, PPP1R35</w:t>
            </w:r>
          </w:p>
        </w:tc>
      </w:tr>
      <w:tr w:rsidR="00E45D97" w:rsidRPr="008E0FF2" w14:paraId="66B83432"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2ED01D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chr2:85763824</w:t>
            </w:r>
            <w:proofErr w:type="gramEnd"/>
            <w:r w:rsidRPr="008E0FF2">
              <w:rPr>
                <w:rFonts w:ascii="Times New Roman" w:eastAsia="Times New Roman" w:hAnsi="Times New Roman" w:cs="Times New Roman"/>
                <w:color w:val="000000"/>
                <w:sz w:val="16"/>
                <w:szCs w:val="16"/>
                <w:lang w:val="en-US" w:eastAsia="en-US"/>
              </w:rPr>
              <w:t>-85776025</w:t>
            </w:r>
          </w:p>
        </w:tc>
        <w:tc>
          <w:tcPr>
            <w:tcW w:w="810" w:type="dxa"/>
            <w:tcBorders>
              <w:top w:val="nil"/>
              <w:left w:val="nil"/>
              <w:bottom w:val="single" w:sz="4" w:space="0" w:color="auto"/>
              <w:right w:val="single" w:sz="4" w:space="0" w:color="auto"/>
            </w:tcBorders>
            <w:shd w:val="clear" w:color="auto" w:fill="auto"/>
            <w:noWrap/>
            <w:vAlign w:val="bottom"/>
            <w:hideMark/>
          </w:tcPr>
          <w:p w14:paraId="796B7BE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75</w:t>
            </w:r>
          </w:p>
        </w:tc>
        <w:tc>
          <w:tcPr>
            <w:tcW w:w="813" w:type="dxa"/>
            <w:tcBorders>
              <w:top w:val="nil"/>
              <w:left w:val="nil"/>
              <w:bottom w:val="single" w:sz="4" w:space="0" w:color="auto"/>
              <w:right w:val="single" w:sz="4" w:space="0" w:color="auto"/>
            </w:tcBorders>
            <w:shd w:val="clear" w:color="auto" w:fill="auto"/>
            <w:noWrap/>
            <w:vAlign w:val="bottom"/>
            <w:hideMark/>
          </w:tcPr>
          <w:p w14:paraId="2B7C2F1F"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125</w:t>
            </w:r>
          </w:p>
        </w:tc>
        <w:tc>
          <w:tcPr>
            <w:tcW w:w="810" w:type="dxa"/>
            <w:tcBorders>
              <w:top w:val="nil"/>
              <w:left w:val="nil"/>
              <w:bottom w:val="single" w:sz="4" w:space="0" w:color="auto"/>
              <w:right w:val="single" w:sz="4" w:space="0" w:color="auto"/>
            </w:tcBorders>
            <w:shd w:val="clear" w:color="auto" w:fill="auto"/>
            <w:noWrap/>
            <w:vAlign w:val="bottom"/>
            <w:hideMark/>
          </w:tcPr>
          <w:p w14:paraId="56287DB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A6BE44B"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821F307"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7324</w:t>
            </w:r>
          </w:p>
        </w:tc>
        <w:tc>
          <w:tcPr>
            <w:tcW w:w="791" w:type="dxa"/>
            <w:tcBorders>
              <w:top w:val="nil"/>
              <w:left w:val="nil"/>
              <w:bottom w:val="single" w:sz="4" w:space="0" w:color="auto"/>
              <w:right w:val="single" w:sz="4" w:space="0" w:color="auto"/>
            </w:tcBorders>
            <w:shd w:val="clear" w:color="auto" w:fill="auto"/>
            <w:noWrap/>
            <w:vAlign w:val="bottom"/>
            <w:hideMark/>
          </w:tcPr>
          <w:p w14:paraId="59752EF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-9.18</w:t>
            </w:r>
          </w:p>
        </w:tc>
        <w:tc>
          <w:tcPr>
            <w:tcW w:w="980" w:type="dxa"/>
            <w:tcBorders>
              <w:top w:val="nil"/>
              <w:left w:val="nil"/>
              <w:bottom w:val="single" w:sz="4" w:space="0" w:color="auto"/>
              <w:right w:val="single" w:sz="4" w:space="0" w:color="auto"/>
            </w:tcBorders>
            <w:shd w:val="clear" w:color="auto" w:fill="auto"/>
            <w:noWrap/>
            <w:vAlign w:val="bottom"/>
            <w:hideMark/>
          </w:tcPr>
          <w:p w14:paraId="7F97378E"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7.70E-29</w:t>
            </w:r>
          </w:p>
        </w:tc>
        <w:tc>
          <w:tcPr>
            <w:tcW w:w="920" w:type="dxa"/>
            <w:tcBorders>
              <w:top w:val="nil"/>
              <w:left w:val="nil"/>
              <w:bottom w:val="single" w:sz="4" w:space="0" w:color="auto"/>
              <w:right w:val="single" w:sz="4" w:space="0" w:color="auto"/>
            </w:tcBorders>
            <w:shd w:val="clear" w:color="auto" w:fill="auto"/>
            <w:noWrap/>
            <w:vAlign w:val="bottom"/>
            <w:hideMark/>
          </w:tcPr>
          <w:p w14:paraId="673B3885"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1.31E-26</w:t>
            </w:r>
          </w:p>
        </w:tc>
        <w:tc>
          <w:tcPr>
            <w:tcW w:w="1971" w:type="dxa"/>
            <w:tcBorders>
              <w:top w:val="nil"/>
              <w:left w:val="nil"/>
              <w:bottom w:val="single" w:sz="4" w:space="0" w:color="auto"/>
              <w:right w:val="single" w:sz="4" w:space="0" w:color="auto"/>
            </w:tcBorders>
            <w:shd w:val="clear" w:color="auto" w:fill="auto"/>
            <w:noWrap/>
            <w:vAlign w:val="bottom"/>
            <w:hideMark/>
          </w:tcPr>
          <w:p w14:paraId="65F442E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MAT2A</w:t>
            </w:r>
          </w:p>
        </w:tc>
      </w:tr>
      <w:tr w:rsidR="00E45D97" w:rsidRPr="008E0FF2" w14:paraId="3359150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3B7418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chr12:52582290</w:t>
            </w:r>
            <w:proofErr w:type="gramEnd"/>
            <w:r w:rsidRPr="008E0FF2">
              <w:rPr>
                <w:rFonts w:ascii="Times New Roman" w:eastAsia="Times New Roman" w:hAnsi="Times New Roman" w:cs="Times New Roman"/>
                <w:color w:val="000000"/>
                <w:sz w:val="16"/>
                <w:szCs w:val="16"/>
                <w:lang w:val="en-US" w:eastAsia="en-US"/>
              </w:rPr>
              <w:t>-52599042</w:t>
            </w:r>
          </w:p>
        </w:tc>
        <w:tc>
          <w:tcPr>
            <w:tcW w:w="810" w:type="dxa"/>
            <w:tcBorders>
              <w:top w:val="nil"/>
              <w:left w:val="nil"/>
              <w:bottom w:val="single" w:sz="4" w:space="0" w:color="auto"/>
              <w:right w:val="single" w:sz="4" w:space="0" w:color="auto"/>
            </w:tcBorders>
            <w:shd w:val="clear" w:color="auto" w:fill="auto"/>
            <w:noWrap/>
            <w:vAlign w:val="bottom"/>
            <w:hideMark/>
          </w:tcPr>
          <w:p w14:paraId="685A7A76"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219029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4845EA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55</w:t>
            </w:r>
          </w:p>
        </w:tc>
        <w:tc>
          <w:tcPr>
            <w:tcW w:w="810" w:type="dxa"/>
            <w:tcBorders>
              <w:top w:val="nil"/>
              <w:left w:val="nil"/>
              <w:bottom w:val="single" w:sz="4" w:space="0" w:color="auto"/>
              <w:right w:val="single" w:sz="4" w:space="0" w:color="auto"/>
            </w:tcBorders>
            <w:shd w:val="clear" w:color="auto" w:fill="auto"/>
            <w:noWrap/>
            <w:vAlign w:val="bottom"/>
            <w:hideMark/>
          </w:tcPr>
          <w:p w14:paraId="252EF3F9"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103</w:t>
            </w:r>
          </w:p>
        </w:tc>
        <w:tc>
          <w:tcPr>
            <w:tcW w:w="990" w:type="dxa"/>
            <w:tcBorders>
              <w:top w:val="nil"/>
              <w:left w:val="nil"/>
              <w:bottom w:val="single" w:sz="4" w:space="0" w:color="auto"/>
              <w:right w:val="single" w:sz="4" w:space="0" w:color="auto"/>
            </w:tcBorders>
            <w:shd w:val="clear" w:color="auto" w:fill="auto"/>
            <w:noWrap/>
            <w:vAlign w:val="bottom"/>
            <w:hideMark/>
          </w:tcPr>
          <w:p w14:paraId="155254C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11460</w:t>
            </w:r>
          </w:p>
        </w:tc>
        <w:tc>
          <w:tcPr>
            <w:tcW w:w="791" w:type="dxa"/>
            <w:tcBorders>
              <w:top w:val="nil"/>
              <w:left w:val="nil"/>
              <w:bottom w:val="single" w:sz="4" w:space="0" w:color="auto"/>
              <w:right w:val="single" w:sz="4" w:space="0" w:color="auto"/>
            </w:tcBorders>
            <w:shd w:val="clear" w:color="auto" w:fill="auto"/>
            <w:noWrap/>
            <w:vAlign w:val="bottom"/>
            <w:hideMark/>
          </w:tcPr>
          <w:p w14:paraId="128A138F"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9.97</w:t>
            </w:r>
          </w:p>
        </w:tc>
        <w:tc>
          <w:tcPr>
            <w:tcW w:w="980" w:type="dxa"/>
            <w:tcBorders>
              <w:top w:val="nil"/>
              <w:left w:val="nil"/>
              <w:bottom w:val="single" w:sz="4" w:space="0" w:color="auto"/>
              <w:right w:val="single" w:sz="4" w:space="0" w:color="auto"/>
            </w:tcBorders>
            <w:shd w:val="clear" w:color="auto" w:fill="auto"/>
            <w:noWrap/>
            <w:vAlign w:val="bottom"/>
            <w:hideMark/>
          </w:tcPr>
          <w:p w14:paraId="561D053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2.14E-64</w:t>
            </w:r>
          </w:p>
        </w:tc>
        <w:tc>
          <w:tcPr>
            <w:tcW w:w="920" w:type="dxa"/>
            <w:tcBorders>
              <w:top w:val="nil"/>
              <w:left w:val="nil"/>
              <w:bottom w:val="single" w:sz="4" w:space="0" w:color="auto"/>
              <w:right w:val="single" w:sz="4" w:space="0" w:color="auto"/>
            </w:tcBorders>
            <w:shd w:val="clear" w:color="auto" w:fill="auto"/>
            <w:noWrap/>
            <w:vAlign w:val="bottom"/>
            <w:hideMark/>
          </w:tcPr>
          <w:p w14:paraId="325D74D5"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2.05E-61</w:t>
            </w:r>
          </w:p>
        </w:tc>
        <w:tc>
          <w:tcPr>
            <w:tcW w:w="1971" w:type="dxa"/>
            <w:tcBorders>
              <w:top w:val="nil"/>
              <w:left w:val="nil"/>
              <w:bottom w:val="single" w:sz="4" w:space="0" w:color="auto"/>
              <w:right w:val="single" w:sz="4" w:space="0" w:color="auto"/>
            </w:tcBorders>
            <w:shd w:val="clear" w:color="auto" w:fill="auto"/>
            <w:noWrap/>
            <w:vAlign w:val="bottom"/>
            <w:hideMark/>
          </w:tcPr>
          <w:p w14:paraId="4657DA2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KRT80</w:t>
            </w:r>
          </w:p>
        </w:tc>
      </w:tr>
      <w:tr w:rsidR="00E45D97" w:rsidRPr="008E0FF2" w14:paraId="6A3033D6"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B87DDD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chr14:38051267</w:t>
            </w:r>
            <w:proofErr w:type="gramEnd"/>
            <w:r w:rsidRPr="008E0FF2">
              <w:rPr>
                <w:rFonts w:ascii="Times New Roman" w:eastAsia="Times New Roman" w:hAnsi="Times New Roman" w:cs="Times New Roman"/>
                <w:color w:val="000000"/>
                <w:sz w:val="16"/>
                <w:szCs w:val="16"/>
                <w:lang w:val="en-US" w:eastAsia="en-US"/>
              </w:rPr>
              <w:t>-38066780</w:t>
            </w:r>
          </w:p>
        </w:tc>
        <w:tc>
          <w:tcPr>
            <w:tcW w:w="810" w:type="dxa"/>
            <w:tcBorders>
              <w:top w:val="nil"/>
              <w:left w:val="nil"/>
              <w:bottom w:val="single" w:sz="4" w:space="0" w:color="auto"/>
              <w:right w:val="single" w:sz="4" w:space="0" w:color="auto"/>
            </w:tcBorders>
            <w:shd w:val="clear" w:color="auto" w:fill="auto"/>
            <w:noWrap/>
            <w:vAlign w:val="bottom"/>
            <w:hideMark/>
          </w:tcPr>
          <w:p w14:paraId="265590F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3BA6245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CC5586"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14:paraId="0CF9D99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87</w:t>
            </w:r>
          </w:p>
        </w:tc>
        <w:tc>
          <w:tcPr>
            <w:tcW w:w="990" w:type="dxa"/>
            <w:tcBorders>
              <w:top w:val="nil"/>
              <w:left w:val="nil"/>
              <w:bottom w:val="single" w:sz="4" w:space="0" w:color="auto"/>
              <w:right w:val="single" w:sz="4" w:space="0" w:color="auto"/>
            </w:tcBorders>
            <w:shd w:val="clear" w:color="auto" w:fill="auto"/>
            <w:noWrap/>
            <w:vAlign w:val="bottom"/>
            <w:hideMark/>
          </w:tcPr>
          <w:p w14:paraId="681C21BB"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11045</w:t>
            </w:r>
          </w:p>
        </w:tc>
        <w:tc>
          <w:tcPr>
            <w:tcW w:w="791" w:type="dxa"/>
            <w:tcBorders>
              <w:top w:val="nil"/>
              <w:left w:val="nil"/>
              <w:bottom w:val="single" w:sz="4" w:space="0" w:color="auto"/>
              <w:right w:val="single" w:sz="4" w:space="0" w:color="auto"/>
            </w:tcBorders>
            <w:shd w:val="clear" w:color="auto" w:fill="auto"/>
            <w:noWrap/>
            <w:vAlign w:val="bottom"/>
            <w:hideMark/>
          </w:tcPr>
          <w:p w14:paraId="1A46FA86"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9.90</w:t>
            </w:r>
          </w:p>
        </w:tc>
        <w:tc>
          <w:tcPr>
            <w:tcW w:w="980" w:type="dxa"/>
            <w:tcBorders>
              <w:top w:val="nil"/>
              <w:left w:val="nil"/>
              <w:bottom w:val="single" w:sz="4" w:space="0" w:color="auto"/>
              <w:right w:val="single" w:sz="4" w:space="0" w:color="auto"/>
            </w:tcBorders>
            <w:shd w:val="clear" w:color="auto" w:fill="auto"/>
            <w:noWrap/>
            <w:vAlign w:val="bottom"/>
            <w:hideMark/>
          </w:tcPr>
          <w:p w14:paraId="3005964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8.59E-62</w:t>
            </w:r>
          </w:p>
        </w:tc>
        <w:tc>
          <w:tcPr>
            <w:tcW w:w="920" w:type="dxa"/>
            <w:tcBorders>
              <w:top w:val="nil"/>
              <w:left w:val="nil"/>
              <w:bottom w:val="single" w:sz="4" w:space="0" w:color="auto"/>
              <w:right w:val="single" w:sz="4" w:space="0" w:color="auto"/>
            </w:tcBorders>
            <w:shd w:val="clear" w:color="auto" w:fill="auto"/>
            <w:noWrap/>
            <w:vAlign w:val="bottom"/>
            <w:hideMark/>
          </w:tcPr>
          <w:p w14:paraId="616248ED"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7.47E-59</w:t>
            </w:r>
          </w:p>
        </w:tc>
        <w:tc>
          <w:tcPr>
            <w:tcW w:w="1971" w:type="dxa"/>
            <w:tcBorders>
              <w:top w:val="nil"/>
              <w:left w:val="nil"/>
              <w:bottom w:val="single" w:sz="4" w:space="0" w:color="auto"/>
              <w:right w:val="single" w:sz="4" w:space="0" w:color="auto"/>
            </w:tcBorders>
            <w:shd w:val="clear" w:color="auto" w:fill="auto"/>
            <w:noWrap/>
            <w:vAlign w:val="bottom"/>
            <w:hideMark/>
          </w:tcPr>
          <w:p w14:paraId="12949BF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TTC6</w:t>
            </w:r>
          </w:p>
        </w:tc>
      </w:tr>
      <w:tr w:rsidR="00E45D97" w:rsidRPr="008E0FF2" w14:paraId="426F0A3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641822A"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chr3:161087371</w:t>
            </w:r>
            <w:proofErr w:type="gramEnd"/>
            <w:r w:rsidRPr="008E0FF2">
              <w:rPr>
                <w:rFonts w:ascii="Times New Roman" w:eastAsia="Times New Roman" w:hAnsi="Times New Roman" w:cs="Times New Roman"/>
                <w:color w:val="000000"/>
                <w:sz w:val="16"/>
                <w:szCs w:val="16"/>
                <w:lang w:val="en-US" w:eastAsia="en-US"/>
              </w:rPr>
              <w:t>-161126836</w:t>
            </w:r>
          </w:p>
        </w:tc>
        <w:tc>
          <w:tcPr>
            <w:tcW w:w="810" w:type="dxa"/>
            <w:tcBorders>
              <w:top w:val="nil"/>
              <w:left w:val="nil"/>
              <w:bottom w:val="single" w:sz="4" w:space="0" w:color="auto"/>
              <w:right w:val="single" w:sz="4" w:space="0" w:color="auto"/>
            </w:tcBorders>
            <w:shd w:val="clear" w:color="auto" w:fill="auto"/>
            <w:noWrap/>
            <w:vAlign w:val="bottom"/>
            <w:hideMark/>
          </w:tcPr>
          <w:p w14:paraId="2A2B74E7"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60308E1E"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1C90AB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14:paraId="58ABCA1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68</w:t>
            </w:r>
          </w:p>
        </w:tc>
        <w:tc>
          <w:tcPr>
            <w:tcW w:w="990" w:type="dxa"/>
            <w:tcBorders>
              <w:top w:val="nil"/>
              <w:left w:val="nil"/>
              <w:bottom w:val="single" w:sz="4" w:space="0" w:color="auto"/>
              <w:right w:val="single" w:sz="4" w:space="0" w:color="auto"/>
            </w:tcBorders>
            <w:shd w:val="clear" w:color="auto" w:fill="auto"/>
            <w:noWrap/>
            <w:vAlign w:val="bottom"/>
            <w:hideMark/>
          </w:tcPr>
          <w:p w14:paraId="5174D17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35464</w:t>
            </w:r>
          </w:p>
        </w:tc>
        <w:tc>
          <w:tcPr>
            <w:tcW w:w="791" w:type="dxa"/>
            <w:tcBorders>
              <w:top w:val="nil"/>
              <w:left w:val="nil"/>
              <w:bottom w:val="single" w:sz="4" w:space="0" w:color="auto"/>
              <w:right w:val="single" w:sz="4" w:space="0" w:color="auto"/>
            </w:tcBorders>
            <w:shd w:val="clear" w:color="auto" w:fill="auto"/>
            <w:noWrap/>
            <w:vAlign w:val="bottom"/>
            <w:hideMark/>
          </w:tcPr>
          <w:p w14:paraId="099568ED"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9.55</w:t>
            </w:r>
          </w:p>
        </w:tc>
        <w:tc>
          <w:tcPr>
            <w:tcW w:w="980" w:type="dxa"/>
            <w:tcBorders>
              <w:top w:val="nil"/>
              <w:left w:val="nil"/>
              <w:bottom w:val="single" w:sz="4" w:space="0" w:color="auto"/>
              <w:right w:val="single" w:sz="4" w:space="0" w:color="auto"/>
            </w:tcBorders>
            <w:shd w:val="clear" w:color="auto" w:fill="auto"/>
            <w:noWrap/>
            <w:vAlign w:val="bottom"/>
            <w:hideMark/>
          </w:tcPr>
          <w:p w14:paraId="43E70EA2"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4.61E-51</w:t>
            </w:r>
          </w:p>
        </w:tc>
        <w:tc>
          <w:tcPr>
            <w:tcW w:w="920" w:type="dxa"/>
            <w:tcBorders>
              <w:top w:val="nil"/>
              <w:left w:val="nil"/>
              <w:bottom w:val="single" w:sz="4" w:space="0" w:color="auto"/>
              <w:right w:val="single" w:sz="4" w:space="0" w:color="auto"/>
            </w:tcBorders>
            <w:shd w:val="clear" w:color="auto" w:fill="auto"/>
            <w:noWrap/>
            <w:vAlign w:val="bottom"/>
            <w:hideMark/>
          </w:tcPr>
          <w:p w14:paraId="12294215"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3.39E-48</w:t>
            </w:r>
          </w:p>
        </w:tc>
        <w:tc>
          <w:tcPr>
            <w:tcW w:w="1971" w:type="dxa"/>
            <w:tcBorders>
              <w:top w:val="nil"/>
              <w:left w:val="nil"/>
              <w:bottom w:val="single" w:sz="4" w:space="0" w:color="auto"/>
              <w:right w:val="single" w:sz="4" w:space="0" w:color="auto"/>
            </w:tcBorders>
            <w:shd w:val="clear" w:color="auto" w:fill="auto"/>
            <w:noWrap/>
            <w:vAlign w:val="bottom"/>
            <w:hideMark/>
          </w:tcPr>
          <w:p w14:paraId="53D8E25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SPTSSB</w:t>
            </w:r>
          </w:p>
        </w:tc>
      </w:tr>
      <w:tr w:rsidR="00E45D97" w:rsidRPr="008E0FF2" w14:paraId="0D7E36F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8E833E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chr17:39676448</w:t>
            </w:r>
            <w:proofErr w:type="gramEnd"/>
            <w:r w:rsidRPr="008E0FF2">
              <w:rPr>
                <w:rFonts w:ascii="Times New Roman" w:eastAsia="Times New Roman" w:hAnsi="Times New Roman" w:cs="Times New Roman"/>
                <w:color w:val="000000"/>
                <w:sz w:val="16"/>
                <w:szCs w:val="16"/>
                <w:lang w:val="en-US" w:eastAsia="en-US"/>
              </w:rPr>
              <w:t>-39706653</w:t>
            </w:r>
          </w:p>
        </w:tc>
        <w:tc>
          <w:tcPr>
            <w:tcW w:w="810" w:type="dxa"/>
            <w:tcBorders>
              <w:top w:val="nil"/>
              <w:left w:val="nil"/>
              <w:bottom w:val="single" w:sz="4" w:space="0" w:color="auto"/>
              <w:right w:val="single" w:sz="4" w:space="0" w:color="auto"/>
            </w:tcBorders>
            <w:shd w:val="clear" w:color="auto" w:fill="auto"/>
            <w:noWrap/>
            <w:vAlign w:val="bottom"/>
            <w:hideMark/>
          </w:tcPr>
          <w:p w14:paraId="3F1B0C4A"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0BB34CA7"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8904701"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14:paraId="5200F53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74</w:t>
            </w:r>
          </w:p>
        </w:tc>
        <w:tc>
          <w:tcPr>
            <w:tcW w:w="990" w:type="dxa"/>
            <w:tcBorders>
              <w:top w:val="nil"/>
              <w:left w:val="nil"/>
              <w:bottom w:val="single" w:sz="4" w:space="0" w:color="auto"/>
              <w:right w:val="single" w:sz="4" w:space="0" w:color="auto"/>
            </w:tcBorders>
            <w:shd w:val="clear" w:color="auto" w:fill="auto"/>
            <w:noWrap/>
            <w:vAlign w:val="bottom"/>
            <w:hideMark/>
          </w:tcPr>
          <w:p w14:paraId="09CCF30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22387</w:t>
            </w:r>
          </w:p>
        </w:tc>
        <w:tc>
          <w:tcPr>
            <w:tcW w:w="791" w:type="dxa"/>
            <w:tcBorders>
              <w:top w:val="nil"/>
              <w:left w:val="nil"/>
              <w:bottom w:val="single" w:sz="4" w:space="0" w:color="auto"/>
              <w:right w:val="single" w:sz="4" w:space="0" w:color="auto"/>
            </w:tcBorders>
            <w:shd w:val="clear" w:color="auto" w:fill="auto"/>
            <w:noWrap/>
            <w:vAlign w:val="bottom"/>
            <w:hideMark/>
          </w:tcPr>
          <w:p w14:paraId="1693895E"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9.50</w:t>
            </w:r>
          </w:p>
        </w:tc>
        <w:tc>
          <w:tcPr>
            <w:tcW w:w="980" w:type="dxa"/>
            <w:tcBorders>
              <w:top w:val="nil"/>
              <w:left w:val="nil"/>
              <w:bottom w:val="single" w:sz="4" w:space="0" w:color="auto"/>
              <w:right w:val="single" w:sz="4" w:space="0" w:color="auto"/>
            </w:tcBorders>
            <w:shd w:val="clear" w:color="auto" w:fill="auto"/>
            <w:noWrap/>
            <w:vAlign w:val="bottom"/>
            <w:hideMark/>
          </w:tcPr>
          <w:p w14:paraId="3509955E"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7.60E-50</w:t>
            </w:r>
          </w:p>
        </w:tc>
        <w:tc>
          <w:tcPr>
            <w:tcW w:w="920" w:type="dxa"/>
            <w:tcBorders>
              <w:top w:val="nil"/>
              <w:left w:val="nil"/>
              <w:bottom w:val="single" w:sz="4" w:space="0" w:color="auto"/>
              <w:right w:val="single" w:sz="4" w:space="0" w:color="auto"/>
            </w:tcBorders>
            <w:shd w:val="clear" w:color="auto" w:fill="auto"/>
            <w:noWrap/>
            <w:vAlign w:val="bottom"/>
            <w:hideMark/>
          </w:tcPr>
          <w:p w14:paraId="4BB4162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4.55E-47</w:t>
            </w:r>
          </w:p>
        </w:tc>
        <w:tc>
          <w:tcPr>
            <w:tcW w:w="1971" w:type="dxa"/>
            <w:tcBorders>
              <w:top w:val="nil"/>
              <w:left w:val="nil"/>
              <w:bottom w:val="single" w:sz="4" w:space="0" w:color="auto"/>
              <w:right w:val="single" w:sz="4" w:space="0" w:color="auto"/>
            </w:tcBorders>
            <w:shd w:val="clear" w:color="auto" w:fill="auto"/>
            <w:noWrap/>
            <w:vAlign w:val="bottom"/>
            <w:hideMark/>
          </w:tcPr>
          <w:p w14:paraId="56C2E2A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KRT15, KRT19</w:t>
            </w:r>
          </w:p>
        </w:tc>
      </w:tr>
      <w:tr w:rsidR="00E45D97" w:rsidRPr="008E0FF2" w14:paraId="785A7FDD"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E0FD688"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proofErr w:type="gramStart"/>
            <w:r w:rsidRPr="008E0FF2">
              <w:rPr>
                <w:rFonts w:ascii="Times New Roman" w:eastAsia="Times New Roman" w:hAnsi="Times New Roman" w:cs="Times New Roman"/>
                <w:color w:val="000000"/>
                <w:sz w:val="16"/>
                <w:szCs w:val="16"/>
                <w:lang w:val="en-US" w:eastAsia="en-US"/>
              </w:rPr>
              <w:t>chr20:45984705</w:t>
            </w:r>
            <w:proofErr w:type="gramEnd"/>
            <w:r w:rsidRPr="008E0FF2">
              <w:rPr>
                <w:rFonts w:ascii="Times New Roman" w:eastAsia="Times New Roman" w:hAnsi="Times New Roman" w:cs="Times New Roman"/>
                <w:color w:val="000000"/>
                <w:sz w:val="16"/>
                <w:szCs w:val="16"/>
                <w:lang w:val="en-US" w:eastAsia="en-US"/>
              </w:rPr>
              <w:t>-46003273</w:t>
            </w:r>
          </w:p>
        </w:tc>
        <w:tc>
          <w:tcPr>
            <w:tcW w:w="810" w:type="dxa"/>
            <w:tcBorders>
              <w:top w:val="nil"/>
              <w:left w:val="nil"/>
              <w:bottom w:val="single" w:sz="4" w:space="0" w:color="auto"/>
              <w:right w:val="single" w:sz="4" w:space="0" w:color="auto"/>
            </w:tcBorders>
            <w:shd w:val="clear" w:color="auto" w:fill="auto"/>
            <w:noWrap/>
            <w:vAlign w:val="bottom"/>
            <w:hideMark/>
          </w:tcPr>
          <w:p w14:paraId="00A604B7"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C0F83C5"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A3F0B9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14:paraId="5FAD4C64"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56</w:t>
            </w:r>
          </w:p>
        </w:tc>
        <w:tc>
          <w:tcPr>
            <w:tcW w:w="990" w:type="dxa"/>
            <w:tcBorders>
              <w:top w:val="nil"/>
              <w:left w:val="nil"/>
              <w:bottom w:val="single" w:sz="4" w:space="0" w:color="auto"/>
              <w:right w:val="single" w:sz="4" w:space="0" w:color="auto"/>
            </w:tcBorders>
            <w:shd w:val="clear" w:color="auto" w:fill="auto"/>
            <w:noWrap/>
            <w:vAlign w:val="bottom"/>
            <w:hideMark/>
          </w:tcPr>
          <w:p w14:paraId="165887C0"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11916</w:t>
            </w:r>
          </w:p>
        </w:tc>
        <w:tc>
          <w:tcPr>
            <w:tcW w:w="791" w:type="dxa"/>
            <w:tcBorders>
              <w:top w:val="nil"/>
              <w:left w:val="nil"/>
              <w:bottom w:val="single" w:sz="4" w:space="0" w:color="auto"/>
              <w:right w:val="single" w:sz="4" w:space="0" w:color="auto"/>
            </w:tcBorders>
            <w:shd w:val="clear" w:color="auto" w:fill="auto"/>
            <w:noWrap/>
            <w:vAlign w:val="bottom"/>
            <w:hideMark/>
          </w:tcPr>
          <w:p w14:paraId="5D5C880C"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9.44</w:t>
            </w:r>
          </w:p>
        </w:tc>
        <w:tc>
          <w:tcPr>
            <w:tcW w:w="980" w:type="dxa"/>
            <w:tcBorders>
              <w:top w:val="nil"/>
              <w:left w:val="nil"/>
              <w:bottom w:val="single" w:sz="4" w:space="0" w:color="auto"/>
              <w:right w:val="single" w:sz="4" w:space="0" w:color="auto"/>
            </w:tcBorders>
            <w:shd w:val="clear" w:color="auto" w:fill="auto"/>
            <w:noWrap/>
            <w:vAlign w:val="bottom"/>
            <w:hideMark/>
          </w:tcPr>
          <w:p w14:paraId="41DC1026"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5.29E-48</w:t>
            </w:r>
          </w:p>
        </w:tc>
        <w:tc>
          <w:tcPr>
            <w:tcW w:w="920" w:type="dxa"/>
            <w:tcBorders>
              <w:top w:val="nil"/>
              <w:left w:val="nil"/>
              <w:bottom w:val="single" w:sz="4" w:space="0" w:color="auto"/>
              <w:right w:val="single" w:sz="4" w:space="0" w:color="auto"/>
            </w:tcBorders>
            <w:shd w:val="clear" w:color="auto" w:fill="auto"/>
            <w:noWrap/>
            <w:vAlign w:val="bottom"/>
            <w:hideMark/>
          </w:tcPr>
          <w:p w14:paraId="326448D6"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2.66E-45</w:t>
            </w:r>
          </w:p>
        </w:tc>
        <w:tc>
          <w:tcPr>
            <w:tcW w:w="1971" w:type="dxa"/>
            <w:tcBorders>
              <w:top w:val="nil"/>
              <w:left w:val="nil"/>
              <w:bottom w:val="single" w:sz="4" w:space="0" w:color="auto"/>
              <w:right w:val="single" w:sz="4" w:space="0" w:color="auto"/>
            </w:tcBorders>
            <w:shd w:val="clear" w:color="auto" w:fill="auto"/>
            <w:noWrap/>
            <w:vAlign w:val="bottom"/>
            <w:hideMark/>
          </w:tcPr>
          <w:p w14:paraId="4C4B1B13" w14:textId="77777777" w:rsidR="00E45D97" w:rsidRPr="008E0FF2"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8E0FF2">
              <w:rPr>
                <w:rFonts w:ascii="Times New Roman" w:eastAsia="Times New Roman" w:hAnsi="Times New Roman" w:cs="Times New Roman"/>
                <w:color w:val="000000"/>
                <w:sz w:val="16"/>
                <w:szCs w:val="16"/>
                <w:lang w:val="en-US" w:eastAsia="en-US"/>
              </w:rPr>
              <w:t>ZMYND8</w:t>
            </w:r>
          </w:p>
        </w:tc>
      </w:tr>
    </w:tbl>
    <w:p w14:paraId="16F5A6F9" w14:textId="77777777" w:rsidR="00E10DD5" w:rsidRDefault="00E10DD5" w:rsidP="00A23ECA">
      <w:pPr>
        <w:pStyle w:val="Normal1"/>
        <w:spacing w:line="360" w:lineRule="auto"/>
        <w:jc w:val="both"/>
        <w:rPr>
          <w:rFonts w:ascii="Times New Roman" w:eastAsia="Times New Roman" w:hAnsi="Times New Roman" w:cs="Times New Roman"/>
          <w:b/>
          <w:sz w:val="20"/>
          <w:szCs w:val="20"/>
        </w:rPr>
      </w:pPr>
    </w:p>
    <w:p w14:paraId="7C8CA1D8" w14:textId="77777777" w:rsidR="00042EFB" w:rsidRPr="008E0FF2" w:rsidRDefault="00042EFB" w:rsidP="00A23ECA">
      <w:pPr>
        <w:pStyle w:val="Normal1"/>
        <w:spacing w:line="360" w:lineRule="auto"/>
        <w:jc w:val="both"/>
        <w:rPr>
          <w:rFonts w:ascii="Times New Roman" w:eastAsia="Times New Roman" w:hAnsi="Times New Roman" w:cs="Times New Roman"/>
          <w:b/>
          <w:sz w:val="20"/>
          <w:szCs w:val="20"/>
        </w:rPr>
      </w:pPr>
    </w:p>
    <w:p w14:paraId="6913541B" w14:textId="77777777" w:rsidR="00E10DD5" w:rsidRPr="008E0FF2" w:rsidRDefault="00E10DD5" w:rsidP="00A23ECA">
      <w:pPr>
        <w:pStyle w:val="Normal1"/>
        <w:spacing w:line="360" w:lineRule="auto"/>
        <w:jc w:val="both"/>
        <w:rPr>
          <w:rFonts w:ascii="Times New Roman" w:eastAsia="Times New Roman" w:hAnsi="Times New Roman" w:cs="Times New Roman"/>
          <w:b/>
          <w:sz w:val="20"/>
          <w:szCs w:val="20"/>
        </w:rPr>
      </w:pPr>
    </w:p>
    <w:p w14:paraId="648F59DC" w14:textId="77777777" w:rsidR="00E45D97" w:rsidRPr="008E0FF2" w:rsidRDefault="00E45D97" w:rsidP="00A23ECA">
      <w:pPr>
        <w:pStyle w:val="Normal1"/>
        <w:spacing w:line="360" w:lineRule="auto"/>
        <w:jc w:val="both"/>
        <w:rPr>
          <w:rFonts w:ascii="Times New Roman" w:hAnsi="Times New Roman" w:cs="Times New Roman"/>
          <w:sz w:val="20"/>
          <w:szCs w:val="20"/>
        </w:rPr>
      </w:pPr>
      <w:r w:rsidRPr="008E0FF2">
        <w:rPr>
          <w:rFonts w:ascii="Times New Roman" w:eastAsia="Times New Roman" w:hAnsi="Times New Roman" w:cs="Times New Roman"/>
          <w:b/>
          <w:sz w:val="20"/>
          <w:szCs w:val="20"/>
        </w:rPr>
        <w:t>Table S2</w:t>
      </w:r>
      <w:r w:rsidRPr="008E0FF2">
        <w:rPr>
          <w:rFonts w:ascii="Times New Roman" w:eastAsia="Times New Roman" w:hAnsi="Times New Roman" w:cs="Times New Roman"/>
          <w:sz w:val="20"/>
          <w:szCs w:val="20"/>
        </w:rPr>
        <w:t xml:space="preserve">: Top differential loops between MCF-7 and K562. The 5 most significant differential enhancer-promoter loops between these two cell types both more prevalent in MCF-7 and more prevalent in K562 are displayed. The region specified spans the anchors per loop. Annotation is listed alongside the summary statistics of each loop, which includes the number of reads that support each loop per sample. The final column lists all the genes of all promoter regions within 1kb of the loop anchor. The strongest shown in this table represent binary chromatin states between the two cell lines. </w:t>
      </w:r>
    </w:p>
    <w:p w14:paraId="6A773F1C" w14:textId="77777777" w:rsidR="00E45D97" w:rsidRPr="008E0FF2" w:rsidRDefault="00E45D97" w:rsidP="00A23ECA">
      <w:pPr>
        <w:spacing w:line="360" w:lineRule="auto"/>
        <w:jc w:val="both"/>
        <w:rPr>
          <w:rFonts w:ascii="Times New Roman" w:hAnsi="Times New Roman" w:cs="Times New Roman"/>
        </w:rPr>
      </w:pPr>
    </w:p>
    <w:p w14:paraId="258E7740" w14:textId="466252B9" w:rsidR="00E54CC0" w:rsidRPr="008E0FF2" w:rsidRDefault="00E54CC0" w:rsidP="00A23ECA">
      <w:pPr>
        <w:spacing w:after="0" w:line="360" w:lineRule="auto"/>
        <w:rPr>
          <w:rFonts w:ascii="Times New Roman" w:hAnsi="Times New Roman" w:cs="Times New Roman"/>
        </w:rPr>
      </w:pPr>
      <w:r w:rsidRPr="008E0FF2">
        <w:rPr>
          <w:rFonts w:ascii="Times New Roman" w:hAnsi="Times New Roman" w:cs="Times New Roman"/>
        </w:rPr>
        <w:br w:type="page"/>
      </w:r>
    </w:p>
    <w:p w14:paraId="05747162" w14:textId="77777777" w:rsidR="00E54CC0" w:rsidRPr="008E0FF2" w:rsidRDefault="00E54CC0" w:rsidP="00A23ECA">
      <w:pPr>
        <w:pStyle w:val="Normal1"/>
        <w:spacing w:line="360" w:lineRule="auto"/>
        <w:rPr>
          <w:rFonts w:ascii="Times New Roman" w:hAnsi="Times New Roman"/>
          <w:sz w:val="20"/>
          <w:szCs w:val="20"/>
        </w:rPr>
      </w:pPr>
      <w:r w:rsidRPr="008E0FF2">
        <w:rPr>
          <w:rFonts w:ascii="Times New Roman" w:eastAsia="Times New Roman" w:hAnsi="Times New Roman"/>
          <w:b/>
          <w:sz w:val="20"/>
          <w:szCs w:val="20"/>
        </w:rPr>
        <w:t>REFERENCES</w:t>
      </w:r>
      <w:bookmarkStart w:id="0" w:name="_GoBack"/>
      <w:bookmarkEnd w:id="0"/>
    </w:p>
    <w:p w14:paraId="548ACC98" w14:textId="77777777" w:rsidR="00EB1615" w:rsidRPr="00835D4D" w:rsidRDefault="00E54CC0" w:rsidP="00EB1615">
      <w:pPr>
        <w:pStyle w:val="EndNoteBibliography"/>
        <w:rPr>
          <w:rFonts w:ascii="Times New Roman" w:hAnsi="Times New Roman" w:cs="Times New Roman"/>
          <w:noProof/>
          <w:sz w:val="20"/>
          <w:szCs w:val="20"/>
        </w:rPr>
      </w:pPr>
      <w:r w:rsidRPr="00835D4D">
        <w:rPr>
          <w:rFonts w:ascii="Times New Roman" w:hAnsi="Times New Roman" w:cs="Times New Roman"/>
          <w:sz w:val="20"/>
          <w:szCs w:val="20"/>
        </w:rPr>
        <w:fldChar w:fldCharType="begin"/>
      </w:r>
      <w:r w:rsidRPr="00835D4D">
        <w:rPr>
          <w:rFonts w:ascii="Times New Roman" w:hAnsi="Times New Roman" w:cs="Times New Roman"/>
          <w:sz w:val="20"/>
          <w:szCs w:val="20"/>
        </w:rPr>
        <w:instrText xml:space="preserve"> ADDIN EN.REFLIST </w:instrText>
      </w:r>
      <w:r w:rsidRPr="00835D4D">
        <w:rPr>
          <w:rFonts w:ascii="Times New Roman" w:hAnsi="Times New Roman" w:cs="Times New Roman"/>
          <w:sz w:val="20"/>
          <w:szCs w:val="20"/>
        </w:rPr>
        <w:fldChar w:fldCharType="separate"/>
      </w:r>
      <w:r w:rsidR="00EB1615" w:rsidRPr="00835D4D">
        <w:rPr>
          <w:rFonts w:ascii="Times New Roman" w:hAnsi="Times New Roman" w:cs="Times New Roman"/>
          <w:noProof/>
          <w:sz w:val="20"/>
          <w:szCs w:val="20"/>
        </w:rPr>
        <w:t>Anders, S., Pyl, P.T., and Huber, W. (2015). HTSeq--a Python framework to work with high-throughput sequencing data. Bioinformatics</w:t>
      </w:r>
      <w:r w:rsidR="00EB1615" w:rsidRPr="00835D4D">
        <w:rPr>
          <w:rFonts w:ascii="Times New Roman" w:hAnsi="Times New Roman" w:cs="Times New Roman"/>
          <w:i/>
          <w:noProof/>
          <w:sz w:val="20"/>
          <w:szCs w:val="20"/>
        </w:rPr>
        <w:t xml:space="preserve"> 31</w:t>
      </w:r>
      <w:r w:rsidR="00EB1615" w:rsidRPr="00835D4D">
        <w:rPr>
          <w:rFonts w:ascii="Times New Roman" w:hAnsi="Times New Roman" w:cs="Times New Roman"/>
          <w:noProof/>
          <w:sz w:val="20"/>
          <w:szCs w:val="20"/>
        </w:rPr>
        <w:t>, 166-169.</w:t>
      </w:r>
    </w:p>
    <w:p w14:paraId="45511FD6"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Aryee, M.J., Jaffe, A.E., Corrada-Bravo, H., Ladd-Acosta, C., Feinberg, A.P., Hansen, K.D., and Irizarry, R.A. (2014). Minfi: a flexible and comprehensive Bioconductor package for the analysis of Infinium DNA methylation microarrays. Bioinformatics</w:t>
      </w:r>
      <w:r w:rsidRPr="00835D4D">
        <w:rPr>
          <w:rFonts w:ascii="Times New Roman" w:hAnsi="Times New Roman" w:cs="Times New Roman"/>
          <w:i/>
          <w:noProof/>
          <w:sz w:val="20"/>
          <w:szCs w:val="20"/>
        </w:rPr>
        <w:t xml:space="preserve"> 30</w:t>
      </w:r>
      <w:r w:rsidRPr="00835D4D">
        <w:rPr>
          <w:rFonts w:ascii="Times New Roman" w:hAnsi="Times New Roman" w:cs="Times New Roman"/>
          <w:noProof/>
          <w:sz w:val="20"/>
          <w:szCs w:val="20"/>
        </w:rPr>
        <w:t>, 1363-1369.</w:t>
      </w:r>
    </w:p>
    <w:p w14:paraId="4695C733"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Consortium, E.P. (2012). An integrated encyclopedia of DNA elements in the human genome. Nature</w:t>
      </w:r>
      <w:r w:rsidRPr="00835D4D">
        <w:rPr>
          <w:rFonts w:ascii="Times New Roman" w:hAnsi="Times New Roman" w:cs="Times New Roman"/>
          <w:i/>
          <w:noProof/>
          <w:sz w:val="20"/>
          <w:szCs w:val="20"/>
        </w:rPr>
        <w:t xml:space="preserve"> 489</w:t>
      </w:r>
      <w:r w:rsidRPr="00835D4D">
        <w:rPr>
          <w:rFonts w:ascii="Times New Roman" w:hAnsi="Times New Roman" w:cs="Times New Roman"/>
          <w:noProof/>
          <w:sz w:val="20"/>
          <w:szCs w:val="20"/>
        </w:rPr>
        <w:t>, 57-74.</w:t>
      </w:r>
    </w:p>
    <w:p w14:paraId="75BC21B2"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Ji, X., Dadon, D.B., Powell, B.E., Fan, Z.P., Borges-Rivera, D., Shachar, S., Weintraub, A.S., Hnisz, D., Pegoraro, G., Lee, T.I.</w:t>
      </w:r>
      <w:r w:rsidRPr="00835D4D">
        <w:rPr>
          <w:rFonts w:ascii="Times New Roman" w:hAnsi="Times New Roman" w:cs="Times New Roman"/>
          <w:i/>
          <w:noProof/>
          <w:sz w:val="20"/>
          <w:szCs w:val="20"/>
        </w:rPr>
        <w:t>, et al.</w:t>
      </w:r>
      <w:r w:rsidRPr="00835D4D">
        <w:rPr>
          <w:rFonts w:ascii="Times New Roman" w:hAnsi="Times New Roman" w:cs="Times New Roman"/>
          <w:noProof/>
          <w:sz w:val="20"/>
          <w:szCs w:val="20"/>
        </w:rPr>
        <w:t xml:space="preserve"> (2016). 3D Chromosome Regulatory Landscape of Human Pluripotent Cells. Cell Stem Cell</w:t>
      </w:r>
      <w:r w:rsidRPr="00835D4D">
        <w:rPr>
          <w:rFonts w:ascii="Times New Roman" w:hAnsi="Times New Roman" w:cs="Times New Roman"/>
          <w:i/>
          <w:noProof/>
          <w:sz w:val="20"/>
          <w:szCs w:val="20"/>
        </w:rPr>
        <w:t xml:space="preserve"> 18</w:t>
      </w:r>
      <w:r w:rsidRPr="00835D4D">
        <w:rPr>
          <w:rFonts w:ascii="Times New Roman" w:hAnsi="Times New Roman" w:cs="Times New Roman"/>
          <w:noProof/>
          <w:sz w:val="20"/>
          <w:szCs w:val="20"/>
        </w:rPr>
        <w:t>, 262-275.</w:t>
      </w:r>
    </w:p>
    <w:p w14:paraId="187FC00C"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Law, C.W., Chen, Y., Shi, W., and Smyth, G.K. (2014). voom: Precision weights unlock linear model analysis tools for RNA-seq read counts. Genome Biol</w:t>
      </w:r>
      <w:r w:rsidRPr="00835D4D">
        <w:rPr>
          <w:rFonts w:ascii="Times New Roman" w:hAnsi="Times New Roman" w:cs="Times New Roman"/>
          <w:i/>
          <w:noProof/>
          <w:sz w:val="20"/>
          <w:szCs w:val="20"/>
        </w:rPr>
        <w:t xml:space="preserve"> 15</w:t>
      </w:r>
      <w:r w:rsidRPr="00835D4D">
        <w:rPr>
          <w:rFonts w:ascii="Times New Roman" w:hAnsi="Times New Roman" w:cs="Times New Roman"/>
          <w:noProof/>
          <w:sz w:val="20"/>
          <w:szCs w:val="20"/>
        </w:rPr>
        <w:t>, R29.</w:t>
      </w:r>
    </w:p>
    <w:p w14:paraId="539CA2DF"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Lawrence, M., Huber, W., Pages, H., Aboyoun, P., Carlson, M., Gentleman, R., Morgan, M.T., and Carey, V.J. (2013). Software for computing and annotating genomic ranges. PLoS Comput Biol</w:t>
      </w:r>
      <w:r w:rsidRPr="00835D4D">
        <w:rPr>
          <w:rFonts w:ascii="Times New Roman" w:hAnsi="Times New Roman" w:cs="Times New Roman"/>
          <w:i/>
          <w:noProof/>
          <w:sz w:val="20"/>
          <w:szCs w:val="20"/>
        </w:rPr>
        <w:t xml:space="preserve"> 9</w:t>
      </w:r>
      <w:r w:rsidRPr="00835D4D">
        <w:rPr>
          <w:rFonts w:ascii="Times New Roman" w:hAnsi="Times New Roman" w:cs="Times New Roman"/>
          <w:noProof/>
          <w:sz w:val="20"/>
          <w:szCs w:val="20"/>
        </w:rPr>
        <w:t>, e1003118.</w:t>
      </w:r>
    </w:p>
    <w:p w14:paraId="02F0E89E"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Li, G., Chen, Y., Snyder, M.P., and Zhang, M.Q. (2016). ChIA-PET2: a versatile and flexible pipeline for ChIA-PET data analysis. Nucleic Acids Res.</w:t>
      </w:r>
    </w:p>
    <w:p w14:paraId="33931396"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Li, G., Fullwood, M.J., Xu, H., Mulawadi, F.H., Velkov, S., Vega, V., Ariyaratne, P.N., Mohamed, Y.B., Ooi, H.S., Tennakoon, C.</w:t>
      </w:r>
      <w:r w:rsidRPr="00835D4D">
        <w:rPr>
          <w:rFonts w:ascii="Times New Roman" w:hAnsi="Times New Roman" w:cs="Times New Roman"/>
          <w:i/>
          <w:noProof/>
          <w:sz w:val="20"/>
          <w:szCs w:val="20"/>
        </w:rPr>
        <w:t>, et al.</w:t>
      </w:r>
      <w:r w:rsidRPr="00835D4D">
        <w:rPr>
          <w:rFonts w:ascii="Times New Roman" w:hAnsi="Times New Roman" w:cs="Times New Roman"/>
          <w:noProof/>
          <w:sz w:val="20"/>
          <w:szCs w:val="20"/>
        </w:rPr>
        <w:t xml:space="preserve"> (2010). ChIA-PET tool for comprehensive chromatin interaction analysis with paired-end tag sequencing. Genome Biol</w:t>
      </w:r>
      <w:r w:rsidRPr="00835D4D">
        <w:rPr>
          <w:rFonts w:ascii="Times New Roman" w:hAnsi="Times New Roman" w:cs="Times New Roman"/>
          <w:i/>
          <w:noProof/>
          <w:sz w:val="20"/>
          <w:szCs w:val="20"/>
        </w:rPr>
        <w:t xml:space="preserve"> 11</w:t>
      </w:r>
      <w:r w:rsidRPr="00835D4D">
        <w:rPr>
          <w:rFonts w:ascii="Times New Roman" w:hAnsi="Times New Roman" w:cs="Times New Roman"/>
          <w:noProof/>
          <w:sz w:val="20"/>
          <w:szCs w:val="20"/>
        </w:rPr>
        <w:t>, R22.</w:t>
      </w:r>
    </w:p>
    <w:p w14:paraId="3D1F48EE"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Love, M.I., Huber, W., and Anders, S. (2014). Moderated estimation of fold change and dispersion for RNA-seq data with DESeq2. Genome Biol</w:t>
      </w:r>
      <w:r w:rsidRPr="00835D4D">
        <w:rPr>
          <w:rFonts w:ascii="Times New Roman" w:hAnsi="Times New Roman" w:cs="Times New Roman"/>
          <w:i/>
          <w:noProof/>
          <w:sz w:val="20"/>
          <w:szCs w:val="20"/>
        </w:rPr>
        <w:t xml:space="preserve"> 15</w:t>
      </w:r>
      <w:r w:rsidRPr="00835D4D">
        <w:rPr>
          <w:rFonts w:ascii="Times New Roman" w:hAnsi="Times New Roman" w:cs="Times New Roman"/>
          <w:noProof/>
          <w:sz w:val="20"/>
          <w:szCs w:val="20"/>
        </w:rPr>
        <w:t>, 550.</w:t>
      </w:r>
    </w:p>
    <w:p w14:paraId="4118B7D9"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Paulsen, J., Rodland, E.A., Holden, L., Holden, M., and Hovig, E. (2014). A statistical model of ChIA-PET data for accurate detection of chromatin 3D interactions. Nucleic Acids Res</w:t>
      </w:r>
      <w:r w:rsidRPr="00835D4D">
        <w:rPr>
          <w:rFonts w:ascii="Times New Roman" w:hAnsi="Times New Roman" w:cs="Times New Roman"/>
          <w:i/>
          <w:noProof/>
          <w:sz w:val="20"/>
          <w:szCs w:val="20"/>
        </w:rPr>
        <w:t xml:space="preserve"> 42</w:t>
      </w:r>
      <w:r w:rsidRPr="00835D4D">
        <w:rPr>
          <w:rFonts w:ascii="Times New Roman" w:hAnsi="Times New Roman" w:cs="Times New Roman"/>
          <w:noProof/>
          <w:sz w:val="20"/>
          <w:szCs w:val="20"/>
        </w:rPr>
        <w:t>, e143.</w:t>
      </w:r>
    </w:p>
    <w:p w14:paraId="19ED7A9C"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Phanstiel, D.H., Boyle, A.P., Heidari, N., and Snyder, M.P. (2015). Mango: a bias-correcting ChIA-PET analysis pipeline. Bioinformatics</w:t>
      </w:r>
      <w:r w:rsidRPr="00835D4D">
        <w:rPr>
          <w:rFonts w:ascii="Times New Roman" w:hAnsi="Times New Roman" w:cs="Times New Roman"/>
          <w:i/>
          <w:noProof/>
          <w:sz w:val="20"/>
          <w:szCs w:val="20"/>
        </w:rPr>
        <w:t xml:space="preserve"> 31</w:t>
      </w:r>
      <w:r w:rsidRPr="00835D4D">
        <w:rPr>
          <w:rFonts w:ascii="Times New Roman" w:hAnsi="Times New Roman" w:cs="Times New Roman"/>
          <w:noProof/>
          <w:sz w:val="20"/>
          <w:szCs w:val="20"/>
        </w:rPr>
        <w:t>, 3092-3098.</w:t>
      </w:r>
    </w:p>
    <w:p w14:paraId="54708D86"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Robinson, M.D., McCarthy, D.J., and Smyth, G.K. (2010). edgeR: a Bioconductor package for differential expression analysis of digital gene expression data. Bioinformatics</w:t>
      </w:r>
      <w:r w:rsidRPr="00835D4D">
        <w:rPr>
          <w:rFonts w:ascii="Times New Roman" w:hAnsi="Times New Roman" w:cs="Times New Roman"/>
          <w:i/>
          <w:noProof/>
          <w:sz w:val="20"/>
          <w:szCs w:val="20"/>
        </w:rPr>
        <w:t xml:space="preserve"> 26</w:t>
      </w:r>
      <w:r w:rsidRPr="00835D4D">
        <w:rPr>
          <w:rFonts w:ascii="Times New Roman" w:hAnsi="Times New Roman" w:cs="Times New Roman"/>
          <w:noProof/>
          <w:sz w:val="20"/>
          <w:szCs w:val="20"/>
        </w:rPr>
        <w:t>, 139-140.</w:t>
      </w:r>
    </w:p>
    <w:p w14:paraId="73416266"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Subramanian, A., Tamayo, P., Mootha, V.K., Mukherjee, S., Ebert, B.L., Gillette, M.A., Paulovich, A., Pomeroy, S.L., Golub, T.R., Lander, E.S.</w:t>
      </w:r>
      <w:r w:rsidRPr="00835D4D">
        <w:rPr>
          <w:rFonts w:ascii="Times New Roman" w:hAnsi="Times New Roman" w:cs="Times New Roman"/>
          <w:i/>
          <w:noProof/>
          <w:sz w:val="20"/>
          <w:szCs w:val="20"/>
        </w:rPr>
        <w:t>, et al.</w:t>
      </w:r>
      <w:r w:rsidRPr="00835D4D">
        <w:rPr>
          <w:rFonts w:ascii="Times New Roman" w:hAnsi="Times New Roman" w:cs="Times New Roman"/>
          <w:noProof/>
          <w:sz w:val="20"/>
          <w:szCs w:val="20"/>
        </w:rPr>
        <w:t xml:space="preserve"> (2005). Gene set enrichment analysis: a knowledge-based approach for interpreting genome-wide expression profiles. Proc Natl Acad Sci U S A</w:t>
      </w:r>
      <w:r w:rsidRPr="00835D4D">
        <w:rPr>
          <w:rFonts w:ascii="Times New Roman" w:hAnsi="Times New Roman" w:cs="Times New Roman"/>
          <w:i/>
          <w:noProof/>
          <w:sz w:val="20"/>
          <w:szCs w:val="20"/>
        </w:rPr>
        <w:t xml:space="preserve"> 102</w:t>
      </w:r>
      <w:r w:rsidRPr="00835D4D">
        <w:rPr>
          <w:rFonts w:ascii="Times New Roman" w:hAnsi="Times New Roman" w:cs="Times New Roman"/>
          <w:noProof/>
          <w:sz w:val="20"/>
          <w:szCs w:val="20"/>
        </w:rPr>
        <w:t>, 15545-15550.</w:t>
      </w:r>
    </w:p>
    <w:p w14:paraId="6367134D" w14:textId="77777777" w:rsidR="00EB1615" w:rsidRPr="00835D4D" w:rsidRDefault="00EB1615" w:rsidP="00EB1615">
      <w:pPr>
        <w:pStyle w:val="EndNoteBibliography"/>
        <w:rPr>
          <w:rFonts w:ascii="Times New Roman" w:hAnsi="Times New Roman" w:cs="Times New Roman"/>
          <w:noProof/>
          <w:sz w:val="20"/>
          <w:szCs w:val="20"/>
        </w:rPr>
      </w:pPr>
      <w:r w:rsidRPr="00835D4D">
        <w:rPr>
          <w:rFonts w:ascii="Times New Roman" w:hAnsi="Times New Roman" w:cs="Times New Roman"/>
          <w:noProof/>
          <w:sz w:val="20"/>
          <w:szCs w:val="20"/>
        </w:rPr>
        <w:t>Trapnell, C., Pachter, L., and Salzberg, S.L. (2009). TopHat: discovering splice junctions with RNA-Seq. Bioinformatics</w:t>
      </w:r>
      <w:r w:rsidRPr="00835D4D">
        <w:rPr>
          <w:rFonts w:ascii="Times New Roman" w:hAnsi="Times New Roman" w:cs="Times New Roman"/>
          <w:i/>
          <w:noProof/>
          <w:sz w:val="20"/>
          <w:szCs w:val="20"/>
        </w:rPr>
        <w:t xml:space="preserve"> 25</w:t>
      </w:r>
      <w:r w:rsidRPr="00835D4D">
        <w:rPr>
          <w:rFonts w:ascii="Times New Roman" w:hAnsi="Times New Roman" w:cs="Times New Roman"/>
          <w:noProof/>
          <w:sz w:val="20"/>
          <w:szCs w:val="20"/>
        </w:rPr>
        <w:t>, 1105-1111.</w:t>
      </w:r>
    </w:p>
    <w:p w14:paraId="450C570D" w14:textId="05D54FE7" w:rsidR="00E10DD5" w:rsidRPr="008E0FF2" w:rsidRDefault="00E54CC0" w:rsidP="00A23ECA">
      <w:pPr>
        <w:spacing w:line="360" w:lineRule="auto"/>
        <w:jc w:val="both"/>
        <w:rPr>
          <w:rFonts w:ascii="Times New Roman" w:hAnsi="Times New Roman" w:cs="Times New Roman"/>
        </w:rPr>
      </w:pPr>
      <w:r w:rsidRPr="00835D4D">
        <w:rPr>
          <w:rFonts w:ascii="Times New Roman" w:hAnsi="Times New Roman" w:cs="Times New Roman"/>
          <w:sz w:val="20"/>
          <w:szCs w:val="20"/>
        </w:rPr>
        <w:fldChar w:fldCharType="end"/>
      </w:r>
    </w:p>
    <w:p w14:paraId="65818F8A" w14:textId="59572DBF" w:rsidR="00E10DD5" w:rsidRPr="008E0FF2" w:rsidRDefault="00E10DD5" w:rsidP="00835D4D">
      <w:pPr>
        <w:spacing w:line="360" w:lineRule="auto"/>
        <w:jc w:val="center"/>
        <w:rPr>
          <w:rFonts w:ascii="Times New Roman" w:hAnsi="Times New Roman" w:cs="Times New Roman"/>
        </w:rPr>
      </w:pPr>
    </w:p>
    <w:sectPr w:rsidR="00E10DD5" w:rsidRPr="008E0FF2" w:rsidSect="0053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p0999r80r005efw5wvvezx5trzs2pzprre&quot;&gt;diffloop&lt;record-ids&gt;&lt;item&gt;12&lt;/item&gt;&lt;item&gt;19&lt;/item&gt;&lt;item&gt;20&lt;/item&gt;&lt;item&gt;21&lt;/item&gt;&lt;item&gt;22&lt;/item&gt;&lt;item&gt;31&lt;/item&gt;&lt;item&gt;36&lt;/item&gt;&lt;item&gt;57&lt;/item&gt;&lt;item&gt;58&lt;/item&gt;&lt;item&gt;59&lt;/item&gt;&lt;item&gt;60&lt;/item&gt;&lt;item&gt;64&lt;/item&gt;&lt;item&gt;103&lt;/item&gt;&lt;item&gt;110&lt;/item&gt;&lt;/record-ids&gt;&lt;/item&gt;&lt;/Libraries&gt;"/>
  </w:docVars>
  <w:rsids>
    <w:rsidRoot w:val="00E45D97"/>
    <w:rsid w:val="00012E76"/>
    <w:rsid w:val="00042EFB"/>
    <w:rsid w:val="00100D1C"/>
    <w:rsid w:val="001B0F7E"/>
    <w:rsid w:val="002252C3"/>
    <w:rsid w:val="00267363"/>
    <w:rsid w:val="0028011E"/>
    <w:rsid w:val="00293955"/>
    <w:rsid w:val="00337360"/>
    <w:rsid w:val="003E4A19"/>
    <w:rsid w:val="00433BB5"/>
    <w:rsid w:val="00531401"/>
    <w:rsid w:val="00537ABF"/>
    <w:rsid w:val="00581380"/>
    <w:rsid w:val="005A2B75"/>
    <w:rsid w:val="005C2BFF"/>
    <w:rsid w:val="00796289"/>
    <w:rsid w:val="0081547A"/>
    <w:rsid w:val="00835D4D"/>
    <w:rsid w:val="0088046E"/>
    <w:rsid w:val="008A0FD7"/>
    <w:rsid w:val="008B4969"/>
    <w:rsid w:val="008E0FF2"/>
    <w:rsid w:val="008E22BE"/>
    <w:rsid w:val="0094221F"/>
    <w:rsid w:val="009766AD"/>
    <w:rsid w:val="00A23ECA"/>
    <w:rsid w:val="00AE03A1"/>
    <w:rsid w:val="00C87D94"/>
    <w:rsid w:val="00D917E2"/>
    <w:rsid w:val="00DA0718"/>
    <w:rsid w:val="00DA6674"/>
    <w:rsid w:val="00E10007"/>
    <w:rsid w:val="00E10DD5"/>
    <w:rsid w:val="00E45D97"/>
    <w:rsid w:val="00E54CC0"/>
    <w:rsid w:val="00EB1615"/>
    <w:rsid w:val="00EB6A7E"/>
    <w:rsid w:val="00F63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6A53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4332</Words>
  <Characters>24693</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Harvard Univeristy</Company>
  <LinksUpToDate>false</LinksUpToDate>
  <CharactersWithSpaces>28968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Lareau, Caleb</dc:creator>
  <cp:keywords/>
  <dc:description/>
  <cp:lastModifiedBy>Caleb Lareau</cp:lastModifiedBy>
  <cp:revision>32</cp:revision>
  <cp:lastPrinted>2017-02-24T21:02:00Z</cp:lastPrinted>
  <dcterms:created xsi:type="dcterms:W3CDTF">2017-02-24T18:45:00Z</dcterms:created>
  <dcterms:modified xsi:type="dcterms:W3CDTF">2017-02-24T22:29:00Z</dcterms:modified>
</cp:coreProperties>
</file>