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42E3C" w14:textId="038296C7" w:rsidR="00C944AB" w:rsidRPr="006958AB" w:rsidRDefault="00C944AB" w:rsidP="009D2474">
      <w:pPr>
        <w:spacing w:line="480" w:lineRule="auto"/>
        <w:jc w:val="center"/>
        <w:rPr>
          <w:rFonts w:ascii="Times New Roman" w:hAnsi="Times New Roman" w:cs="Times New Roman"/>
          <w:b/>
          <w:bCs/>
          <w:sz w:val="24"/>
          <w:szCs w:val="24"/>
        </w:rPr>
      </w:pPr>
      <w:r w:rsidRPr="006958AB">
        <w:rPr>
          <w:rFonts w:ascii="Times New Roman" w:hAnsi="Times New Roman" w:cs="Times New Roman"/>
          <w:b/>
          <w:bCs/>
          <w:sz w:val="24"/>
          <w:szCs w:val="24"/>
        </w:rPr>
        <w:t>COMPARING PATIENT SATISFACTION WITH GENERAL ANAESTHESIA AND REGIONAL ANAESTHESIA IN URETERORENOSCOPIC LITHOTRIPSY SURGERY: A CROSS-SECTIONAL, PROSPECTIVE, OBSERVATIONAL CLINICAL COMPARATIVE STUDY</w:t>
      </w:r>
    </w:p>
    <w:p w14:paraId="235362A4" w14:textId="77777777" w:rsidR="009D1D3E" w:rsidRPr="006958AB" w:rsidRDefault="009D1D3E" w:rsidP="009D1D3E">
      <w:pPr>
        <w:spacing w:before="240" w:line="480" w:lineRule="auto"/>
        <w:jc w:val="center"/>
        <w:rPr>
          <w:rFonts w:ascii="Times New Roman" w:hAnsi="Times New Roman" w:cs="Times New Roman"/>
          <w:b/>
          <w:sz w:val="24"/>
          <w:szCs w:val="24"/>
        </w:rPr>
      </w:pPr>
      <w:r w:rsidRPr="006958AB">
        <w:rPr>
          <w:rFonts w:ascii="Times New Roman" w:hAnsi="Times New Roman" w:cs="Times New Roman"/>
          <w:b/>
          <w:sz w:val="24"/>
          <w:szCs w:val="24"/>
        </w:rPr>
        <w:t>TABLE OF CONTENTS</w:t>
      </w:r>
    </w:p>
    <w:tbl>
      <w:tblPr>
        <w:tblStyle w:val="TableGrid"/>
        <w:tblW w:w="0" w:type="auto"/>
        <w:jc w:val="center"/>
        <w:tblLook w:val="04A0" w:firstRow="1" w:lastRow="0" w:firstColumn="1" w:lastColumn="0" w:noHBand="0" w:noVBand="1"/>
      </w:tblPr>
      <w:tblGrid>
        <w:gridCol w:w="1351"/>
        <w:gridCol w:w="5023"/>
        <w:gridCol w:w="1454"/>
      </w:tblGrid>
      <w:tr w:rsidR="009D1D3E" w:rsidRPr="006958AB" w14:paraId="06D6834B" w14:textId="77777777" w:rsidTr="00D82B81">
        <w:trPr>
          <w:trHeight w:val="893"/>
          <w:jc w:val="center"/>
        </w:trPr>
        <w:tc>
          <w:tcPr>
            <w:tcW w:w="13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0FBEDB7" w14:textId="77777777" w:rsidR="009D1D3E" w:rsidRPr="006958AB" w:rsidRDefault="009D1D3E" w:rsidP="00D82B81">
            <w:pPr>
              <w:spacing w:before="240" w:line="480" w:lineRule="auto"/>
              <w:jc w:val="center"/>
              <w:rPr>
                <w:rFonts w:ascii="Times New Roman" w:hAnsi="Times New Roman" w:cs="Times New Roman"/>
                <w:b/>
                <w:sz w:val="24"/>
                <w:szCs w:val="24"/>
              </w:rPr>
            </w:pPr>
            <w:r w:rsidRPr="006958AB">
              <w:rPr>
                <w:rFonts w:ascii="Times New Roman" w:hAnsi="Times New Roman" w:cs="Times New Roman"/>
                <w:b/>
                <w:sz w:val="24"/>
                <w:szCs w:val="24"/>
              </w:rPr>
              <w:t>Sl. No</w:t>
            </w:r>
          </w:p>
        </w:tc>
        <w:tc>
          <w:tcPr>
            <w:tcW w:w="50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BDB71E6" w14:textId="77777777" w:rsidR="009D1D3E" w:rsidRPr="006958AB" w:rsidRDefault="009D1D3E" w:rsidP="00D82B81">
            <w:pPr>
              <w:spacing w:before="240" w:line="480" w:lineRule="auto"/>
              <w:jc w:val="center"/>
              <w:rPr>
                <w:rFonts w:ascii="Times New Roman" w:hAnsi="Times New Roman" w:cs="Times New Roman"/>
                <w:b/>
                <w:sz w:val="24"/>
                <w:szCs w:val="24"/>
              </w:rPr>
            </w:pPr>
            <w:r w:rsidRPr="006958AB">
              <w:rPr>
                <w:rFonts w:ascii="Times New Roman" w:hAnsi="Times New Roman" w:cs="Times New Roman"/>
                <w:b/>
                <w:sz w:val="24"/>
                <w:szCs w:val="24"/>
              </w:rPr>
              <w:t>CONTENTS</w:t>
            </w:r>
          </w:p>
        </w:tc>
        <w:tc>
          <w:tcPr>
            <w:tcW w:w="145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CAD7E63" w14:textId="77777777" w:rsidR="009D1D3E" w:rsidRPr="006958AB" w:rsidRDefault="009D1D3E" w:rsidP="00D82B81">
            <w:pPr>
              <w:spacing w:before="240" w:line="480" w:lineRule="auto"/>
              <w:jc w:val="center"/>
              <w:rPr>
                <w:rFonts w:ascii="Times New Roman" w:hAnsi="Times New Roman" w:cs="Times New Roman"/>
                <w:b/>
                <w:sz w:val="24"/>
                <w:szCs w:val="24"/>
              </w:rPr>
            </w:pPr>
            <w:r w:rsidRPr="006958AB">
              <w:rPr>
                <w:rFonts w:ascii="Times New Roman" w:hAnsi="Times New Roman" w:cs="Times New Roman"/>
                <w:b/>
                <w:sz w:val="24"/>
                <w:szCs w:val="24"/>
              </w:rPr>
              <w:t>PAGE NO</w:t>
            </w:r>
          </w:p>
        </w:tc>
      </w:tr>
      <w:tr w:rsidR="009D1D3E" w:rsidRPr="006958AB" w14:paraId="18AAAC3F" w14:textId="77777777" w:rsidTr="00D82B81">
        <w:trPr>
          <w:trHeight w:val="893"/>
          <w:jc w:val="center"/>
        </w:trPr>
        <w:tc>
          <w:tcPr>
            <w:tcW w:w="13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E779A3A" w14:textId="77777777" w:rsidR="009D1D3E" w:rsidRPr="006958AB" w:rsidRDefault="009D1D3E" w:rsidP="009D1D3E">
            <w:pPr>
              <w:pStyle w:val="ListParagraph"/>
              <w:numPr>
                <w:ilvl w:val="0"/>
                <w:numId w:val="3"/>
              </w:numPr>
              <w:spacing w:before="240" w:line="480" w:lineRule="auto"/>
              <w:jc w:val="center"/>
              <w:rPr>
                <w:rFonts w:ascii="Times New Roman" w:hAnsi="Times New Roman" w:cs="Times New Roman"/>
                <w:sz w:val="24"/>
                <w:szCs w:val="24"/>
              </w:rPr>
            </w:pPr>
          </w:p>
        </w:tc>
        <w:tc>
          <w:tcPr>
            <w:tcW w:w="50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D6495EF" w14:textId="77777777" w:rsidR="009D1D3E" w:rsidRPr="006958AB" w:rsidRDefault="009D1D3E" w:rsidP="00D82B81">
            <w:pPr>
              <w:spacing w:before="240" w:line="480" w:lineRule="auto"/>
              <w:jc w:val="center"/>
              <w:rPr>
                <w:rFonts w:ascii="Times New Roman" w:hAnsi="Times New Roman" w:cs="Times New Roman"/>
                <w:sz w:val="24"/>
                <w:szCs w:val="24"/>
              </w:rPr>
            </w:pPr>
            <w:r w:rsidRPr="006958AB">
              <w:rPr>
                <w:rFonts w:ascii="Times New Roman" w:hAnsi="Times New Roman" w:cs="Times New Roman"/>
                <w:sz w:val="24"/>
                <w:szCs w:val="24"/>
              </w:rPr>
              <w:t>INTRODUCTION</w:t>
            </w:r>
          </w:p>
        </w:tc>
        <w:tc>
          <w:tcPr>
            <w:tcW w:w="145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6D8DD33" w14:textId="77777777" w:rsidR="009D1D3E" w:rsidRPr="006958AB" w:rsidRDefault="009D1D3E" w:rsidP="00D82B81">
            <w:pPr>
              <w:spacing w:before="240" w:line="480" w:lineRule="auto"/>
              <w:jc w:val="center"/>
              <w:rPr>
                <w:rFonts w:ascii="Times New Roman" w:hAnsi="Times New Roman" w:cs="Times New Roman"/>
                <w:sz w:val="24"/>
                <w:szCs w:val="24"/>
              </w:rPr>
            </w:pPr>
          </w:p>
        </w:tc>
      </w:tr>
      <w:tr w:rsidR="009D1D3E" w:rsidRPr="006958AB" w14:paraId="05475904" w14:textId="77777777" w:rsidTr="00D82B81">
        <w:trPr>
          <w:trHeight w:val="893"/>
          <w:jc w:val="center"/>
        </w:trPr>
        <w:tc>
          <w:tcPr>
            <w:tcW w:w="13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69EA1A2" w14:textId="77777777" w:rsidR="009D1D3E" w:rsidRPr="006958AB" w:rsidRDefault="009D1D3E" w:rsidP="009D1D3E">
            <w:pPr>
              <w:pStyle w:val="ListParagraph"/>
              <w:numPr>
                <w:ilvl w:val="0"/>
                <w:numId w:val="3"/>
              </w:numPr>
              <w:spacing w:before="240" w:line="480" w:lineRule="auto"/>
              <w:jc w:val="center"/>
              <w:rPr>
                <w:rFonts w:ascii="Times New Roman" w:hAnsi="Times New Roman" w:cs="Times New Roman"/>
                <w:sz w:val="24"/>
                <w:szCs w:val="24"/>
              </w:rPr>
            </w:pPr>
          </w:p>
        </w:tc>
        <w:tc>
          <w:tcPr>
            <w:tcW w:w="50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EABBF42" w14:textId="30F09B0E" w:rsidR="009D1D3E" w:rsidRPr="006958AB" w:rsidRDefault="00796A40" w:rsidP="00D82B81">
            <w:pPr>
              <w:spacing w:before="240" w:line="480" w:lineRule="auto"/>
              <w:jc w:val="center"/>
              <w:rPr>
                <w:rFonts w:ascii="Times New Roman" w:hAnsi="Times New Roman" w:cs="Times New Roman"/>
                <w:sz w:val="24"/>
                <w:szCs w:val="24"/>
              </w:rPr>
            </w:pPr>
            <w:r w:rsidRPr="006958AB">
              <w:rPr>
                <w:rFonts w:ascii="Times New Roman" w:hAnsi="Times New Roman" w:cs="Times New Roman"/>
                <w:sz w:val="24"/>
                <w:szCs w:val="24"/>
              </w:rPr>
              <w:t>REVIEW OF LITERATURE</w:t>
            </w:r>
          </w:p>
        </w:tc>
        <w:tc>
          <w:tcPr>
            <w:tcW w:w="145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DD52709" w14:textId="77777777" w:rsidR="009D1D3E" w:rsidRPr="006958AB" w:rsidRDefault="009D1D3E" w:rsidP="00D82B81">
            <w:pPr>
              <w:spacing w:before="240" w:line="480" w:lineRule="auto"/>
              <w:jc w:val="center"/>
              <w:rPr>
                <w:rFonts w:ascii="Times New Roman" w:hAnsi="Times New Roman" w:cs="Times New Roman"/>
                <w:sz w:val="24"/>
                <w:szCs w:val="24"/>
              </w:rPr>
            </w:pPr>
          </w:p>
        </w:tc>
      </w:tr>
      <w:tr w:rsidR="009D1D3E" w:rsidRPr="006958AB" w14:paraId="446B91D0" w14:textId="77777777" w:rsidTr="00D82B81">
        <w:trPr>
          <w:trHeight w:val="984"/>
          <w:jc w:val="center"/>
        </w:trPr>
        <w:tc>
          <w:tcPr>
            <w:tcW w:w="13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7A7B3A6" w14:textId="77777777" w:rsidR="009D1D3E" w:rsidRPr="006958AB" w:rsidRDefault="009D1D3E" w:rsidP="009D1D3E">
            <w:pPr>
              <w:pStyle w:val="ListParagraph"/>
              <w:numPr>
                <w:ilvl w:val="0"/>
                <w:numId w:val="3"/>
              </w:numPr>
              <w:spacing w:before="240" w:line="480" w:lineRule="auto"/>
              <w:jc w:val="center"/>
              <w:rPr>
                <w:rFonts w:ascii="Times New Roman" w:hAnsi="Times New Roman" w:cs="Times New Roman"/>
                <w:sz w:val="24"/>
                <w:szCs w:val="24"/>
              </w:rPr>
            </w:pPr>
          </w:p>
        </w:tc>
        <w:tc>
          <w:tcPr>
            <w:tcW w:w="50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7A3D885" w14:textId="77777777" w:rsidR="009D1D3E" w:rsidRPr="006958AB" w:rsidRDefault="009D1D3E" w:rsidP="00D82B81">
            <w:pPr>
              <w:spacing w:before="240" w:line="480" w:lineRule="auto"/>
              <w:jc w:val="center"/>
              <w:rPr>
                <w:rFonts w:ascii="Times New Roman" w:hAnsi="Times New Roman" w:cs="Times New Roman"/>
                <w:sz w:val="24"/>
                <w:szCs w:val="24"/>
              </w:rPr>
            </w:pPr>
            <w:r w:rsidRPr="006958AB">
              <w:rPr>
                <w:rFonts w:ascii="Times New Roman" w:hAnsi="Times New Roman" w:cs="Times New Roman"/>
                <w:sz w:val="24"/>
                <w:szCs w:val="24"/>
              </w:rPr>
              <w:t>BIBLIOGRAPHY</w:t>
            </w:r>
          </w:p>
        </w:tc>
        <w:tc>
          <w:tcPr>
            <w:tcW w:w="145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3B651C4" w14:textId="77777777" w:rsidR="009D1D3E" w:rsidRPr="006958AB" w:rsidRDefault="009D1D3E" w:rsidP="00D82B81">
            <w:pPr>
              <w:spacing w:before="240" w:line="480" w:lineRule="auto"/>
              <w:jc w:val="center"/>
              <w:rPr>
                <w:rFonts w:ascii="Times New Roman" w:hAnsi="Times New Roman" w:cs="Times New Roman"/>
                <w:sz w:val="24"/>
                <w:szCs w:val="24"/>
              </w:rPr>
            </w:pPr>
          </w:p>
        </w:tc>
      </w:tr>
    </w:tbl>
    <w:p w14:paraId="6D3F51F4" w14:textId="77777777" w:rsidR="00431065" w:rsidRPr="006958AB" w:rsidRDefault="00431065" w:rsidP="00BA2429">
      <w:pPr>
        <w:spacing w:line="480" w:lineRule="auto"/>
        <w:jc w:val="center"/>
        <w:rPr>
          <w:rFonts w:ascii="Times New Roman" w:hAnsi="Times New Roman" w:cs="Times New Roman"/>
          <w:b/>
          <w:bCs/>
          <w:sz w:val="24"/>
          <w:szCs w:val="24"/>
        </w:rPr>
      </w:pPr>
    </w:p>
    <w:p w14:paraId="4CA7927D" w14:textId="77777777" w:rsidR="00431065" w:rsidRPr="006958AB" w:rsidRDefault="00431065" w:rsidP="00BA2429">
      <w:pPr>
        <w:spacing w:line="480" w:lineRule="auto"/>
        <w:jc w:val="center"/>
        <w:rPr>
          <w:rFonts w:ascii="Times New Roman" w:hAnsi="Times New Roman" w:cs="Times New Roman"/>
          <w:b/>
          <w:bCs/>
          <w:sz w:val="24"/>
          <w:szCs w:val="24"/>
        </w:rPr>
      </w:pPr>
    </w:p>
    <w:p w14:paraId="7D64A540" w14:textId="77777777" w:rsidR="00431065" w:rsidRPr="006958AB" w:rsidRDefault="00431065" w:rsidP="00BA2429">
      <w:pPr>
        <w:spacing w:line="480" w:lineRule="auto"/>
        <w:jc w:val="center"/>
        <w:rPr>
          <w:rFonts w:ascii="Times New Roman" w:hAnsi="Times New Roman" w:cs="Times New Roman"/>
          <w:b/>
          <w:bCs/>
          <w:sz w:val="24"/>
          <w:szCs w:val="24"/>
        </w:rPr>
      </w:pPr>
    </w:p>
    <w:p w14:paraId="28D3047B" w14:textId="77777777" w:rsidR="00431065" w:rsidRPr="006958AB" w:rsidRDefault="00431065" w:rsidP="00BA2429">
      <w:pPr>
        <w:spacing w:line="480" w:lineRule="auto"/>
        <w:jc w:val="center"/>
        <w:rPr>
          <w:rFonts w:ascii="Times New Roman" w:hAnsi="Times New Roman" w:cs="Times New Roman"/>
          <w:b/>
          <w:bCs/>
          <w:sz w:val="24"/>
          <w:szCs w:val="24"/>
        </w:rPr>
      </w:pPr>
    </w:p>
    <w:p w14:paraId="69218847" w14:textId="77777777" w:rsidR="00431065" w:rsidRPr="006958AB" w:rsidRDefault="00431065" w:rsidP="00BA2429">
      <w:pPr>
        <w:spacing w:line="480" w:lineRule="auto"/>
        <w:jc w:val="center"/>
        <w:rPr>
          <w:rFonts w:ascii="Times New Roman" w:hAnsi="Times New Roman" w:cs="Times New Roman"/>
          <w:b/>
          <w:bCs/>
          <w:sz w:val="24"/>
          <w:szCs w:val="24"/>
        </w:rPr>
      </w:pPr>
    </w:p>
    <w:p w14:paraId="3877F5AA" w14:textId="77777777" w:rsidR="00431065" w:rsidRPr="006958AB" w:rsidRDefault="00431065" w:rsidP="00BA2429">
      <w:pPr>
        <w:spacing w:line="480" w:lineRule="auto"/>
        <w:jc w:val="center"/>
        <w:rPr>
          <w:rFonts w:ascii="Times New Roman" w:hAnsi="Times New Roman" w:cs="Times New Roman"/>
          <w:b/>
          <w:bCs/>
          <w:sz w:val="24"/>
          <w:szCs w:val="24"/>
        </w:rPr>
      </w:pPr>
    </w:p>
    <w:p w14:paraId="58F0E913" w14:textId="77777777" w:rsidR="00431065" w:rsidRPr="006958AB" w:rsidRDefault="00431065" w:rsidP="00BA2429">
      <w:pPr>
        <w:spacing w:line="480" w:lineRule="auto"/>
        <w:jc w:val="center"/>
        <w:rPr>
          <w:rFonts w:ascii="Times New Roman" w:hAnsi="Times New Roman" w:cs="Times New Roman"/>
          <w:b/>
          <w:bCs/>
          <w:sz w:val="24"/>
          <w:szCs w:val="24"/>
        </w:rPr>
      </w:pPr>
    </w:p>
    <w:p w14:paraId="4B723156" w14:textId="77777777" w:rsidR="00431065" w:rsidRPr="006958AB" w:rsidRDefault="00431065" w:rsidP="00BA2429">
      <w:pPr>
        <w:spacing w:line="480" w:lineRule="auto"/>
        <w:jc w:val="center"/>
        <w:rPr>
          <w:rFonts w:ascii="Times New Roman" w:hAnsi="Times New Roman" w:cs="Times New Roman"/>
          <w:b/>
          <w:bCs/>
          <w:sz w:val="24"/>
          <w:szCs w:val="24"/>
        </w:rPr>
      </w:pPr>
    </w:p>
    <w:p w14:paraId="5D533010" w14:textId="77777777" w:rsidR="00431065" w:rsidRPr="006958AB" w:rsidRDefault="00431065" w:rsidP="00BA2429">
      <w:pPr>
        <w:spacing w:line="480" w:lineRule="auto"/>
        <w:jc w:val="center"/>
        <w:rPr>
          <w:rFonts w:ascii="Times New Roman" w:hAnsi="Times New Roman" w:cs="Times New Roman"/>
          <w:b/>
          <w:bCs/>
          <w:sz w:val="24"/>
          <w:szCs w:val="24"/>
        </w:rPr>
      </w:pPr>
    </w:p>
    <w:p w14:paraId="3334F211" w14:textId="640A2CFE" w:rsidR="00431065" w:rsidRPr="006958AB" w:rsidRDefault="00840B32" w:rsidP="00BA2429">
      <w:pPr>
        <w:spacing w:line="480" w:lineRule="auto"/>
        <w:jc w:val="center"/>
        <w:rPr>
          <w:rFonts w:ascii="Times New Roman" w:hAnsi="Times New Roman" w:cs="Times New Roman"/>
          <w:b/>
          <w:bCs/>
          <w:sz w:val="24"/>
          <w:szCs w:val="24"/>
        </w:rPr>
      </w:pPr>
      <w:r w:rsidRPr="006958AB">
        <w:rPr>
          <w:rFonts w:ascii="Times New Roman" w:hAnsi="Times New Roman" w:cs="Times New Roman"/>
          <w:b/>
          <w:bCs/>
          <w:sz w:val="24"/>
          <w:szCs w:val="24"/>
        </w:rPr>
        <w:lastRenderedPageBreak/>
        <w:t>ABBREVIATIONS</w:t>
      </w:r>
    </w:p>
    <w:tbl>
      <w:tblPr>
        <w:tblW w:w="8338" w:type="dxa"/>
        <w:jc w:val="center"/>
        <w:tblLook w:val="04A0" w:firstRow="1" w:lastRow="0" w:firstColumn="1" w:lastColumn="0" w:noHBand="0" w:noVBand="1"/>
      </w:tblPr>
      <w:tblGrid>
        <w:gridCol w:w="3960"/>
        <w:gridCol w:w="4378"/>
      </w:tblGrid>
      <w:tr w:rsidR="003A5430" w:rsidRPr="006958AB" w14:paraId="76E593EE" w14:textId="77777777" w:rsidTr="003A5430">
        <w:trPr>
          <w:trHeight w:val="315"/>
          <w:jc w:val="center"/>
        </w:trPr>
        <w:tc>
          <w:tcPr>
            <w:tcW w:w="3960" w:type="dxa"/>
            <w:noWrap/>
            <w:vAlign w:val="center"/>
            <w:hideMark/>
          </w:tcPr>
          <w:p w14:paraId="5A68D69F" w14:textId="77777777" w:rsidR="003A5430" w:rsidRPr="006958AB" w:rsidRDefault="003A5430" w:rsidP="003A5430">
            <w:pPr>
              <w:spacing w:after="0" w:line="600" w:lineRule="auto"/>
              <w:jc w:val="center"/>
              <w:rPr>
                <w:rFonts w:ascii="Times New Roman" w:eastAsia="Times New Roman" w:hAnsi="Times New Roman" w:cs="Times New Roman"/>
                <w:color w:val="000000"/>
                <w:sz w:val="24"/>
                <w:szCs w:val="24"/>
                <w:lang w:val="en-US"/>
              </w:rPr>
            </w:pPr>
            <w:r w:rsidRPr="006958AB">
              <w:rPr>
                <w:rFonts w:ascii="Times New Roman" w:eastAsia="Times New Roman" w:hAnsi="Times New Roman" w:cs="Times New Roman"/>
                <w:color w:val="000000"/>
                <w:sz w:val="24"/>
                <w:szCs w:val="24"/>
                <w:lang w:val="en-US"/>
              </w:rPr>
              <w:t>ASA</w:t>
            </w:r>
          </w:p>
        </w:tc>
        <w:tc>
          <w:tcPr>
            <w:tcW w:w="4378" w:type="dxa"/>
            <w:noWrap/>
            <w:vAlign w:val="center"/>
            <w:hideMark/>
          </w:tcPr>
          <w:p w14:paraId="02FE7545" w14:textId="77777777" w:rsidR="003A5430" w:rsidRPr="006958AB" w:rsidRDefault="003A5430" w:rsidP="003A5430">
            <w:pPr>
              <w:spacing w:after="0" w:line="600" w:lineRule="auto"/>
              <w:rPr>
                <w:rFonts w:ascii="Times New Roman" w:eastAsia="Times New Roman" w:hAnsi="Times New Roman" w:cs="Times New Roman"/>
                <w:color w:val="000000"/>
                <w:sz w:val="24"/>
                <w:szCs w:val="24"/>
                <w:lang w:val="en-US"/>
              </w:rPr>
            </w:pPr>
            <w:r w:rsidRPr="006958AB">
              <w:rPr>
                <w:rFonts w:ascii="Times New Roman" w:eastAsia="Times New Roman" w:hAnsi="Times New Roman" w:cs="Times New Roman"/>
                <w:color w:val="000000"/>
                <w:sz w:val="24"/>
                <w:szCs w:val="24"/>
                <w:lang w:val="en-US"/>
              </w:rPr>
              <w:t>American Society of Anesthesiologists</w:t>
            </w:r>
          </w:p>
        </w:tc>
      </w:tr>
      <w:tr w:rsidR="003A5430" w:rsidRPr="006958AB" w14:paraId="7A16FC30" w14:textId="77777777" w:rsidTr="003A5430">
        <w:trPr>
          <w:trHeight w:val="315"/>
          <w:jc w:val="center"/>
        </w:trPr>
        <w:tc>
          <w:tcPr>
            <w:tcW w:w="3960" w:type="dxa"/>
            <w:noWrap/>
            <w:vAlign w:val="center"/>
            <w:hideMark/>
          </w:tcPr>
          <w:p w14:paraId="606916AF" w14:textId="77777777" w:rsidR="003A5430" w:rsidRPr="006958AB" w:rsidRDefault="003A5430" w:rsidP="003A5430">
            <w:pPr>
              <w:spacing w:after="0" w:line="600" w:lineRule="auto"/>
              <w:jc w:val="center"/>
              <w:rPr>
                <w:rFonts w:ascii="Times New Roman" w:eastAsia="Times New Roman" w:hAnsi="Times New Roman" w:cs="Times New Roman"/>
                <w:color w:val="000000"/>
                <w:sz w:val="24"/>
                <w:szCs w:val="24"/>
                <w:lang w:val="en-US"/>
              </w:rPr>
            </w:pPr>
            <w:r w:rsidRPr="006958AB">
              <w:rPr>
                <w:rFonts w:ascii="Times New Roman" w:eastAsia="Times New Roman" w:hAnsi="Times New Roman" w:cs="Times New Roman"/>
                <w:color w:val="000000"/>
                <w:sz w:val="24"/>
                <w:szCs w:val="24"/>
                <w:lang w:val="en-US"/>
              </w:rPr>
              <w:t>BIS</w:t>
            </w:r>
          </w:p>
        </w:tc>
        <w:tc>
          <w:tcPr>
            <w:tcW w:w="4378" w:type="dxa"/>
            <w:noWrap/>
            <w:vAlign w:val="center"/>
            <w:hideMark/>
          </w:tcPr>
          <w:p w14:paraId="3A9826D8" w14:textId="77777777" w:rsidR="003A5430" w:rsidRPr="006958AB" w:rsidRDefault="003A5430" w:rsidP="003A5430">
            <w:pPr>
              <w:spacing w:after="0" w:line="600" w:lineRule="auto"/>
              <w:rPr>
                <w:rFonts w:ascii="Times New Roman" w:eastAsia="Times New Roman" w:hAnsi="Times New Roman" w:cs="Times New Roman"/>
                <w:color w:val="000000"/>
                <w:sz w:val="24"/>
                <w:szCs w:val="24"/>
                <w:lang w:val="en-US"/>
              </w:rPr>
            </w:pPr>
            <w:proofErr w:type="spellStart"/>
            <w:r w:rsidRPr="006958AB">
              <w:rPr>
                <w:rFonts w:ascii="Times New Roman" w:eastAsia="Times New Roman" w:hAnsi="Times New Roman" w:cs="Times New Roman"/>
                <w:color w:val="000000"/>
                <w:sz w:val="24"/>
                <w:szCs w:val="24"/>
                <w:lang w:val="en-US"/>
              </w:rPr>
              <w:t>Bispectral</w:t>
            </w:r>
            <w:proofErr w:type="spellEnd"/>
            <w:r w:rsidRPr="006958AB">
              <w:rPr>
                <w:rFonts w:ascii="Times New Roman" w:eastAsia="Times New Roman" w:hAnsi="Times New Roman" w:cs="Times New Roman"/>
                <w:color w:val="000000"/>
                <w:sz w:val="24"/>
                <w:szCs w:val="24"/>
                <w:lang w:val="en-US"/>
              </w:rPr>
              <w:t xml:space="preserve"> Index</w:t>
            </w:r>
          </w:p>
        </w:tc>
      </w:tr>
      <w:tr w:rsidR="003A5430" w:rsidRPr="006958AB" w14:paraId="5F6FA7A4" w14:textId="77777777" w:rsidTr="003A5430">
        <w:trPr>
          <w:trHeight w:val="315"/>
          <w:jc w:val="center"/>
        </w:trPr>
        <w:tc>
          <w:tcPr>
            <w:tcW w:w="3960" w:type="dxa"/>
            <w:noWrap/>
            <w:vAlign w:val="center"/>
            <w:hideMark/>
          </w:tcPr>
          <w:p w14:paraId="5ED5C7D4" w14:textId="77777777" w:rsidR="003A5430" w:rsidRPr="006958AB" w:rsidRDefault="003A5430" w:rsidP="003A5430">
            <w:pPr>
              <w:spacing w:after="0" w:line="600" w:lineRule="auto"/>
              <w:jc w:val="center"/>
              <w:rPr>
                <w:rFonts w:ascii="Times New Roman" w:eastAsia="Times New Roman" w:hAnsi="Times New Roman" w:cs="Times New Roman"/>
                <w:color w:val="000000"/>
                <w:sz w:val="24"/>
                <w:szCs w:val="24"/>
                <w:lang w:val="en-US"/>
              </w:rPr>
            </w:pPr>
            <w:r w:rsidRPr="006958AB">
              <w:rPr>
                <w:rFonts w:ascii="Times New Roman" w:eastAsia="Times New Roman" w:hAnsi="Times New Roman" w:cs="Times New Roman"/>
                <w:color w:val="000000"/>
                <w:sz w:val="24"/>
                <w:szCs w:val="24"/>
                <w:lang w:val="en-US"/>
              </w:rPr>
              <w:t>BMI</w:t>
            </w:r>
          </w:p>
        </w:tc>
        <w:tc>
          <w:tcPr>
            <w:tcW w:w="4378" w:type="dxa"/>
            <w:noWrap/>
            <w:vAlign w:val="center"/>
            <w:hideMark/>
          </w:tcPr>
          <w:p w14:paraId="4A5FFCBC" w14:textId="77777777" w:rsidR="003A5430" w:rsidRPr="006958AB" w:rsidRDefault="003A5430" w:rsidP="003A5430">
            <w:pPr>
              <w:spacing w:after="0" w:line="600" w:lineRule="auto"/>
              <w:rPr>
                <w:rFonts w:ascii="Times New Roman" w:eastAsia="Times New Roman" w:hAnsi="Times New Roman" w:cs="Times New Roman"/>
                <w:color w:val="000000"/>
                <w:sz w:val="24"/>
                <w:szCs w:val="24"/>
                <w:lang w:val="en-US"/>
              </w:rPr>
            </w:pPr>
            <w:r w:rsidRPr="006958AB">
              <w:rPr>
                <w:rFonts w:ascii="Times New Roman" w:eastAsia="Times New Roman" w:hAnsi="Times New Roman" w:cs="Times New Roman"/>
                <w:color w:val="000000"/>
                <w:sz w:val="24"/>
                <w:szCs w:val="24"/>
                <w:lang w:val="en-US"/>
              </w:rPr>
              <w:t>Body Mass Index</w:t>
            </w:r>
          </w:p>
        </w:tc>
      </w:tr>
      <w:tr w:rsidR="003A5430" w:rsidRPr="006958AB" w14:paraId="26ED587B" w14:textId="77777777" w:rsidTr="003A5430">
        <w:trPr>
          <w:trHeight w:val="315"/>
          <w:jc w:val="center"/>
        </w:trPr>
        <w:tc>
          <w:tcPr>
            <w:tcW w:w="3960" w:type="dxa"/>
            <w:noWrap/>
            <w:vAlign w:val="center"/>
            <w:hideMark/>
          </w:tcPr>
          <w:p w14:paraId="597F1545" w14:textId="77777777" w:rsidR="003A5430" w:rsidRPr="006958AB" w:rsidRDefault="003A5430" w:rsidP="003A5430">
            <w:pPr>
              <w:spacing w:after="0" w:line="600" w:lineRule="auto"/>
              <w:jc w:val="center"/>
              <w:rPr>
                <w:rFonts w:ascii="Times New Roman" w:eastAsia="Times New Roman" w:hAnsi="Times New Roman" w:cs="Times New Roman"/>
                <w:color w:val="000000"/>
                <w:sz w:val="24"/>
                <w:szCs w:val="24"/>
                <w:lang w:val="en-US"/>
              </w:rPr>
            </w:pPr>
            <w:r w:rsidRPr="006958AB">
              <w:rPr>
                <w:rFonts w:ascii="Times New Roman" w:eastAsia="Times New Roman" w:hAnsi="Times New Roman" w:cs="Times New Roman"/>
                <w:color w:val="000000"/>
                <w:sz w:val="24"/>
                <w:szCs w:val="24"/>
                <w:lang w:val="en-US"/>
              </w:rPr>
              <w:t>CI</w:t>
            </w:r>
          </w:p>
        </w:tc>
        <w:tc>
          <w:tcPr>
            <w:tcW w:w="4378" w:type="dxa"/>
            <w:noWrap/>
            <w:vAlign w:val="center"/>
            <w:hideMark/>
          </w:tcPr>
          <w:p w14:paraId="7B5FD7F9" w14:textId="77777777" w:rsidR="003A5430" w:rsidRPr="006958AB" w:rsidRDefault="003A5430" w:rsidP="003A5430">
            <w:pPr>
              <w:spacing w:after="0" w:line="600" w:lineRule="auto"/>
              <w:rPr>
                <w:rFonts w:ascii="Times New Roman" w:eastAsia="Times New Roman" w:hAnsi="Times New Roman" w:cs="Times New Roman"/>
                <w:color w:val="000000"/>
                <w:sz w:val="24"/>
                <w:szCs w:val="24"/>
                <w:lang w:val="en-US"/>
              </w:rPr>
            </w:pPr>
            <w:r w:rsidRPr="006958AB">
              <w:rPr>
                <w:rFonts w:ascii="Times New Roman" w:eastAsia="Times New Roman" w:hAnsi="Times New Roman" w:cs="Times New Roman"/>
                <w:color w:val="000000"/>
                <w:sz w:val="24"/>
                <w:szCs w:val="24"/>
                <w:lang w:val="en-US"/>
              </w:rPr>
              <w:t>Confidence Interval</w:t>
            </w:r>
          </w:p>
        </w:tc>
      </w:tr>
      <w:tr w:rsidR="003A5430" w:rsidRPr="006958AB" w14:paraId="5F2D9408" w14:textId="77777777" w:rsidTr="003A5430">
        <w:trPr>
          <w:trHeight w:val="315"/>
          <w:jc w:val="center"/>
        </w:trPr>
        <w:tc>
          <w:tcPr>
            <w:tcW w:w="3960" w:type="dxa"/>
            <w:noWrap/>
            <w:vAlign w:val="center"/>
            <w:hideMark/>
          </w:tcPr>
          <w:p w14:paraId="7A68253F" w14:textId="77777777" w:rsidR="003A5430" w:rsidRPr="006958AB" w:rsidRDefault="003A5430" w:rsidP="003A5430">
            <w:pPr>
              <w:spacing w:after="0" w:line="600" w:lineRule="auto"/>
              <w:jc w:val="center"/>
              <w:rPr>
                <w:rFonts w:ascii="Times New Roman" w:eastAsia="Times New Roman" w:hAnsi="Times New Roman" w:cs="Times New Roman"/>
                <w:color w:val="000000"/>
                <w:sz w:val="24"/>
                <w:szCs w:val="24"/>
                <w:lang w:val="en-US"/>
              </w:rPr>
            </w:pPr>
            <w:r w:rsidRPr="006958AB">
              <w:rPr>
                <w:rFonts w:ascii="Times New Roman" w:eastAsia="Times New Roman" w:hAnsi="Times New Roman" w:cs="Times New Roman"/>
                <w:color w:val="000000"/>
                <w:sz w:val="24"/>
                <w:szCs w:val="24"/>
                <w:lang w:val="en-US"/>
              </w:rPr>
              <w:t>CSE</w:t>
            </w:r>
          </w:p>
        </w:tc>
        <w:tc>
          <w:tcPr>
            <w:tcW w:w="4378" w:type="dxa"/>
            <w:noWrap/>
            <w:vAlign w:val="center"/>
            <w:hideMark/>
          </w:tcPr>
          <w:p w14:paraId="0869D56E" w14:textId="77777777" w:rsidR="003A5430" w:rsidRPr="006958AB" w:rsidRDefault="003A5430" w:rsidP="003A5430">
            <w:pPr>
              <w:spacing w:after="0" w:line="600" w:lineRule="auto"/>
              <w:rPr>
                <w:rFonts w:ascii="Times New Roman" w:eastAsia="Times New Roman" w:hAnsi="Times New Roman" w:cs="Times New Roman"/>
                <w:color w:val="000000"/>
                <w:sz w:val="24"/>
                <w:szCs w:val="24"/>
                <w:lang w:val="en-US"/>
              </w:rPr>
            </w:pPr>
            <w:r w:rsidRPr="006958AB">
              <w:rPr>
                <w:rFonts w:ascii="Times New Roman" w:eastAsia="Times New Roman" w:hAnsi="Times New Roman" w:cs="Times New Roman"/>
                <w:color w:val="000000"/>
                <w:sz w:val="24"/>
                <w:szCs w:val="24"/>
                <w:lang w:val="en-US"/>
              </w:rPr>
              <w:t>Combined Spinal–Epidural Anaesthesia</w:t>
            </w:r>
          </w:p>
        </w:tc>
      </w:tr>
      <w:tr w:rsidR="003A5430" w:rsidRPr="006958AB" w14:paraId="35879799" w14:textId="77777777" w:rsidTr="003A5430">
        <w:trPr>
          <w:trHeight w:val="315"/>
          <w:jc w:val="center"/>
        </w:trPr>
        <w:tc>
          <w:tcPr>
            <w:tcW w:w="3960" w:type="dxa"/>
            <w:noWrap/>
            <w:vAlign w:val="center"/>
            <w:hideMark/>
          </w:tcPr>
          <w:p w14:paraId="7294E426" w14:textId="77777777" w:rsidR="003A5430" w:rsidRPr="006958AB" w:rsidRDefault="003A5430" w:rsidP="003A5430">
            <w:pPr>
              <w:spacing w:after="0" w:line="600" w:lineRule="auto"/>
              <w:jc w:val="center"/>
              <w:rPr>
                <w:rFonts w:ascii="Times New Roman" w:eastAsia="Times New Roman" w:hAnsi="Times New Roman" w:cs="Times New Roman"/>
                <w:color w:val="000000"/>
                <w:sz w:val="24"/>
                <w:szCs w:val="24"/>
                <w:lang w:val="en-US"/>
              </w:rPr>
            </w:pPr>
            <w:r w:rsidRPr="006958AB">
              <w:rPr>
                <w:rFonts w:ascii="Times New Roman" w:eastAsia="Times New Roman" w:hAnsi="Times New Roman" w:cs="Times New Roman"/>
                <w:color w:val="000000"/>
                <w:sz w:val="24"/>
                <w:szCs w:val="24"/>
                <w:lang w:val="en-US"/>
              </w:rPr>
              <w:t>CT</w:t>
            </w:r>
          </w:p>
        </w:tc>
        <w:tc>
          <w:tcPr>
            <w:tcW w:w="4378" w:type="dxa"/>
            <w:noWrap/>
            <w:vAlign w:val="center"/>
            <w:hideMark/>
          </w:tcPr>
          <w:p w14:paraId="55017F90" w14:textId="77777777" w:rsidR="003A5430" w:rsidRPr="006958AB" w:rsidRDefault="003A5430" w:rsidP="003A5430">
            <w:pPr>
              <w:spacing w:after="0" w:line="600" w:lineRule="auto"/>
              <w:rPr>
                <w:rFonts w:ascii="Times New Roman" w:eastAsia="Times New Roman" w:hAnsi="Times New Roman" w:cs="Times New Roman"/>
                <w:color w:val="000000"/>
                <w:sz w:val="24"/>
                <w:szCs w:val="24"/>
                <w:lang w:val="en-US"/>
              </w:rPr>
            </w:pPr>
            <w:r w:rsidRPr="006958AB">
              <w:rPr>
                <w:rFonts w:ascii="Times New Roman" w:eastAsia="Times New Roman" w:hAnsi="Times New Roman" w:cs="Times New Roman"/>
                <w:color w:val="000000"/>
                <w:sz w:val="24"/>
                <w:szCs w:val="24"/>
                <w:lang w:val="en-US"/>
              </w:rPr>
              <w:t>Computed Tomography</w:t>
            </w:r>
          </w:p>
        </w:tc>
      </w:tr>
      <w:tr w:rsidR="003A5430" w:rsidRPr="006958AB" w14:paraId="5E017ACC" w14:textId="77777777" w:rsidTr="003A5430">
        <w:trPr>
          <w:trHeight w:val="315"/>
          <w:jc w:val="center"/>
        </w:trPr>
        <w:tc>
          <w:tcPr>
            <w:tcW w:w="3960" w:type="dxa"/>
            <w:noWrap/>
            <w:vAlign w:val="center"/>
            <w:hideMark/>
          </w:tcPr>
          <w:p w14:paraId="2DCF8BB8" w14:textId="77777777" w:rsidR="003A5430" w:rsidRPr="006958AB" w:rsidRDefault="003A5430" w:rsidP="003A5430">
            <w:pPr>
              <w:spacing w:after="0" w:line="600" w:lineRule="auto"/>
              <w:jc w:val="center"/>
              <w:rPr>
                <w:rFonts w:ascii="Times New Roman" w:eastAsia="Times New Roman" w:hAnsi="Times New Roman" w:cs="Times New Roman"/>
                <w:color w:val="000000"/>
                <w:sz w:val="24"/>
                <w:szCs w:val="24"/>
                <w:lang w:val="en-US"/>
              </w:rPr>
            </w:pPr>
            <w:r w:rsidRPr="006958AB">
              <w:rPr>
                <w:rFonts w:ascii="Times New Roman" w:eastAsia="Times New Roman" w:hAnsi="Times New Roman" w:cs="Times New Roman"/>
                <w:color w:val="000000"/>
                <w:sz w:val="24"/>
                <w:szCs w:val="24"/>
                <w:lang w:val="en-US"/>
              </w:rPr>
              <w:t>DEX</w:t>
            </w:r>
          </w:p>
        </w:tc>
        <w:tc>
          <w:tcPr>
            <w:tcW w:w="4378" w:type="dxa"/>
            <w:noWrap/>
            <w:vAlign w:val="center"/>
            <w:hideMark/>
          </w:tcPr>
          <w:p w14:paraId="0E2FE218" w14:textId="77777777" w:rsidR="003A5430" w:rsidRPr="006958AB" w:rsidRDefault="003A5430" w:rsidP="003A5430">
            <w:pPr>
              <w:spacing w:after="0" w:line="600" w:lineRule="auto"/>
              <w:rPr>
                <w:rFonts w:ascii="Times New Roman" w:eastAsia="Times New Roman" w:hAnsi="Times New Roman" w:cs="Times New Roman"/>
                <w:color w:val="000000"/>
                <w:sz w:val="24"/>
                <w:szCs w:val="24"/>
                <w:lang w:val="en-US"/>
              </w:rPr>
            </w:pPr>
            <w:r w:rsidRPr="006958AB">
              <w:rPr>
                <w:rFonts w:ascii="Times New Roman" w:eastAsia="Times New Roman" w:hAnsi="Times New Roman" w:cs="Times New Roman"/>
                <w:color w:val="000000"/>
                <w:sz w:val="24"/>
                <w:szCs w:val="24"/>
                <w:lang w:val="en-US"/>
              </w:rPr>
              <w:t>Dexmedetomidine</w:t>
            </w:r>
          </w:p>
        </w:tc>
      </w:tr>
      <w:tr w:rsidR="003A5430" w:rsidRPr="006958AB" w14:paraId="623B7256" w14:textId="77777777" w:rsidTr="003A5430">
        <w:trPr>
          <w:trHeight w:val="315"/>
          <w:jc w:val="center"/>
        </w:trPr>
        <w:tc>
          <w:tcPr>
            <w:tcW w:w="3960" w:type="dxa"/>
            <w:noWrap/>
            <w:vAlign w:val="center"/>
            <w:hideMark/>
          </w:tcPr>
          <w:p w14:paraId="79D0DA45" w14:textId="77777777" w:rsidR="003A5430" w:rsidRPr="006958AB" w:rsidRDefault="003A5430" w:rsidP="003A5430">
            <w:pPr>
              <w:spacing w:after="0" w:line="600" w:lineRule="auto"/>
              <w:jc w:val="center"/>
              <w:rPr>
                <w:rFonts w:ascii="Times New Roman" w:eastAsia="Times New Roman" w:hAnsi="Times New Roman" w:cs="Times New Roman"/>
                <w:color w:val="000000"/>
                <w:sz w:val="24"/>
                <w:szCs w:val="24"/>
                <w:lang w:val="en-US"/>
              </w:rPr>
            </w:pPr>
            <w:r w:rsidRPr="006958AB">
              <w:rPr>
                <w:rFonts w:ascii="Times New Roman" w:eastAsia="Times New Roman" w:hAnsi="Times New Roman" w:cs="Times New Roman"/>
                <w:color w:val="000000"/>
                <w:sz w:val="24"/>
                <w:szCs w:val="24"/>
                <w:lang w:val="en-US"/>
              </w:rPr>
              <w:t>EA</w:t>
            </w:r>
          </w:p>
        </w:tc>
        <w:tc>
          <w:tcPr>
            <w:tcW w:w="4378" w:type="dxa"/>
            <w:noWrap/>
            <w:vAlign w:val="center"/>
            <w:hideMark/>
          </w:tcPr>
          <w:p w14:paraId="5C527410" w14:textId="77777777" w:rsidR="003A5430" w:rsidRPr="006958AB" w:rsidRDefault="003A5430" w:rsidP="003A5430">
            <w:pPr>
              <w:spacing w:after="0" w:line="600" w:lineRule="auto"/>
              <w:rPr>
                <w:rFonts w:ascii="Times New Roman" w:eastAsia="Times New Roman" w:hAnsi="Times New Roman" w:cs="Times New Roman"/>
                <w:color w:val="000000"/>
                <w:sz w:val="24"/>
                <w:szCs w:val="24"/>
                <w:lang w:val="en-US"/>
              </w:rPr>
            </w:pPr>
            <w:r w:rsidRPr="006958AB">
              <w:rPr>
                <w:rFonts w:ascii="Times New Roman" w:eastAsia="Times New Roman" w:hAnsi="Times New Roman" w:cs="Times New Roman"/>
                <w:color w:val="000000"/>
                <w:sz w:val="24"/>
                <w:szCs w:val="24"/>
                <w:lang w:val="en-US"/>
              </w:rPr>
              <w:t>Epidural Anaesthesia</w:t>
            </w:r>
          </w:p>
        </w:tc>
      </w:tr>
      <w:tr w:rsidR="003A5430" w:rsidRPr="006958AB" w14:paraId="24430D9B" w14:textId="77777777" w:rsidTr="003A5430">
        <w:trPr>
          <w:trHeight w:val="315"/>
          <w:jc w:val="center"/>
        </w:trPr>
        <w:tc>
          <w:tcPr>
            <w:tcW w:w="3960" w:type="dxa"/>
            <w:noWrap/>
            <w:vAlign w:val="center"/>
            <w:hideMark/>
          </w:tcPr>
          <w:p w14:paraId="1D9E35FF" w14:textId="77777777" w:rsidR="003A5430" w:rsidRPr="006958AB" w:rsidRDefault="003A5430" w:rsidP="003A5430">
            <w:pPr>
              <w:spacing w:after="0" w:line="600" w:lineRule="auto"/>
              <w:jc w:val="center"/>
              <w:rPr>
                <w:rFonts w:ascii="Times New Roman" w:eastAsia="Times New Roman" w:hAnsi="Times New Roman" w:cs="Times New Roman"/>
                <w:color w:val="000000"/>
                <w:sz w:val="24"/>
                <w:szCs w:val="24"/>
                <w:lang w:val="en-US"/>
              </w:rPr>
            </w:pPr>
            <w:r w:rsidRPr="006958AB">
              <w:rPr>
                <w:rFonts w:ascii="Times New Roman" w:eastAsia="Times New Roman" w:hAnsi="Times New Roman" w:cs="Times New Roman"/>
                <w:color w:val="000000"/>
                <w:sz w:val="24"/>
                <w:szCs w:val="24"/>
                <w:lang w:val="en-US"/>
              </w:rPr>
              <w:t>ERAS</w:t>
            </w:r>
          </w:p>
        </w:tc>
        <w:tc>
          <w:tcPr>
            <w:tcW w:w="4378" w:type="dxa"/>
            <w:noWrap/>
            <w:vAlign w:val="center"/>
            <w:hideMark/>
          </w:tcPr>
          <w:p w14:paraId="598A2890" w14:textId="77777777" w:rsidR="003A5430" w:rsidRPr="006958AB" w:rsidRDefault="003A5430" w:rsidP="003A5430">
            <w:pPr>
              <w:spacing w:after="0" w:line="600" w:lineRule="auto"/>
              <w:rPr>
                <w:rFonts w:ascii="Times New Roman" w:eastAsia="Times New Roman" w:hAnsi="Times New Roman" w:cs="Times New Roman"/>
                <w:color w:val="000000"/>
                <w:sz w:val="24"/>
                <w:szCs w:val="24"/>
                <w:lang w:val="en-US"/>
              </w:rPr>
            </w:pPr>
            <w:r w:rsidRPr="006958AB">
              <w:rPr>
                <w:rFonts w:ascii="Times New Roman" w:eastAsia="Times New Roman" w:hAnsi="Times New Roman" w:cs="Times New Roman"/>
                <w:color w:val="000000"/>
                <w:sz w:val="24"/>
                <w:szCs w:val="24"/>
                <w:lang w:val="en-US"/>
              </w:rPr>
              <w:t>Enhanced Recovery After Surgery</w:t>
            </w:r>
          </w:p>
        </w:tc>
      </w:tr>
      <w:tr w:rsidR="003A5430" w:rsidRPr="006958AB" w14:paraId="1A3D91D5" w14:textId="77777777" w:rsidTr="003A5430">
        <w:trPr>
          <w:trHeight w:val="315"/>
          <w:jc w:val="center"/>
        </w:trPr>
        <w:tc>
          <w:tcPr>
            <w:tcW w:w="3960" w:type="dxa"/>
            <w:noWrap/>
            <w:vAlign w:val="center"/>
            <w:hideMark/>
          </w:tcPr>
          <w:p w14:paraId="3B6DBF5D" w14:textId="77777777" w:rsidR="003A5430" w:rsidRPr="006958AB" w:rsidRDefault="003A5430" w:rsidP="003A5430">
            <w:pPr>
              <w:spacing w:after="0" w:line="600" w:lineRule="auto"/>
              <w:jc w:val="center"/>
              <w:rPr>
                <w:rFonts w:ascii="Times New Roman" w:eastAsia="Times New Roman" w:hAnsi="Times New Roman" w:cs="Times New Roman"/>
                <w:color w:val="000000"/>
                <w:sz w:val="24"/>
                <w:szCs w:val="24"/>
                <w:lang w:val="en-US"/>
              </w:rPr>
            </w:pPr>
            <w:r w:rsidRPr="006958AB">
              <w:rPr>
                <w:rFonts w:ascii="Times New Roman" w:eastAsia="Times New Roman" w:hAnsi="Times New Roman" w:cs="Times New Roman"/>
                <w:color w:val="000000"/>
                <w:sz w:val="24"/>
                <w:szCs w:val="24"/>
                <w:lang w:val="en-US"/>
              </w:rPr>
              <w:t>f-URS</w:t>
            </w:r>
          </w:p>
        </w:tc>
        <w:tc>
          <w:tcPr>
            <w:tcW w:w="4378" w:type="dxa"/>
            <w:noWrap/>
            <w:vAlign w:val="center"/>
            <w:hideMark/>
          </w:tcPr>
          <w:p w14:paraId="7C531445" w14:textId="77777777" w:rsidR="003A5430" w:rsidRPr="006958AB" w:rsidRDefault="003A5430" w:rsidP="003A5430">
            <w:pPr>
              <w:spacing w:after="0" w:line="600" w:lineRule="auto"/>
              <w:rPr>
                <w:rFonts w:ascii="Times New Roman" w:eastAsia="Times New Roman" w:hAnsi="Times New Roman" w:cs="Times New Roman"/>
                <w:color w:val="000000"/>
                <w:sz w:val="24"/>
                <w:szCs w:val="24"/>
                <w:lang w:val="en-US"/>
              </w:rPr>
            </w:pPr>
            <w:r w:rsidRPr="006958AB">
              <w:rPr>
                <w:rFonts w:ascii="Times New Roman" w:eastAsia="Times New Roman" w:hAnsi="Times New Roman" w:cs="Times New Roman"/>
                <w:color w:val="000000"/>
                <w:sz w:val="24"/>
                <w:szCs w:val="24"/>
                <w:lang w:val="en-US"/>
              </w:rPr>
              <w:t xml:space="preserve">Flexible </w:t>
            </w:r>
            <w:proofErr w:type="spellStart"/>
            <w:r w:rsidRPr="006958AB">
              <w:rPr>
                <w:rFonts w:ascii="Times New Roman" w:eastAsia="Times New Roman" w:hAnsi="Times New Roman" w:cs="Times New Roman"/>
                <w:color w:val="000000"/>
                <w:sz w:val="24"/>
                <w:szCs w:val="24"/>
                <w:lang w:val="en-US"/>
              </w:rPr>
              <w:t>Ureterorenoscopy</w:t>
            </w:r>
            <w:proofErr w:type="spellEnd"/>
          </w:p>
        </w:tc>
      </w:tr>
      <w:tr w:rsidR="003A5430" w:rsidRPr="006958AB" w14:paraId="7F451C49" w14:textId="77777777" w:rsidTr="003A5430">
        <w:trPr>
          <w:trHeight w:val="315"/>
          <w:jc w:val="center"/>
        </w:trPr>
        <w:tc>
          <w:tcPr>
            <w:tcW w:w="3960" w:type="dxa"/>
            <w:noWrap/>
            <w:vAlign w:val="center"/>
            <w:hideMark/>
          </w:tcPr>
          <w:p w14:paraId="4710481C" w14:textId="77777777" w:rsidR="003A5430" w:rsidRPr="006958AB" w:rsidRDefault="003A5430" w:rsidP="003A5430">
            <w:pPr>
              <w:spacing w:after="0" w:line="600" w:lineRule="auto"/>
              <w:jc w:val="center"/>
              <w:rPr>
                <w:rFonts w:ascii="Times New Roman" w:eastAsia="Times New Roman" w:hAnsi="Times New Roman" w:cs="Times New Roman"/>
                <w:color w:val="000000"/>
                <w:sz w:val="24"/>
                <w:szCs w:val="24"/>
                <w:lang w:val="en-US"/>
              </w:rPr>
            </w:pPr>
            <w:proofErr w:type="spellStart"/>
            <w:r w:rsidRPr="006958AB">
              <w:rPr>
                <w:rFonts w:ascii="Times New Roman" w:eastAsia="Times New Roman" w:hAnsi="Times New Roman" w:cs="Times New Roman"/>
                <w:color w:val="000000"/>
                <w:sz w:val="24"/>
                <w:szCs w:val="24"/>
                <w:lang w:val="en-US"/>
              </w:rPr>
              <w:t>fURS</w:t>
            </w:r>
            <w:proofErr w:type="spellEnd"/>
          </w:p>
        </w:tc>
        <w:tc>
          <w:tcPr>
            <w:tcW w:w="4378" w:type="dxa"/>
            <w:noWrap/>
            <w:vAlign w:val="center"/>
            <w:hideMark/>
          </w:tcPr>
          <w:p w14:paraId="56AB28B2" w14:textId="77777777" w:rsidR="003A5430" w:rsidRPr="006958AB" w:rsidRDefault="003A5430" w:rsidP="003A5430">
            <w:pPr>
              <w:spacing w:after="0" w:line="600" w:lineRule="auto"/>
              <w:rPr>
                <w:rFonts w:ascii="Times New Roman" w:eastAsia="Times New Roman" w:hAnsi="Times New Roman" w:cs="Times New Roman"/>
                <w:color w:val="000000"/>
                <w:sz w:val="24"/>
                <w:szCs w:val="24"/>
                <w:lang w:val="en-US"/>
              </w:rPr>
            </w:pPr>
            <w:r w:rsidRPr="006958AB">
              <w:rPr>
                <w:rFonts w:ascii="Times New Roman" w:eastAsia="Times New Roman" w:hAnsi="Times New Roman" w:cs="Times New Roman"/>
                <w:color w:val="000000"/>
                <w:sz w:val="24"/>
                <w:szCs w:val="24"/>
                <w:lang w:val="en-US"/>
              </w:rPr>
              <w:t xml:space="preserve">Flexible </w:t>
            </w:r>
            <w:proofErr w:type="spellStart"/>
            <w:r w:rsidRPr="006958AB">
              <w:rPr>
                <w:rFonts w:ascii="Times New Roman" w:eastAsia="Times New Roman" w:hAnsi="Times New Roman" w:cs="Times New Roman"/>
                <w:color w:val="000000"/>
                <w:sz w:val="24"/>
                <w:szCs w:val="24"/>
                <w:lang w:val="en-US"/>
              </w:rPr>
              <w:t>Ureterorenoscopy</w:t>
            </w:r>
            <w:proofErr w:type="spellEnd"/>
          </w:p>
        </w:tc>
      </w:tr>
      <w:tr w:rsidR="003A5430" w:rsidRPr="006958AB" w14:paraId="250DB12C" w14:textId="77777777" w:rsidTr="003A5430">
        <w:trPr>
          <w:trHeight w:val="315"/>
          <w:jc w:val="center"/>
        </w:trPr>
        <w:tc>
          <w:tcPr>
            <w:tcW w:w="3960" w:type="dxa"/>
            <w:noWrap/>
            <w:vAlign w:val="center"/>
            <w:hideMark/>
          </w:tcPr>
          <w:p w14:paraId="195B24BE" w14:textId="77777777" w:rsidR="003A5430" w:rsidRPr="006958AB" w:rsidRDefault="003A5430" w:rsidP="003A5430">
            <w:pPr>
              <w:spacing w:after="0" w:line="600" w:lineRule="auto"/>
              <w:jc w:val="center"/>
              <w:rPr>
                <w:rFonts w:ascii="Times New Roman" w:eastAsia="Times New Roman" w:hAnsi="Times New Roman" w:cs="Times New Roman"/>
                <w:color w:val="000000"/>
                <w:sz w:val="24"/>
                <w:szCs w:val="24"/>
                <w:lang w:val="en-US"/>
              </w:rPr>
            </w:pPr>
            <w:r w:rsidRPr="006958AB">
              <w:rPr>
                <w:rFonts w:ascii="Times New Roman" w:eastAsia="Times New Roman" w:hAnsi="Times New Roman" w:cs="Times New Roman"/>
                <w:color w:val="000000"/>
                <w:sz w:val="24"/>
                <w:szCs w:val="24"/>
                <w:lang w:val="en-US"/>
              </w:rPr>
              <w:t>GA</w:t>
            </w:r>
          </w:p>
        </w:tc>
        <w:tc>
          <w:tcPr>
            <w:tcW w:w="4378" w:type="dxa"/>
            <w:noWrap/>
            <w:vAlign w:val="center"/>
            <w:hideMark/>
          </w:tcPr>
          <w:p w14:paraId="589D4931" w14:textId="77777777" w:rsidR="003A5430" w:rsidRPr="006958AB" w:rsidRDefault="003A5430" w:rsidP="003A5430">
            <w:pPr>
              <w:spacing w:after="0" w:line="600" w:lineRule="auto"/>
              <w:rPr>
                <w:rFonts w:ascii="Times New Roman" w:eastAsia="Times New Roman" w:hAnsi="Times New Roman" w:cs="Times New Roman"/>
                <w:color w:val="000000"/>
                <w:sz w:val="24"/>
                <w:szCs w:val="24"/>
                <w:lang w:val="en-US"/>
              </w:rPr>
            </w:pPr>
            <w:r w:rsidRPr="006958AB">
              <w:rPr>
                <w:rFonts w:ascii="Times New Roman" w:eastAsia="Times New Roman" w:hAnsi="Times New Roman" w:cs="Times New Roman"/>
                <w:color w:val="000000"/>
                <w:sz w:val="24"/>
                <w:szCs w:val="24"/>
                <w:lang w:val="en-US"/>
              </w:rPr>
              <w:t>General Anaesthesia</w:t>
            </w:r>
          </w:p>
        </w:tc>
      </w:tr>
      <w:tr w:rsidR="003A5430" w:rsidRPr="006958AB" w14:paraId="0E8B0E01" w14:textId="77777777" w:rsidTr="003A5430">
        <w:trPr>
          <w:trHeight w:val="315"/>
          <w:jc w:val="center"/>
        </w:trPr>
        <w:tc>
          <w:tcPr>
            <w:tcW w:w="3960" w:type="dxa"/>
            <w:noWrap/>
            <w:vAlign w:val="center"/>
            <w:hideMark/>
          </w:tcPr>
          <w:p w14:paraId="1952ACB2" w14:textId="77777777" w:rsidR="003A5430" w:rsidRPr="006958AB" w:rsidRDefault="003A5430" w:rsidP="003A5430">
            <w:pPr>
              <w:spacing w:after="0" w:line="600" w:lineRule="auto"/>
              <w:jc w:val="center"/>
              <w:rPr>
                <w:rFonts w:ascii="Times New Roman" w:eastAsia="Times New Roman" w:hAnsi="Times New Roman" w:cs="Times New Roman"/>
                <w:color w:val="000000"/>
                <w:sz w:val="24"/>
                <w:szCs w:val="24"/>
                <w:lang w:val="en-US"/>
              </w:rPr>
            </w:pPr>
            <w:r w:rsidRPr="006958AB">
              <w:rPr>
                <w:rFonts w:ascii="Times New Roman" w:eastAsia="Times New Roman" w:hAnsi="Times New Roman" w:cs="Times New Roman"/>
                <w:color w:val="000000"/>
                <w:sz w:val="24"/>
                <w:szCs w:val="24"/>
                <w:lang w:val="en-US"/>
              </w:rPr>
              <w:t>HFNC</w:t>
            </w:r>
          </w:p>
        </w:tc>
        <w:tc>
          <w:tcPr>
            <w:tcW w:w="4378" w:type="dxa"/>
            <w:noWrap/>
            <w:vAlign w:val="center"/>
            <w:hideMark/>
          </w:tcPr>
          <w:p w14:paraId="13B7D5A0" w14:textId="77777777" w:rsidR="003A5430" w:rsidRPr="006958AB" w:rsidRDefault="003A5430" w:rsidP="003A5430">
            <w:pPr>
              <w:spacing w:after="0" w:line="600" w:lineRule="auto"/>
              <w:rPr>
                <w:rFonts w:ascii="Times New Roman" w:eastAsia="Times New Roman" w:hAnsi="Times New Roman" w:cs="Times New Roman"/>
                <w:color w:val="000000"/>
                <w:sz w:val="24"/>
                <w:szCs w:val="24"/>
                <w:lang w:val="en-US"/>
              </w:rPr>
            </w:pPr>
            <w:r w:rsidRPr="006958AB">
              <w:rPr>
                <w:rFonts w:ascii="Times New Roman" w:eastAsia="Times New Roman" w:hAnsi="Times New Roman" w:cs="Times New Roman"/>
                <w:color w:val="000000"/>
                <w:sz w:val="24"/>
                <w:szCs w:val="24"/>
                <w:lang w:val="en-US"/>
              </w:rPr>
              <w:t>High-Flow Nasal Cannula</w:t>
            </w:r>
          </w:p>
        </w:tc>
      </w:tr>
      <w:tr w:rsidR="003A5430" w:rsidRPr="006958AB" w14:paraId="68D852FC" w14:textId="77777777" w:rsidTr="003A5430">
        <w:trPr>
          <w:trHeight w:val="315"/>
          <w:jc w:val="center"/>
        </w:trPr>
        <w:tc>
          <w:tcPr>
            <w:tcW w:w="3960" w:type="dxa"/>
            <w:noWrap/>
            <w:vAlign w:val="center"/>
            <w:hideMark/>
          </w:tcPr>
          <w:p w14:paraId="07A4FCA8" w14:textId="77777777" w:rsidR="003A5430" w:rsidRPr="006958AB" w:rsidRDefault="003A5430" w:rsidP="003A5430">
            <w:pPr>
              <w:spacing w:after="0" w:line="600" w:lineRule="auto"/>
              <w:jc w:val="center"/>
              <w:rPr>
                <w:rFonts w:ascii="Times New Roman" w:eastAsia="Times New Roman" w:hAnsi="Times New Roman" w:cs="Times New Roman"/>
                <w:color w:val="000000"/>
                <w:sz w:val="24"/>
                <w:szCs w:val="24"/>
                <w:lang w:val="en-US"/>
              </w:rPr>
            </w:pPr>
            <w:r w:rsidRPr="006958AB">
              <w:rPr>
                <w:rFonts w:ascii="Times New Roman" w:eastAsia="Times New Roman" w:hAnsi="Times New Roman" w:cs="Times New Roman"/>
                <w:color w:val="000000"/>
                <w:sz w:val="24"/>
                <w:szCs w:val="24"/>
                <w:lang w:val="en-US"/>
              </w:rPr>
              <w:t>IQR</w:t>
            </w:r>
          </w:p>
        </w:tc>
        <w:tc>
          <w:tcPr>
            <w:tcW w:w="4378" w:type="dxa"/>
            <w:noWrap/>
            <w:vAlign w:val="center"/>
            <w:hideMark/>
          </w:tcPr>
          <w:p w14:paraId="5F7D66A9" w14:textId="77777777" w:rsidR="003A5430" w:rsidRPr="006958AB" w:rsidRDefault="003A5430" w:rsidP="003A5430">
            <w:pPr>
              <w:spacing w:after="0" w:line="600" w:lineRule="auto"/>
              <w:rPr>
                <w:rFonts w:ascii="Times New Roman" w:eastAsia="Times New Roman" w:hAnsi="Times New Roman" w:cs="Times New Roman"/>
                <w:color w:val="000000"/>
                <w:sz w:val="24"/>
                <w:szCs w:val="24"/>
                <w:lang w:val="en-US"/>
              </w:rPr>
            </w:pPr>
            <w:r w:rsidRPr="006958AB">
              <w:rPr>
                <w:rFonts w:ascii="Times New Roman" w:eastAsia="Times New Roman" w:hAnsi="Times New Roman" w:cs="Times New Roman"/>
                <w:color w:val="000000"/>
                <w:sz w:val="24"/>
                <w:szCs w:val="24"/>
                <w:lang w:val="en-US"/>
              </w:rPr>
              <w:t>Interquartile Range</w:t>
            </w:r>
          </w:p>
        </w:tc>
      </w:tr>
      <w:tr w:rsidR="003A5430" w:rsidRPr="006958AB" w14:paraId="08A0940D" w14:textId="77777777" w:rsidTr="003A5430">
        <w:trPr>
          <w:trHeight w:val="315"/>
          <w:jc w:val="center"/>
        </w:trPr>
        <w:tc>
          <w:tcPr>
            <w:tcW w:w="3960" w:type="dxa"/>
            <w:noWrap/>
            <w:vAlign w:val="center"/>
            <w:hideMark/>
          </w:tcPr>
          <w:p w14:paraId="4DF47579" w14:textId="77777777" w:rsidR="003A5430" w:rsidRPr="006958AB" w:rsidRDefault="003A5430" w:rsidP="003A5430">
            <w:pPr>
              <w:spacing w:after="0" w:line="600" w:lineRule="auto"/>
              <w:jc w:val="center"/>
              <w:rPr>
                <w:rFonts w:ascii="Times New Roman" w:eastAsia="Times New Roman" w:hAnsi="Times New Roman" w:cs="Times New Roman"/>
                <w:color w:val="000000"/>
                <w:sz w:val="24"/>
                <w:szCs w:val="24"/>
                <w:lang w:val="en-US"/>
              </w:rPr>
            </w:pPr>
            <w:r w:rsidRPr="006958AB">
              <w:rPr>
                <w:rFonts w:ascii="Times New Roman" w:eastAsia="Times New Roman" w:hAnsi="Times New Roman" w:cs="Times New Roman"/>
                <w:color w:val="000000"/>
                <w:sz w:val="24"/>
                <w:szCs w:val="24"/>
                <w:lang w:val="en-US"/>
              </w:rPr>
              <w:t>LMA</w:t>
            </w:r>
          </w:p>
        </w:tc>
        <w:tc>
          <w:tcPr>
            <w:tcW w:w="4378" w:type="dxa"/>
            <w:noWrap/>
            <w:vAlign w:val="center"/>
            <w:hideMark/>
          </w:tcPr>
          <w:p w14:paraId="364B7A53" w14:textId="77777777" w:rsidR="003A5430" w:rsidRPr="006958AB" w:rsidRDefault="003A5430" w:rsidP="003A5430">
            <w:pPr>
              <w:spacing w:after="0" w:line="600" w:lineRule="auto"/>
              <w:rPr>
                <w:rFonts w:ascii="Times New Roman" w:eastAsia="Times New Roman" w:hAnsi="Times New Roman" w:cs="Times New Roman"/>
                <w:color w:val="000000"/>
                <w:sz w:val="24"/>
                <w:szCs w:val="24"/>
                <w:lang w:val="en-US"/>
              </w:rPr>
            </w:pPr>
            <w:r w:rsidRPr="006958AB">
              <w:rPr>
                <w:rFonts w:ascii="Times New Roman" w:eastAsia="Times New Roman" w:hAnsi="Times New Roman" w:cs="Times New Roman"/>
                <w:color w:val="000000"/>
                <w:sz w:val="24"/>
                <w:szCs w:val="24"/>
                <w:lang w:val="en-US"/>
              </w:rPr>
              <w:t>Laryngeal Mask Airway</w:t>
            </w:r>
          </w:p>
        </w:tc>
      </w:tr>
      <w:tr w:rsidR="003A5430" w:rsidRPr="006958AB" w14:paraId="17EF8212" w14:textId="77777777" w:rsidTr="003A5430">
        <w:trPr>
          <w:trHeight w:val="315"/>
          <w:jc w:val="center"/>
        </w:trPr>
        <w:tc>
          <w:tcPr>
            <w:tcW w:w="3960" w:type="dxa"/>
            <w:noWrap/>
            <w:vAlign w:val="center"/>
            <w:hideMark/>
          </w:tcPr>
          <w:p w14:paraId="135C7EA8" w14:textId="77777777" w:rsidR="003A5430" w:rsidRPr="006958AB" w:rsidRDefault="003A5430" w:rsidP="003A5430">
            <w:pPr>
              <w:spacing w:after="0" w:line="600" w:lineRule="auto"/>
              <w:jc w:val="center"/>
              <w:rPr>
                <w:rFonts w:ascii="Times New Roman" w:eastAsia="Times New Roman" w:hAnsi="Times New Roman" w:cs="Times New Roman"/>
                <w:color w:val="000000"/>
                <w:sz w:val="24"/>
                <w:szCs w:val="24"/>
                <w:lang w:val="en-US"/>
              </w:rPr>
            </w:pPr>
            <w:r w:rsidRPr="006958AB">
              <w:rPr>
                <w:rFonts w:ascii="Times New Roman" w:eastAsia="Times New Roman" w:hAnsi="Times New Roman" w:cs="Times New Roman"/>
                <w:color w:val="000000"/>
                <w:sz w:val="24"/>
                <w:szCs w:val="24"/>
                <w:lang w:val="en-US"/>
              </w:rPr>
              <w:t>MAP</w:t>
            </w:r>
          </w:p>
        </w:tc>
        <w:tc>
          <w:tcPr>
            <w:tcW w:w="4378" w:type="dxa"/>
            <w:noWrap/>
            <w:vAlign w:val="center"/>
            <w:hideMark/>
          </w:tcPr>
          <w:p w14:paraId="5E73B4E4" w14:textId="77777777" w:rsidR="003A5430" w:rsidRPr="006958AB" w:rsidRDefault="003A5430" w:rsidP="003A5430">
            <w:pPr>
              <w:spacing w:after="0" w:line="600" w:lineRule="auto"/>
              <w:rPr>
                <w:rFonts w:ascii="Times New Roman" w:eastAsia="Times New Roman" w:hAnsi="Times New Roman" w:cs="Times New Roman"/>
                <w:color w:val="000000"/>
                <w:sz w:val="24"/>
                <w:szCs w:val="24"/>
                <w:lang w:val="en-US"/>
              </w:rPr>
            </w:pPr>
            <w:r w:rsidRPr="006958AB">
              <w:rPr>
                <w:rFonts w:ascii="Times New Roman" w:eastAsia="Times New Roman" w:hAnsi="Times New Roman" w:cs="Times New Roman"/>
                <w:color w:val="000000"/>
                <w:sz w:val="24"/>
                <w:szCs w:val="24"/>
                <w:lang w:val="en-US"/>
              </w:rPr>
              <w:t>Mean Arterial Pressure</w:t>
            </w:r>
          </w:p>
        </w:tc>
      </w:tr>
      <w:tr w:rsidR="003A5430" w:rsidRPr="006958AB" w14:paraId="7E9F13AD" w14:textId="77777777" w:rsidTr="003A5430">
        <w:trPr>
          <w:trHeight w:val="315"/>
          <w:jc w:val="center"/>
        </w:trPr>
        <w:tc>
          <w:tcPr>
            <w:tcW w:w="3960" w:type="dxa"/>
            <w:noWrap/>
            <w:vAlign w:val="center"/>
            <w:hideMark/>
          </w:tcPr>
          <w:p w14:paraId="5A5DADF3" w14:textId="77777777" w:rsidR="003A5430" w:rsidRPr="006958AB" w:rsidRDefault="003A5430" w:rsidP="003A5430">
            <w:pPr>
              <w:spacing w:after="0" w:line="600" w:lineRule="auto"/>
              <w:jc w:val="center"/>
              <w:rPr>
                <w:rFonts w:ascii="Times New Roman" w:eastAsia="Times New Roman" w:hAnsi="Times New Roman" w:cs="Times New Roman"/>
                <w:color w:val="000000"/>
                <w:sz w:val="24"/>
                <w:szCs w:val="24"/>
                <w:lang w:val="en-US"/>
              </w:rPr>
            </w:pPr>
            <w:r w:rsidRPr="006958AB">
              <w:rPr>
                <w:rFonts w:ascii="Times New Roman" w:eastAsia="Times New Roman" w:hAnsi="Times New Roman" w:cs="Times New Roman"/>
                <w:color w:val="000000"/>
                <w:sz w:val="24"/>
                <w:szCs w:val="24"/>
                <w:lang w:val="en-US"/>
              </w:rPr>
              <w:t>MPCNL</w:t>
            </w:r>
          </w:p>
        </w:tc>
        <w:tc>
          <w:tcPr>
            <w:tcW w:w="4378" w:type="dxa"/>
            <w:noWrap/>
            <w:vAlign w:val="center"/>
            <w:hideMark/>
          </w:tcPr>
          <w:p w14:paraId="56E73312" w14:textId="77777777" w:rsidR="003A5430" w:rsidRPr="006958AB" w:rsidRDefault="003A5430" w:rsidP="003A5430">
            <w:pPr>
              <w:spacing w:after="0" w:line="600" w:lineRule="auto"/>
              <w:rPr>
                <w:rFonts w:ascii="Times New Roman" w:eastAsia="Times New Roman" w:hAnsi="Times New Roman" w:cs="Times New Roman"/>
                <w:color w:val="000000"/>
                <w:sz w:val="24"/>
                <w:szCs w:val="24"/>
                <w:lang w:val="en-US"/>
              </w:rPr>
            </w:pPr>
            <w:r w:rsidRPr="006958AB">
              <w:rPr>
                <w:rFonts w:ascii="Times New Roman" w:eastAsia="Times New Roman" w:hAnsi="Times New Roman" w:cs="Times New Roman"/>
                <w:color w:val="000000"/>
                <w:sz w:val="24"/>
                <w:szCs w:val="24"/>
                <w:lang w:val="en-US"/>
              </w:rPr>
              <w:t>Mini Percutaneous Nephrolithotomy</w:t>
            </w:r>
          </w:p>
        </w:tc>
      </w:tr>
      <w:tr w:rsidR="003A5430" w:rsidRPr="006958AB" w14:paraId="2896650D" w14:textId="77777777" w:rsidTr="003A5430">
        <w:trPr>
          <w:trHeight w:val="315"/>
          <w:jc w:val="center"/>
        </w:trPr>
        <w:tc>
          <w:tcPr>
            <w:tcW w:w="3960" w:type="dxa"/>
            <w:noWrap/>
            <w:vAlign w:val="center"/>
            <w:hideMark/>
          </w:tcPr>
          <w:p w14:paraId="37C2C165" w14:textId="77777777" w:rsidR="003A5430" w:rsidRPr="006958AB" w:rsidRDefault="003A5430" w:rsidP="003A5430">
            <w:pPr>
              <w:spacing w:after="0" w:line="600" w:lineRule="auto"/>
              <w:jc w:val="center"/>
              <w:rPr>
                <w:rFonts w:ascii="Times New Roman" w:eastAsia="Times New Roman" w:hAnsi="Times New Roman" w:cs="Times New Roman"/>
                <w:color w:val="000000"/>
                <w:sz w:val="24"/>
                <w:szCs w:val="24"/>
                <w:lang w:val="en-US"/>
              </w:rPr>
            </w:pPr>
            <w:r w:rsidRPr="006958AB">
              <w:rPr>
                <w:rFonts w:ascii="Times New Roman" w:eastAsia="Times New Roman" w:hAnsi="Times New Roman" w:cs="Times New Roman"/>
                <w:color w:val="000000"/>
                <w:sz w:val="24"/>
                <w:szCs w:val="24"/>
                <w:lang w:val="en-US"/>
              </w:rPr>
              <w:lastRenderedPageBreak/>
              <w:t>NA</w:t>
            </w:r>
          </w:p>
        </w:tc>
        <w:tc>
          <w:tcPr>
            <w:tcW w:w="4378" w:type="dxa"/>
            <w:noWrap/>
            <w:vAlign w:val="center"/>
            <w:hideMark/>
          </w:tcPr>
          <w:p w14:paraId="458208BF" w14:textId="77777777" w:rsidR="003A5430" w:rsidRPr="006958AB" w:rsidRDefault="003A5430" w:rsidP="003A5430">
            <w:pPr>
              <w:spacing w:after="0" w:line="600" w:lineRule="auto"/>
              <w:rPr>
                <w:rFonts w:ascii="Times New Roman" w:eastAsia="Times New Roman" w:hAnsi="Times New Roman" w:cs="Times New Roman"/>
                <w:color w:val="000000"/>
                <w:sz w:val="24"/>
                <w:szCs w:val="24"/>
                <w:lang w:val="en-US"/>
              </w:rPr>
            </w:pPr>
            <w:r w:rsidRPr="006958AB">
              <w:rPr>
                <w:rFonts w:ascii="Times New Roman" w:eastAsia="Times New Roman" w:hAnsi="Times New Roman" w:cs="Times New Roman"/>
                <w:color w:val="000000"/>
                <w:sz w:val="24"/>
                <w:szCs w:val="24"/>
                <w:lang w:val="en-US"/>
              </w:rPr>
              <w:t>Neuraxial Anaesthesia</w:t>
            </w:r>
          </w:p>
        </w:tc>
      </w:tr>
      <w:tr w:rsidR="003A5430" w:rsidRPr="006958AB" w14:paraId="20146C14" w14:textId="77777777" w:rsidTr="003A5430">
        <w:trPr>
          <w:trHeight w:val="315"/>
          <w:jc w:val="center"/>
        </w:trPr>
        <w:tc>
          <w:tcPr>
            <w:tcW w:w="3960" w:type="dxa"/>
            <w:noWrap/>
            <w:vAlign w:val="center"/>
            <w:hideMark/>
          </w:tcPr>
          <w:p w14:paraId="2CAF5926" w14:textId="77777777" w:rsidR="003A5430" w:rsidRPr="006958AB" w:rsidRDefault="003A5430" w:rsidP="003A5430">
            <w:pPr>
              <w:spacing w:after="0" w:line="600" w:lineRule="auto"/>
              <w:jc w:val="center"/>
              <w:rPr>
                <w:rFonts w:ascii="Times New Roman" w:eastAsia="Times New Roman" w:hAnsi="Times New Roman" w:cs="Times New Roman"/>
                <w:color w:val="000000"/>
                <w:sz w:val="24"/>
                <w:szCs w:val="24"/>
                <w:lang w:val="en-US"/>
              </w:rPr>
            </w:pPr>
            <w:r w:rsidRPr="006958AB">
              <w:rPr>
                <w:rFonts w:ascii="Times New Roman" w:eastAsia="Times New Roman" w:hAnsi="Times New Roman" w:cs="Times New Roman"/>
                <w:color w:val="000000"/>
                <w:sz w:val="24"/>
                <w:szCs w:val="24"/>
                <w:lang w:val="en-US"/>
              </w:rPr>
              <w:t>PACU</w:t>
            </w:r>
          </w:p>
        </w:tc>
        <w:tc>
          <w:tcPr>
            <w:tcW w:w="4378" w:type="dxa"/>
            <w:noWrap/>
            <w:vAlign w:val="center"/>
            <w:hideMark/>
          </w:tcPr>
          <w:p w14:paraId="5DFBCDD6" w14:textId="77777777" w:rsidR="003A5430" w:rsidRPr="006958AB" w:rsidRDefault="003A5430" w:rsidP="003A5430">
            <w:pPr>
              <w:spacing w:after="0" w:line="600" w:lineRule="auto"/>
              <w:rPr>
                <w:rFonts w:ascii="Times New Roman" w:eastAsia="Times New Roman" w:hAnsi="Times New Roman" w:cs="Times New Roman"/>
                <w:color w:val="000000"/>
                <w:sz w:val="24"/>
                <w:szCs w:val="24"/>
                <w:lang w:val="en-US"/>
              </w:rPr>
            </w:pPr>
            <w:r w:rsidRPr="006958AB">
              <w:rPr>
                <w:rFonts w:ascii="Times New Roman" w:eastAsia="Times New Roman" w:hAnsi="Times New Roman" w:cs="Times New Roman"/>
                <w:color w:val="000000"/>
                <w:sz w:val="24"/>
                <w:szCs w:val="24"/>
                <w:lang w:val="en-US"/>
              </w:rPr>
              <w:t>Post-Anaesthesia Care Unit</w:t>
            </w:r>
          </w:p>
        </w:tc>
      </w:tr>
      <w:tr w:rsidR="003A5430" w:rsidRPr="006958AB" w14:paraId="11C5EECA" w14:textId="77777777" w:rsidTr="003A5430">
        <w:trPr>
          <w:trHeight w:val="315"/>
          <w:jc w:val="center"/>
        </w:trPr>
        <w:tc>
          <w:tcPr>
            <w:tcW w:w="3960" w:type="dxa"/>
            <w:noWrap/>
            <w:vAlign w:val="center"/>
            <w:hideMark/>
          </w:tcPr>
          <w:p w14:paraId="4A82ECDE" w14:textId="77777777" w:rsidR="003A5430" w:rsidRPr="006958AB" w:rsidRDefault="003A5430" w:rsidP="003A5430">
            <w:pPr>
              <w:spacing w:after="0" w:line="600" w:lineRule="auto"/>
              <w:jc w:val="center"/>
              <w:rPr>
                <w:rFonts w:ascii="Times New Roman" w:eastAsia="Times New Roman" w:hAnsi="Times New Roman" w:cs="Times New Roman"/>
                <w:color w:val="000000"/>
                <w:sz w:val="24"/>
                <w:szCs w:val="24"/>
                <w:lang w:val="en-US"/>
              </w:rPr>
            </w:pPr>
            <w:r w:rsidRPr="006958AB">
              <w:rPr>
                <w:rFonts w:ascii="Times New Roman" w:eastAsia="Times New Roman" w:hAnsi="Times New Roman" w:cs="Times New Roman"/>
                <w:color w:val="000000"/>
                <w:sz w:val="24"/>
                <w:szCs w:val="24"/>
                <w:lang w:val="en-US"/>
              </w:rPr>
              <w:t>POD</w:t>
            </w:r>
          </w:p>
        </w:tc>
        <w:tc>
          <w:tcPr>
            <w:tcW w:w="4378" w:type="dxa"/>
            <w:noWrap/>
            <w:vAlign w:val="center"/>
            <w:hideMark/>
          </w:tcPr>
          <w:p w14:paraId="1BC5E3EE" w14:textId="77777777" w:rsidR="003A5430" w:rsidRPr="006958AB" w:rsidRDefault="003A5430" w:rsidP="003A5430">
            <w:pPr>
              <w:spacing w:after="0" w:line="600" w:lineRule="auto"/>
              <w:rPr>
                <w:rFonts w:ascii="Times New Roman" w:eastAsia="Times New Roman" w:hAnsi="Times New Roman" w:cs="Times New Roman"/>
                <w:color w:val="000000"/>
                <w:sz w:val="24"/>
                <w:szCs w:val="24"/>
                <w:lang w:val="en-US"/>
              </w:rPr>
            </w:pPr>
            <w:r w:rsidRPr="006958AB">
              <w:rPr>
                <w:rFonts w:ascii="Times New Roman" w:eastAsia="Times New Roman" w:hAnsi="Times New Roman" w:cs="Times New Roman"/>
                <w:color w:val="000000"/>
                <w:sz w:val="24"/>
                <w:szCs w:val="24"/>
                <w:lang w:val="en-US"/>
              </w:rPr>
              <w:t>Postoperative Day</w:t>
            </w:r>
          </w:p>
        </w:tc>
      </w:tr>
      <w:tr w:rsidR="003A5430" w:rsidRPr="006958AB" w14:paraId="710DFA64" w14:textId="77777777" w:rsidTr="003A5430">
        <w:trPr>
          <w:trHeight w:val="315"/>
          <w:jc w:val="center"/>
        </w:trPr>
        <w:tc>
          <w:tcPr>
            <w:tcW w:w="3960" w:type="dxa"/>
            <w:noWrap/>
            <w:vAlign w:val="center"/>
            <w:hideMark/>
          </w:tcPr>
          <w:p w14:paraId="7166803D" w14:textId="77777777" w:rsidR="003A5430" w:rsidRPr="006958AB" w:rsidRDefault="003A5430" w:rsidP="003A5430">
            <w:pPr>
              <w:spacing w:after="0" w:line="600" w:lineRule="auto"/>
              <w:jc w:val="center"/>
              <w:rPr>
                <w:rFonts w:ascii="Times New Roman" w:eastAsia="Times New Roman" w:hAnsi="Times New Roman" w:cs="Times New Roman"/>
                <w:color w:val="000000"/>
                <w:sz w:val="24"/>
                <w:szCs w:val="24"/>
                <w:lang w:val="en-US"/>
              </w:rPr>
            </w:pPr>
            <w:r w:rsidRPr="006958AB">
              <w:rPr>
                <w:rFonts w:ascii="Times New Roman" w:eastAsia="Times New Roman" w:hAnsi="Times New Roman" w:cs="Times New Roman"/>
                <w:color w:val="000000"/>
                <w:sz w:val="24"/>
                <w:szCs w:val="24"/>
                <w:lang w:val="en-US"/>
              </w:rPr>
              <w:t>PONV</w:t>
            </w:r>
          </w:p>
        </w:tc>
        <w:tc>
          <w:tcPr>
            <w:tcW w:w="4378" w:type="dxa"/>
            <w:noWrap/>
            <w:vAlign w:val="center"/>
            <w:hideMark/>
          </w:tcPr>
          <w:p w14:paraId="0452A198" w14:textId="77777777" w:rsidR="003A5430" w:rsidRPr="006958AB" w:rsidRDefault="003A5430" w:rsidP="003A5430">
            <w:pPr>
              <w:spacing w:after="0" w:line="600" w:lineRule="auto"/>
              <w:rPr>
                <w:rFonts w:ascii="Times New Roman" w:eastAsia="Times New Roman" w:hAnsi="Times New Roman" w:cs="Times New Roman"/>
                <w:color w:val="000000"/>
                <w:sz w:val="24"/>
                <w:szCs w:val="24"/>
                <w:lang w:val="en-US"/>
              </w:rPr>
            </w:pPr>
            <w:r w:rsidRPr="006958AB">
              <w:rPr>
                <w:rFonts w:ascii="Times New Roman" w:eastAsia="Times New Roman" w:hAnsi="Times New Roman" w:cs="Times New Roman"/>
                <w:color w:val="000000"/>
                <w:sz w:val="24"/>
                <w:szCs w:val="24"/>
                <w:lang w:val="en-US"/>
              </w:rPr>
              <w:t>Postoperative Nausea and Vomiting</w:t>
            </w:r>
          </w:p>
        </w:tc>
      </w:tr>
      <w:tr w:rsidR="003A5430" w:rsidRPr="006958AB" w14:paraId="6B6D291E" w14:textId="77777777" w:rsidTr="003A5430">
        <w:trPr>
          <w:trHeight w:val="315"/>
          <w:jc w:val="center"/>
        </w:trPr>
        <w:tc>
          <w:tcPr>
            <w:tcW w:w="3960" w:type="dxa"/>
            <w:noWrap/>
            <w:vAlign w:val="center"/>
            <w:hideMark/>
          </w:tcPr>
          <w:p w14:paraId="404BB4AE" w14:textId="77777777" w:rsidR="003A5430" w:rsidRPr="006958AB" w:rsidRDefault="003A5430" w:rsidP="003A5430">
            <w:pPr>
              <w:spacing w:after="0" w:line="600" w:lineRule="auto"/>
              <w:jc w:val="center"/>
              <w:rPr>
                <w:rFonts w:ascii="Times New Roman" w:eastAsia="Times New Roman" w:hAnsi="Times New Roman" w:cs="Times New Roman"/>
                <w:color w:val="000000"/>
                <w:sz w:val="24"/>
                <w:szCs w:val="24"/>
                <w:lang w:val="en-US"/>
              </w:rPr>
            </w:pPr>
            <w:r w:rsidRPr="006958AB">
              <w:rPr>
                <w:rFonts w:ascii="Times New Roman" w:eastAsia="Times New Roman" w:hAnsi="Times New Roman" w:cs="Times New Roman"/>
                <w:color w:val="000000"/>
                <w:sz w:val="24"/>
                <w:szCs w:val="24"/>
                <w:lang w:val="en-US"/>
              </w:rPr>
              <w:t>PVB</w:t>
            </w:r>
          </w:p>
        </w:tc>
        <w:tc>
          <w:tcPr>
            <w:tcW w:w="4378" w:type="dxa"/>
            <w:noWrap/>
            <w:vAlign w:val="center"/>
            <w:hideMark/>
          </w:tcPr>
          <w:p w14:paraId="335F55D9" w14:textId="77777777" w:rsidR="003A5430" w:rsidRPr="006958AB" w:rsidRDefault="003A5430" w:rsidP="003A5430">
            <w:pPr>
              <w:spacing w:after="0" w:line="600" w:lineRule="auto"/>
              <w:rPr>
                <w:rFonts w:ascii="Times New Roman" w:eastAsia="Times New Roman" w:hAnsi="Times New Roman" w:cs="Times New Roman"/>
                <w:color w:val="000000"/>
                <w:sz w:val="24"/>
                <w:szCs w:val="24"/>
                <w:lang w:val="en-US"/>
              </w:rPr>
            </w:pPr>
            <w:r w:rsidRPr="006958AB">
              <w:rPr>
                <w:rFonts w:ascii="Times New Roman" w:eastAsia="Times New Roman" w:hAnsi="Times New Roman" w:cs="Times New Roman"/>
                <w:color w:val="000000"/>
                <w:sz w:val="24"/>
                <w:szCs w:val="24"/>
                <w:lang w:val="en-US"/>
              </w:rPr>
              <w:t>Paravertebral Block</w:t>
            </w:r>
          </w:p>
        </w:tc>
      </w:tr>
      <w:tr w:rsidR="003A5430" w:rsidRPr="006958AB" w14:paraId="731A6CCB" w14:textId="77777777" w:rsidTr="003A5430">
        <w:trPr>
          <w:trHeight w:val="315"/>
          <w:jc w:val="center"/>
        </w:trPr>
        <w:tc>
          <w:tcPr>
            <w:tcW w:w="3960" w:type="dxa"/>
            <w:noWrap/>
            <w:vAlign w:val="center"/>
            <w:hideMark/>
          </w:tcPr>
          <w:p w14:paraId="55CF4215" w14:textId="77777777" w:rsidR="003A5430" w:rsidRPr="006958AB" w:rsidRDefault="003A5430" w:rsidP="003A5430">
            <w:pPr>
              <w:spacing w:after="0" w:line="600" w:lineRule="auto"/>
              <w:jc w:val="center"/>
              <w:rPr>
                <w:rFonts w:ascii="Times New Roman" w:eastAsia="Times New Roman" w:hAnsi="Times New Roman" w:cs="Times New Roman"/>
                <w:color w:val="000000"/>
                <w:sz w:val="24"/>
                <w:szCs w:val="24"/>
                <w:lang w:val="en-US"/>
              </w:rPr>
            </w:pPr>
            <w:r w:rsidRPr="006958AB">
              <w:rPr>
                <w:rFonts w:ascii="Times New Roman" w:eastAsia="Times New Roman" w:hAnsi="Times New Roman" w:cs="Times New Roman"/>
                <w:color w:val="000000"/>
                <w:sz w:val="24"/>
                <w:szCs w:val="24"/>
                <w:lang w:val="en-US"/>
              </w:rPr>
              <w:t>QoL</w:t>
            </w:r>
          </w:p>
        </w:tc>
        <w:tc>
          <w:tcPr>
            <w:tcW w:w="4378" w:type="dxa"/>
            <w:noWrap/>
            <w:vAlign w:val="center"/>
            <w:hideMark/>
          </w:tcPr>
          <w:p w14:paraId="0B2705E9" w14:textId="77777777" w:rsidR="003A5430" w:rsidRPr="006958AB" w:rsidRDefault="003A5430" w:rsidP="003A5430">
            <w:pPr>
              <w:spacing w:after="0" w:line="600" w:lineRule="auto"/>
              <w:rPr>
                <w:rFonts w:ascii="Times New Roman" w:eastAsia="Times New Roman" w:hAnsi="Times New Roman" w:cs="Times New Roman"/>
                <w:color w:val="000000"/>
                <w:sz w:val="24"/>
                <w:szCs w:val="24"/>
                <w:lang w:val="en-US"/>
              </w:rPr>
            </w:pPr>
            <w:r w:rsidRPr="006958AB">
              <w:rPr>
                <w:rFonts w:ascii="Times New Roman" w:eastAsia="Times New Roman" w:hAnsi="Times New Roman" w:cs="Times New Roman"/>
                <w:color w:val="000000"/>
                <w:sz w:val="24"/>
                <w:szCs w:val="24"/>
                <w:lang w:val="en-US"/>
              </w:rPr>
              <w:t>Quality of Life</w:t>
            </w:r>
          </w:p>
        </w:tc>
      </w:tr>
      <w:tr w:rsidR="003A5430" w:rsidRPr="006958AB" w14:paraId="60D3C8CA" w14:textId="77777777" w:rsidTr="003A5430">
        <w:trPr>
          <w:trHeight w:val="315"/>
          <w:jc w:val="center"/>
        </w:trPr>
        <w:tc>
          <w:tcPr>
            <w:tcW w:w="3960" w:type="dxa"/>
            <w:noWrap/>
            <w:vAlign w:val="center"/>
            <w:hideMark/>
          </w:tcPr>
          <w:p w14:paraId="57CCADF1" w14:textId="77777777" w:rsidR="003A5430" w:rsidRPr="006958AB" w:rsidRDefault="003A5430" w:rsidP="003A5430">
            <w:pPr>
              <w:spacing w:after="0" w:line="600" w:lineRule="auto"/>
              <w:jc w:val="center"/>
              <w:rPr>
                <w:rFonts w:ascii="Times New Roman" w:eastAsia="Times New Roman" w:hAnsi="Times New Roman" w:cs="Times New Roman"/>
                <w:color w:val="000000"/>
                <w:sz w:val="24"/>
                <w:szCs w:val="24"/>
                <w:lang w:val="en-US"/>
              </w:rPr>
            </w:pPr>
            <w:proofErr w:type="spellStart"/>
            <w:r w:rsidRPr="006958AB">
              <w:rPr>
                <w:rFonts w:ascii="Times New Roman" w:eastAsia="Times New Roman" w:hAnsi="Times New Roman" w:cs="Times New Roman"/>
                <w:color w:val="000000"/>
                <w:sz w:val="24"/>
                <w:szCs w:val="24"/>
                <w:lang w:val="en-US"/>
              </w:rPr>
              <w:t>QoR</w:t>
            </w:r>
            <w:proofErr w:type="spellEnd"/>
          </w:p>
        </w:tc>
        <w:tc>
          <w:tcPr>
            <w:tcW w:w="4378" w:type="dxa"/>
            <w:noWrap/>
            <w:vAlign w:val="center"/>
            <w:hideMark/>
          </w:tcPr>
          <w:p w14:paraId="6239DCAD" w14:textId="77777777" w:rsidR="003A5430" w:rsidRPr="006958AB" w:rsidRDefault="003A5430" w:rsidP="003A5430">
            <w:pPr>
              <w:spacing w:after="0" w:line="600" w:lineRule="auto"/>
              <w:rPr>
                <w:rFonts w:ascii="Times New Roman" w:eastAsia="Times New Roman" w:hAnsi="Times New Roman" w:cs="Times New Roman"/>
                <w:color w:val="000000"/>
                <w:sz w:val="24"/>
                <w:szCs w:val="24"/>
                <w:lang w:val="en-US"/>
              </w:rPr>
            </w:pPr>
            <w:r w:rsidRPr="006958AB">
              <w:rPr>
                <w:rFonts w:ascii="Times New Roman" w:eastAsia="Times New Roman" w:hAnsi="Times New Roman" w:cs="Times New Roman"/>
                <w:color w:val="000000"/>
                <w:sz w:val="24"/>
                <w:szCs w:val="24"/>
                <w:lang w:val="en-US"/>
              </w:rPr>
              <w:t>Quality of Recovery</w:t>
            </w:r>
          </w:p>
        </w:tc>
      </w:tr>
      <w:tr w:rsidR="003A5430" w:rsidRPr="006958AB" w14:paraId="71E9A4DA" w14:textId="77777777" w:rsidTr="003A5430">
        <w:trPr>
          <w:trHeight w:val="315"/>
          <w:jc w:val="center"/>
        </w:trPr>
        <w:tc>
          <w:tcPr>
            <w:tcW w:w="3960" w:type="dxa"/>
            <w:noWrap/>
            <w:vAlign w:val="center"/>
            <w:hideMark/>
          </w:tcPr>
          <w:p w14:paraId="37CAD576" w14:textId="77777777" w:rsidR="003A5430" w:rsidRPr="006958AB" w:rsidRDefault="003A5430" w:rsidP="003A5430">
            <w:pPr>
              <w:spacing w:after="0" w:line="600" w:lineRule="auto"/>
              <w:jc w:val="center"/>
              <w:rPr>
                <w:rFonts w:ascii="Times New Roman" w:eastAsia="Times New Roman" w:hAnsi="Times New Roman" w:cs="Times New Roman"/>
                <w:color w:val="000000"/>
                <w:sz w:val="24"/>
                <w:szCs w:val="24"/>
                <w:lang w:val="en-US"/>
              </w:rPr>
            </w:pPr>
            <w:r w:rsidRPr="006958AB">
              <w:rPr>
                <w:rFonts w:ascii="Times New Roman" w:eastAsia="Times New Roman" w:hAnsi="Times New Roman" w:cs="Times New Roman"/>
                <w:color w:val="000000"/>
                <w:sz w:val="24"/>
                <w:szCs w:val="24"/>
                <w:lang w:val="en-US"/>
              </w:rPr>
              <w:t>QoR-15</w:t>
            </w:r>
          </w:p>
        </w:tc>
        <w:tc>
          <w:tcPr>
            <w:tcW w:w="4378" w:type="dxa"/>
            <w:noWrap/>
            <w:vAlign w:val="center"/>
            <w:hideMark/>
          </w:tcPr>
          <w:p w14:paraId="7B6BCECE" w14:textId="77777777" w:rsidR="003A5430" w:rsidRPr="006958AB" w:rsidRDefault="003A5430" w:rsidP="003A5430">
            <w:pPr>
              <w:spacing w:after="0" w:line="600" w:lineRule="auto"/>
              <w:rPr>
                <w:rFonts w:ascii="Times New Roman" w:eastAsia="Times New Roman" w:hAnsi="Times New Roman" w:cs="Times New Roman"/>
                <w:color w:val="000000"/>
                <w:sz w:val="24"/>
                <w:szCs w:val="24"/>
                <w:lang w:val="en-US"/>
              </w:rPr>
            </w:pPr>
            <w:r w:rsidRPr="006958AB">
              <w:rPr>
                <w:rFonts w:ascii="Times New Roman" w:eastAsia="Times New Roman" w:hAnsi="Times New Roman" w:cs="Times New Roman"/>
                <w:color w:val="000000"/>
                <w:sz w:val="24"/>
                <w:szCs w:val="24"/>
                <w:lang w:val="en-US"/>
              </w:rPr>
              <w:t>Quality of Recovery–15 Questionnaire</w:t>
            </w:r>
          </w:p>
        </w:tc>
      </w:tr>
      <w:tr w:rsidR="003A5430" w:rsidRPr="006958AB" w14:paraId="7A5132C2" w14:textId="77777777" w:rsidTr="003A5430">
        <w:trPr>
          <w:trHeight w:val="315"/>
          <w:jc w:val="center"/>
        </w:trPr>
        <w:tc>
          <w:tcPr>
            <w:tcW w:w="3960" w:type="dxa"/>
            <w:noWrap/>
            <w:vAlign w:val="center"/>
            <w:hideMark/>
          </w:tcPr>
          <w:p w14:paraId="2B662E51" w14:textId="77777777" w:rsidR="003A5430" w:rsidRPr="006958AB" w:rsidRDefault="003A5430" w:rsidP="003A5430">
            <w:pPr>
              <w:spacing w:after="0" w:line="600" w:lineRule="auto"/>
              <w:jc w:val="center"/>
              <w:rPr>
                <w:rFonts w:ascii="Times New Roman" w:eastAsia="Times New Roman" w:hAnsi="Times New Roman" w:cs="Times New Roman"/>
                <w:color w:val="000000"/>
                <w:sz w:val="24"/>
                <w:szCs w:val="24"/>
                <w:lang w:val="en-US"/>
              </w:rPr>
            </w:pPr>
            <w:r w:rsidRPr="006958AB">
              <w:rPr>
                <w:rFonts w:ascii="Times New Roman" w:eastAsia="Times New Roman" w:hAnsi="Times New Roman" w:cs="Times New Roman"/>
                <w:color w:val="000000"/>
                <w:sz w:val="24"/>
                <w:szCs w:val="24"/>
                <w:lang w:val="en-US"/>
              </w:rPr>
              <w:t>RA</w:t>
            </w:r>
          </w:p>
        </w:tc>
        <w:tc>
          <w:tcPr>
            <w:tcW w:w="4378" w:type="dxa"/>
            <w:noWrap/>
            <w:vAlign w:val="center"/>
            <w:hideMark/>
          </w:tcPr>
          <w:p w14:paraId="0A0B9B4B" w14:textId="77777777" w:rsidR="003A5430" w:rsidRPr="006958AB" w:rsidRDefault="003A5430" w:rsidP="003A5430">
            <w:pPr>
              <w:spacing w:after="0" w:line="600" w:lineRule="auto"/>
              <w:rPr>
                <w:rFonts w:ascii="Times New Roman" w:eastAsia="Times New Roman" w:hAnsi="Times New Roman" w:cs="Times New Roman"/>
                <w:color w:val="000000"/>
                <w:sz w:val="24"/>
                <w:szCs w:val="24"/>
                <w:lang w:val="en-US"/>
              </w:rPr>
            </w:pPr>
            <w:r w:rsidRPr="006958AB">
              <w:rPr>
                <w:rFonts w:ascii="Times New Roman" w:eastAsia="Times New Roman" w:hAnsi="Times New Roman" w:cs="Times New Roman"/>
                <w:color w:val="000000"/>
                <w:sz w:val="24"/>
                <w:szCs w:val="24"/>
                <w:lang w:val="en-US"/>
              </w:rPr>
              <w:t>Regional Anaesthesia</w:t>
            </w:r>
          </w:p>
        </w:tc>
      </w:tr>
      <w:tr w:rsidR="003A5430" w:rsidRPr="006958AB" w14:paraId="2A77AF02" w14:textId="77777777" w:rsidTr="003A5430">
        <w:trPr>
          <w:trHeight w:val="315"/>
          <w:jc w:val="center"/>
        </w:trPr>
        <w:tc>
          <w:tcPr>
            <w:tcW w:w="3960" w:type="dxa"/>
            <w:noWrap/>
            <w:vAlign w:val="center"/>
            <w:hideMark/>
          </w:tcPr>
          <w:p w14:paraId="18152441" w14:textId="77777777" w:rsidR="003A5430" w:rsidRPr="006958AB" w:rsidRDefault="003A5430" w:rsidP="003A5430">
            <w:pPr>
              <w:spacing w:after="0" w:line="600" w:lineRule="auto"/>
              <w:jc w:val="center"/>
              <w:rPr>
                <w:rFonts w:ascii="Times New Roman" w:eastAsia="Times New Roman" w:hAnsi="Times New Roman" w:cs="Times New Roman"/>
                <w:color w:val="000000"/>
                <w:sz w:val="24"/>
                <w:szCs w:val="24"/>
                <w:lang w:val="en-US"/>
              </w:rPr>
            </w:pPr>
            <w:r w:rsidRPr="006958AB">
              <w:rPr>
                <w:rFonts w:ascii="Times New Roman" w:eastAsia="Times New Roman" w:hAnsi="Times New Roman" w:cs="Times New Roman"/>
                <w:color w:val="000000"/>
                <w:sz w:val="24"/>
                <w:szCs w:val="24"/>
                <w:lang w:val="en-US"/>
              </w:rPr>
              <w:t>RCT</w:t>
            </w:r>
          </w:p>
        </w:tc>
        <w:tc>
          <w:tcPr>
            <w:tcW w:w="4378" w:type="dxa"/>
            <w:noWrap/>
            <w:vAlign w:val="center"/>
            <w:hideMark/>
          </w:tcPr>
          <w:p w14:paraId="7E1C9B1D" w14:textId="77777777" w:rsidR="003A5430" w:rsidRPr="006958AB" w:rsidRDefault="003A5430" w:rsidP="003A5430">
            <w:pPr>
              <w:spacing w:after="0" w:line="600" w:lineRule="auto"/>
              <w:rPr>
                <w:rFonts w:ascii="Times New Roman" w:eastAsia="Times New Roman" w:hAnsi="Times New Roman" w:cs="Times New Roman"/>
                <w:color w:val="000000"/>
                <w:sz w:val="24"/>
                <w:szCs w:val="24"/>
                <w:lang w:val="en-US"/>
              </w:rPr>
            </w:pPr>
            <w:r w:rsidRPr="006958AB">
              <w:rPr>
                <w:rFonts w:ascii="Times New Roman" w:eastAsia="Times New Roman" w:hAnsi="Times New Roman" w:cs="Times New Roman"/>
                <w:color w:val="000000"/>
                <w:sz w:val="24"/>
                <w:szCs w:val="24"/>
                <w:lang w:val="en-US"/>
              </w:rPr>
              <w:t>Randomised Controlled Trial</w:t>
            </w:r>
          </w:p>
        </w:tc>
      </w:tr>
      <w:tr w:rsidR="003A5430" w:rsidRPr="006958AB" w14:paraId="02408DF7" w14:textId="77777777" w:rsidTr="003A5430">
        <w:trPr>
          <w:trHeight w:val="315"/>
          <w:jc w:val="center"/>
        </w:trPr>
        <w:tc>
          <w:tcPr>
            <w:tcW w:w="3960" w:type="dxa"/>
            <w:noWrap/>
            <w:vAlign w:val="center"/>
            <w:hideMark/>
          </w:tcPr>
          <w:p w14:paraId="4C81A2C9" w14:textId="77777777" w:rsidR="003A5430" w:rsidRPr="006958AB" w:rsidRDefault="003A5430" w:rsidP="003A5430">
            <w:pPr>
              <w:spacing w:after="0" w:line="600" w:lineRule="auto"/>
              <w:jc w:val="center"/>
              <w:rPr>
                <w:rFonts w:ascii="Times New Roman" w:eastAsia="Times New Roman" w:hAnsi="Times New Roman" w:cs="Times New Roman"/>
                <w:color w:val="000000"/>
                <w:sz w:val="24"/>
                <w:szCs w:val="24"/>
                <w:lang w:val="en-US"/>
              </w:rPr>
            </w:pPr>
            <w:r w:rsidRPr="006958AB">
              <w:rPr>
                <w:rFonts w:ascii="Times New Roman" w:eastAsia="Times New Roman" w:hAnsi="Times New Roman" w:cs="Times New Roman"/>
                <w:color w:val="000000"/>
                <w:sz w:val="24"/>
                <w:szCs w:val="24"/>
                <w:lang w:val="en-US"/>
              </w:rPr>
              <w:t>RIRS</w:t>
            </w:r>
          </w:p>
        </w:tc>
        <w:tc>
          <w:tcPr>
            <w:tcW w:w="4378" w:type="dxa"/>
            <w:noWrap/>
            <w:vAlign w:val="center"/>
            <w:hideMark/>
          </w:tcPr>
          <w:p w14:paraId="244EE8AA" w14:textId="77777777" w:rsidR="003A5430" w:rsidRPr="006958AB" w:rsidRDefault="003A5430" w:rsidP="003A5430">
            <w:pPr>
              <w:spacing w:after="0" w:line="600" w:lineRule="auto"/>
              <w:rPr>
                <w:rFonts w:ascii="Times New Roman" w:eastAsia="Times New Roman" w:hAnsi="Times New Roman" w:cs="Times New Roman"/>
                <w:color w:val="000000"/>
                <w:sz w:val="24"/>
                <w:szCs w:val="24"/>
                <w:lang w:val="en-US"/>
              </w:rPr>
            </w:pPr>
            <w:r w:rsidRPr="006958AB">
              <w:rPr>
                <w:rFonts w:ascii="Times New Roman" w:eastAsia="Times New Roman" w:hAnsi="Times New Roman" w:cs="Times New Roman"/>
                <w:color w:val="000000"/>
                <w:sz w:val="24"/>
                <w:szCs w:val="24"/>
                <w:lang w:val="en-US"/>
              </w:rPr>
              <w:t>Retrograde Intrarenal Surgery</w:t>
            </w:r>
          </w:p>
        </w:tc>
      </w:tr>
      <w:tr w:rsidR="003A5430" w:rsidRPr="006958AB" w14:paraId="6DD9DFAE" w14:textId="77777777" w:rsidTr="003A5430">
        <w:trPr>
          <w:trHeight w:val="315"/>
          <w:jc w:val="center"/>
        </w:trPr>
        <w:tc>
          <w:tcPr>
            <w:tcW w:w="3960" w:type="dxa"/>
            <w:noWrap/>
            <w:vAlign w:val="center"/>
            <w:hideMark/>
          </w:tcPr>
          <w:p w14:paraId="0192E5CC" w14:textId="77777777" w:rsidR="003A5430" w:rsidRPr="006958AB" w:rsidRDefault="003A5430" w:rsidP="003A5430">
            <w:pPr>
              <w:spacing w:after="0" w:line="600" w:lineRule="auto"/>
              <w:jc w:val="center"/>
              <w:rPr>
                <w:rFonts w:ascii="Times New Roman" w:eastAsia="Times New Roman" w:hAnsi="Times New Roman" w:cs="Times New Roman"/>
                <w:color w:val="000000"/>
                <w:sz w:val="24"/>
                <w:szCs w:val="24"/>
                <w:lang w:val="en-US"/>
              </w:rPr>
            </w:pPr>
            <w:r w:rsidRPr="006958AB">
              <w:rPr>
                <w:rFonts w:ascii="Times New Roman" w:eastAsia="Times New Roman" w:hAnsi="Times New Roman" w:cs="Times New Roman"/>
                <w:color w:val="000000"/>
                <w:sz w:val="24"/>
                <w:szCs w:val="24"/>
                <w:lang w:val="en-US"/>
              </w:rPr>
              <w:t>RR</w:t>
            </w:r>
          </w:p>
        </w:tc>
        <w:tc>
          <w:tcPr>
            <w:tcW w:w="4378" w:type="dxa"/>
            <w:noWrap/>
            <w:vAlign w:val="center"/>
            <w:hideMark/>
          </w:tcPr>
          <w:p w14:paraId="7B8664E7" w14:textId="77777777" w:rsidR="003A5430" w:rsidRPr="006958AB" w:rsidRDefault="003A5430" w:rsidP="003A5430">
            <w:pPr>
              <w:spacing w:after="0" w:line="600" w:lineRule="auto"/>
              <w:rPr>
                <w:rFonts w:ascii="Times New Roman" w:eastAsia="Times New Roman" w:hAnsi="Times New Roman" w:cs="Times New Roman"/>
                <w:color w:val="000000"/>
                <w:sz w:val="24"/>
                <w:szCs w:val="24"/>
                <w:lang w:val="en-US"/>
              </w:rPr>
            </w:pPr>
            <w:r w:rsidRPr="006958AB">
              <w:rPr>
                <w:rFonts w:ascii="Times New Roman" w:eastAsia="Times New Roman" w:hAnsi="Times New Roman" w:cs="Times New Roman"/>
                <w:color w:val="000000"/>
                <w:sz w:val="24"/>
                <w:szCs w:val="24"/>
                <w:lang w:val="en-US"/>
              </w:rPr>
              <w:t>Relative Risk</w:t>
            </w:r>
          </w:p>
        </w:tc>
      </w:tr>
      <w:tr w:rsidR="003A5430" w:rsidRPr="006958AB" w14:paraId="33DABA0F" w14:textId="77777777" w:rsidTr="003A5430">
        <w:trPr>
          <w:trHeight w:val="315"/>
          <w:jc w:val="center"/>
        </w:trPr>
        <w:tc>
          <w:tcPr>
            <w:tcW w:w="3960" w:type="dxa"/>
            <w:noWrap/>
            <w:vAlign w:val="center"/>
            <w:hideMark/>
          </w:tcPr>
          <w:p w14:paraId="5A670747" w14:textId="77777777" w:rsidR="003A5430" w:rsidRPr="006958AB" w:rsidRDefault="003A5430" w:rsidP="003A5430">
            <w:pPr>
              <w:spacing w:after="0" w:line="600" w:lineRule="auto"/>
              <w:jc w:val="center"/>
              <w:rPr>
                <w:rFonts w:ascii="Times New Roman" w:eastAsia="Times New Roman" w:hAnsi="Times New Roman" w:cs="Times New Roman"/>
                <w:color w:val="000000"/>
                <w:sz w:val="24"/>
                <w:szCs w:val="24"/>
                <w:lang w:val="en-US"/>
              </w:rPr>
            </w:pPr>
            <w:r w:rsidRPr="006958AB">
              <w:rPr>
                <w:rFonts w:ascii="Times New Roman" w:eastAsia="Times New Roman" w:hAnsi="Times New Roman" w:cs="Times New Roman"/>
                <w:color w:val="000000"/>
                <w:sz w:val="24"/>
                <w:szCs w:val="24"/>
                <w:lang w:val="en-US"/>
              </w:rPr>
              <w:t>SA</w:t>
            </w:r>
          </w:p>
        </w:tc>
        <w:tc>
          <w:tcPr>
            <w:tcW w:w="4378" w:type="dxa"/>
            <w:noWrap/>
            <w:vAlign w:val="center"/>
            <w:hideMark/>
          </w:tcPr>
          <w:p w14:paraId="3D8F0C61" w14:textId="77777777" w:rsidR="003A5430" w:rsidRPr="006958AB" w:rsidRDefault="003A5430" w:rsidP="003A5430">
            <w:pPr>
              <w:spacing w:after="0" w:line="600" w:lineRule="auto"/>
              <w:rPr>
                <w:rFonts w:ascii="Times New Roman" w:eastAsia="Times New Roman" w:hAnsi="Times New Roman" w:cs="Times New Roman"/>
                <w:color w:val="000000"/>
                <w:sz w:val="24"/>
                <w:szCs w:val="24"/>
                <w:lang w:val="en-US"/>
              </w:rPr>
            </w:pPr>
            <w:r w:rsidRPr="006958AB">
              <w:rPr>
                <w:rFonts w:ascii="Times New Roman" w:eastAsia="Times New Roman" w:hAnsi="Times New Roman" w:cs="Times New Roman"/>
                <w:color w:val="000000"/>
                <w:sz w:val="24"/>
                <w:szCs w:val="24"/>
                <w:lang w:val="en-US"/>
              </w:rPr>
              <w:t>Spinal Anaesthesia</w:t>
            </w:r>
          </w:p>
        </w:tc>
      </w:tr>
    </w:tbl>
    <w:p w14:paraId="71AFEB12" w14:textId="77777777" w:rsidR="00840B32" w:rsidRPr="006958AB" w:rsidRDefault="00840B32" w:rsidP="00BA2429">
      <w:pPr>
        <w:spacing w:line="480" w:lineRule="auto"/>
        <w:jc w:val="center"/>
        <w:rPr>
          <w:rFonts w:ascii="Times New Roman" w:hAnsi="Times New Roman" w:cs="Times New Roman"/>
          <w:sz w:val="24"/>
          <w:szCs w:val="24"/>
        </w:rPr>
      </w:pPr>
    </w:p>
    <w:p w14:paraId="0F92D752" w14:textId="77777777" w:rsidR="00431065" w:rsidRPr="006958AB" w:rsidRDefault="00431065" w:rsidP="00BA2429">
      <w:pPr>
        <w:spacing w:line="480" w:lineRule="auto"/>
        <w:jc w:val="center"/>
        <w:rPr>
          <w:rFonts w:ascii="Times New Roman" w:hAnsi="Times New Roman" w:cs="Times New Roman"/>
          <w:b/>
          <w:bCs/>
          <w:sz w:val="24"/>
          <w:szCs w:val="24"/>
        </w:rPr>
      </w:pPr>
    </w:p>
    <w:p w14:paraId="37149F7A" w14:textId="77777777" w:rsidR="00431065" w:rsidRPr="006958AB" w:rsidRDefault="00431065" w:rsidP="00BA2429">
      <w:pPr>
        <w:spacing w:line="480" w:lineRule="auto"/>
        <w:jc w:val="center"/>
        <w:rPr>
          <w:rFonts w:ascii="Times New Roman" w:hAnsi="Times New Roman" w:cs="Times New Roman"/>
          <w:b/>
          <w:bCs/>
          <w:sz w:val="24"/>
          <w:szCs w:val="24"/>
        </w:rPr>
      </w:pPr>
    </w:p>
    <w:p w14:paraId="2BF6FF1B" w14:textId="77777777" w:rsidR="00431065" w:rsidRPr="006958AB" w:rsidRDefault="00431065" w:rsidP="00BA2429">
      <w:pPr>
        <w:spacing w:line="480" w:lineRule="auto"/>
        <w:jc w:val="center"/>
        <w:rPr>
          <w:rFonts w:ascii="Times New Roman" w:hAnsi="Times New Roman" w:cs="Times New Roman"/>
          <w:b/>
          <w:bCs/>
          <w:sz w:val="24"/>
          <w:szCs w:val="24"/>
        </w:rPr>
      </w:pPr>
    </w:p>
    <w:p w14:paraId="0FD1B880" w14:textId="77777777" w:rsidR="00431065" w:rsidRPr="006958AB" w:rsidRDefault="00431065" w:rsidP="00BA2429">
      <w:pPr>
        <w:spacing w:line="480" w:lineRule="auto"/>
        <w:jc w:val="center"/>
        <w:rPr>
          <w:rFonts w:ascii="Times New Roman" w:hAnsi="Times New Roman" w:cs="Times New Roman"/>
          <w:b/>
          <w:bCs/>
          <w:sz w:val="24"/>
          <w:szCs w:val="24"/>
        </w:rPr>
      </w:pPr>
    </w:p>
    <w:p w14:paraId="405F1699" w14:textId="77777777" w:rsidR="00431065" w:rsidRPr="006958AB" w:rsidRDefault="00431065" w:rsidP="00796A40">
      <w:pPr>
        <w:spacing w:line="480" w:lineRule="auto"/>
        <w:rPr>
          <w:rFonts w:ascii="Times New Roman" w:hAnsi="Times New Roman" w:cs="Times New Roman"/>
          <w:b/>
          <w:bCs/>
          <w:sz w:val="24"/>
          <w:szCs w:val="24"/>
        </w:rPr>
      </w:pPr>
    </w:p>
    <w:p w14:paraId="7C3E9323" w14:textId="1C27DD3C" w:rsidR="00C944AB" w:rsidRPr="006958AB" w:rsidRDefault="009D2474" w:rsidP="00BA2429">
      <w:pPr>
        <w:spacing w:line="480" w:lineRule="auto"/>
        <w:jc w:val="center"/>
        <w:rPr>
          <w:rFonts w:ascii="Times New Roman" w:hAnsi="Times New Roman" w:cs="Times New Roman"/>
          <w:b/>
          <w:bCs/>
          <w:sz w:val="24"/>
          <w:szCs w:val="24"/>
        </w:rPr>
      </w:pPr>
      <w:r w:rsidRPr="006958AB">
        <w:rPr>
          <w:rFonts w:ascii="Times New Roman" w:hAnsi="Times New Roman" w:cs="Times New Roman"/>
          <w:b/>
          <w:bCs/>
          <w:sz w:val="24"/>
          <w:szCs w:val="24"/>
        </w:rPr>
        <w:lastRenderedPageBreak/>
        <w:t>INTRODUCTION</w:t>
      </w:r>
    </w:p>
    <w:p w14:paraId="4A075FE5" w14:textId="17F6A2F2" w:rsidR="005C64F2" w:rsidRPr="006958AB" w:rsidRDefault="005C64F2" w:rsidP="00D60797">
      <w:pPr>
        <w:spacing w:line="480" w:lineRule="auto"/>
        <w:rPr>
          <w:rFonts w:ascii="Times New Roman" w:hAnsi="Times New Roman" w:cs="Times New Roman"/>
          <w:sz w:val="24"/>
          <w:szCs w:val="24"/>
        </w:rPr>
      </w:pPr>
      <w:r w:rsidRPr="006958AB">
        <w:rPr>
          <w:rFonts w:ascii="Times New Roman" w:hAnsi="Times New Roman" w:cs="Times New Roman"/>
          <w:sz w:val="24"/>
          <w:szCs w:val="24"/>
        </w:rPr>
        <w:t>Urolithiasis is a common urological disorder causing morbidity, recurrent hospital visits, and healthcare expenditure. Incidence increased due to dietary changes, metabolic disorders, sedentary lifestyle, and environmental factors. Recurrent stones require repeated interventions and long-term follow-up. Minimally invasive treatment provides effective stone clearance with reduced discomfort and recovery time [1].</w:t>
      </w:r>
    </w:p>
    <w:p w14:paraId="7A37DE38" w14:textId="7612CB1F" w:rsidR="008225DC" w:rsidRPr="006958AB" w:rsidRDefault="00D60797" w:rsidP="00D60797">
      <w:pPr>
        <w:spacing w:line="480" w:lineRule="auto"/>
        <w:rPr>
          <w:rFonts w:ascii="Times New Roman" w:hAnsi="Times New Roman" w:cs="Times New Roman"/>
          <w:sz w:val="24"/>
          <w:szCs w:val="24"/>
        </w:rPr>
      </w:pPr>
      <w:r w:rsidRPr="006958AB">
        <w:rPr>
          <w:rFonts w:ascii="Times New Roman" w:hAnsi="Times New Roman" w:cs="Times New Roman"/>
          <w:sz w:val="24"/>
          <w:szCs w:val="24"/>
        </w:rPr>
        <w:t xml:space="preserve">Endourological </w:t>
      </w:r>
      <w:r w:rsidR="008E3552" w:rsidRPr="006958AB">
        <w:rPr>
          <w:rFonts w:ascii="Times New Roman" w:hAnsi="Times New Roman" w:cs="Times New Roman"/>
          <w:sz w:val="24"/>
          <w:szCs w:val="24"/>
        </w:rPr>
        <w:t>methods</w:t>
      </w:r>
      <w:r w:rsidRPr="006958AB">
        <w:rPr>
          <w:rFonts w:ascii="Times New Roman" w:hAnsi="Times New Roman" w:cs="Times New Roman"/>
          <w:sz w:val="24"/>
          <w:szCs w:val="24"/>
        </w:rPr>
        <w:t xml:space="preserve"> </w:t>
      </w:r>
      <w:r w:rsidR="008E3552" w:rsidRPr="006958AB">
        <w:rPr>
          <w:rFonts w:ascii="Times New Roman" w:hAnsi="Times New Roman" w:cs="Times New Roman"/>
          <w:sz w:val="24"/>
          <w:szCs w:val="24"/>
        </w:rPr>
        <w:t>transformed</w:t>
      </w:r>
      <w:r w:rsidRPr="006958AB">
        <w:rPr>
          <w:rFonts w:ascii="Times New Roman" w:hAnsi="Times New Roman" w:cs="Times New Roman"/>
          <w:sz w:val="24"/>
          <w:szCs w:val="24"/>
        </w:rPr>
        <w:t xml:space="preserve"> the treatment of ureteric calculi, </w:t>
      </w:r>
      <w:r w:rsidR="008E3552" w:rsidRPr="006958AB">
        <w:rPr>
          <w:rFonts w:ascii="Times New Roman" w:hAnsi="Times New Roman" w:cs="Times New Roman"/>
          <w:sz w:val="24"/>
          <w:szCs w:val="24"/>
        </w:rPr>
        <w:t>mainly</w:t>
      </w:r>
      <w:r w:rsidRPr="006958AB">
        <w:rPr>
          <w:rFonts w:ascii="Times New Roman" w:hAnsi="Times New Roman" w:cs="Times New Roman"/>
          <w:sz w:val="24"/>
          <w:szCs w:val="24"/>
        </w:rPr>
        <w:t xml:space="preserve"> </w:t>
      </w:r>
      <w:r w:rsidR="008E3552" w:rsidRPr="006958AB">
        <w:rPr>
          <w:rFonts w:ascii="Times New Roman" w:hAnsi="Times New Roman" w:cs="Times New Roman"/>
          <w:sz w:val="24"/>
          <w:szCs w:val="24"/>
        </w:rPr>
        <w:t>substituting</w:t>
      </w:r>
      <w:r w:rsidRPr="006958AB">
        <w:rPr>
          <w:rFonts w:ascii="Times New Roman" w:hAnsi="Times New Roman" w:cs="Times New Roman"/>
          <w:sz w:val="24"/>
          <w:szCs w:val="24"/>
        </w:rPr>
        <w:t xml:space="preserve"> open </w:t>
      </w:r>
      <w:r w:rsidR="008E3552" w:rsidRPr="006958AB">
        <w:rPr>
          <w:rFonts w:ascii="Times New Roman" w:hAnsi="Times New Roman" w:cs="Times New Roman"/>
          <w:sz w:val="24"/>
          <w:szCs w:val="24"/>
        </w:rPr>
        <w:t>surgery</w:t>
      </w:r>
      <w:r w:rsidRPr="006958AB">
        <w:rPr>
          <w:rFonts w:ascii="Times New Roman" w:hAnsi="Times New Roman" w:cs="Times New Roman"/>
          <w:sz w:val="24"/>
          <w:szCs w:val="24"/>
        </w:rPr>
        <w:t xml:space="preserve">. </w:t>
      </w:r>
      <w:proofErr w:type="spellStart"/>
      <w:r w:rsidR="008E3552" w:rsidRPr="006958AB">
        <w:rPr>
          <w:rFonts w:ascii="Times New Roman" w:hAnsi="Times New Roman" w:cs="Times New Roman"/>
          <w:sz w:val="24"/>
          <w:szCs w:val="24"/>
        </w:rPr>
        <w:t>Ureterorenoscopic</w:t>
      </w:r>
      <w:proofErr w:type="spellEnd"/>
      <w:r w:rsidR="008E3552" w:rsidRPr="006958AB">
        <w:rPr>
          <w:rFonts w:ascii="Times New Roman" w:hAnsi="Times New Roman" w:cs="Times New Roman"/>
          <w:sz w:val="24"/>
          <w:szCs w:val="24"/>
        </w:rPr>
        <w:t xml:space="preserve"> </w:t>
      </w:r>
      <w:r w:rsidRPr="006958AB">
        <w:rPr>
          <w:rFonts w:ascii="Times New Roman" w:hAnsi="Times New Roman" w:cs="Times New Roman"/>
          <w:sz w:val="24"/>
          <w:szCs w:val="24"/>
        </w:rPr>
        <w:t xml:space="preserve">lithotripsy (URSL) become cornerstone intervention </w:t>
      </w:r>
      <w:r w:rsidR="008E3552" w:rsidRPr="006958AB">
        <w:rPr>
          <w:rFonts w:ascii="Times New Roman" w:hAnsi="Times New Roman" w:cs="Times New Roman"/>
          <w:sz w:val="24"/>
          <w:szCs w:val="24"/>
        </w:rPr>
        <w:t>because of</w:t>
      </w:r>
      <w:r w:rsidRPr="006958AB">
        <w:rPr>
          <w:rFonts w:ascii="Times New Roman" w:hAnsi="Times New Roman" w:cs="Times New Roman"/>
          <w:sz w:val="24"/>
          <w:szCs w:val="24"/>
        </w:rPr>
        <w:t xml:space="preserve"> its high success</w:t>
      </w:r>
      <w:r w:rsidR="008E3552" w:rsidRPr="006958AB">
        <w:rPr>
          <w:rFonts w:ascii="Times New Roman" w:hAnsi="Times New Roman" w:cs="Times New Roman"/>
          <w:sz w:val="24"/>
          <w:szCs w:val="24"/>
        </w:rPr>
        <w:t xml:space="preserve"> percentage</w:t>
      </w:r>
      <w:r w:rsidRPr="006958AB">
        <w:rPr>
          <w:rFonts w:ascii="Times New Roman" w:hAnsi="Times New Roman" w:cs="Times New Roman"/>
          <w:sz w:val="24"/>
          <w:szCs w:val="24"/>
        </w:rPr>
        <w:t xml:space="preserve">, </w:t>
      </w:r>
      <w:r w:rsidR="008E3552" w:rsidRPr="006958AB">
        <w:rPr>
          <w:rFonts w:ascii="Times New Roman" w:hAnsi="Times New Roman" w:cs="Times New Roman"/>
          <w:sz w:val="24"/>
          <w:szCs w:val="24"/>
        </w:rPr>
        <w:t>low</w:t>
      </w:r>
      <w:r w:rsidRPr="006958AB">
        <w:rPr>
          <w:rFonts w:ascii="Times New Roman" w:hAnsi="Times New Roman" w:cs="Times New Roman"/>
          <w:sz w:val="24"/>
          <w:szCs w:val="24"/>
        </w:rPr>
        <w:t xml:space="preserve"> tissue trauma, and</w:t>
      </w:r>
      <w:r w:rsidR="008E3552" w:rsidRPr="006958AB">
        <w:rPr>
          <w:rFonts w:ascii="Times New Roman" w:hAnsi="Times New Roman" w:cs="Times New Roman"/>
          <w:sz w:val="24"/>
          <w:szCs w:val="24"/>
        </w:rPr>
        <w:t xml:space="preserve"> </w:t>
      </w:r>
      <w:r w:rsidRPr="006958AB">
        <w:rPr>
          <w:rFonts w:ascii="Times New Roman" w:hAnsi="Times New Roman" w:cs="Times New Roman"/>
          <w:sz w:val="24"/>
          <w:szCs w:val="24"/>
        </w:rPr>
        <w:t xml:space="preserve">safety profile. </w:t>
      </w:r>
      <w:r w:rsidR="008225DC" w:rsidRPr="006958AB">
        <w:rPr>
          <w:rFonts w:ascii="Times New Roman" w:hAnsi="Times New Roman" w:cs="Times New Roman"/>
          <w:sz w:val="24"/>
          <w:szCs w:val="24"/>
        </w:rPr>
        <w:t xml:space="preserve">High access to ureteroscopes with lithotripsy and irrigation support made URSL suitable for stones of different size and location. It is mostly planned electively, for quick recovery and early discharge </w:t>
      </w:r>
      <w:r w:rsidRPr="006958AB">
        <w:rPr>
          <w:rFonts w:ascii="Times New Roman" w:hAnsi="Times New Roman" w:cs="Times New Roman"/>
          <w:sz w:val="24"/>
          <w:szCs w:val="24"/>
        </w:rPr>
        <w:t>[2].</w:t>
      </w:r>
      <w:r w:rsidR="005E7267" w:rsidRPr="006958AB">
        <w:rPr>
          <w:rFonts w:ascii="Times New Roman" w:hAnsi="Times New Roman" w:cs="Times New Roman"/>
          <w:sz w:val="24"/>
          <w:szCs w:val="24"/>
        </w:rPr>
        <w:t xml:space="preserve"> </w:t>
      </w:r>
      <w:r w:rsidR="008225DC" w:rsidRPr="006958AB">
        <w:rPr>
          <w:rFonts w:ascii="Times New Roman" w:hAnsi="Times New Roman" w:cs="Times New Roman"/>
          <w:sz w:val="24"/>
          <w:szCs w:val="24"/>
        </w:rPr>
        <w:t xml:space="preserve">URSL </w:t>
      </w:r>
      <w:r w:rsidR="005E7267" w:rsidRPr="006958AB">
        <w:rPr>
          <w:rFonts w:ascii="Times New Roman" w:hAnsi="Times New Roman" w:cs="Times New Roman"/>
          <w:sz w:val="24"/>
          <w:szCs w:val="24"/>
        </w:rPr>
        <w:t>in</w:t>
      </w:r>
      <w:r w:rsidR="008225DC" w:rsidRPr="006958AB">
        <w:rPr>
          <w:rFonts w:ascii="Times New Roman" w:hAnsi="Times New Roman" w:cs="Times New Roman"/>
          <w:sz w:val="24"/>
          <w:szCs w:val="24"/>
        </w:rPr>
        <w:t xml:space="preserve"> ureteric dilation, instrumentation, and lithotripsy may cause discomfort if poorly handled. Anaesthesia is central to comfort, procedural success, and safety, also affecting postoperative pain, recovery, adverse effects, and patient experience</w:t>
      </w:r>
      <w:r w:rsidR="005E7267" w:rsidRPr="006958AB">
        <w:rPr>
          <w:rFonts w:ascii="Times New Roman" w:hAnsi="Times New Roman" w:cs="Times New Roman"/>
          <w:sz w:val="24"/>
          <w:szCs w:val="24"/>
        </w:rPr>
        <w:t xml:space="preserve"> [3].</w:t>
      </w:r>
    </w:p>
    <w:p w14:paraId="48C2C204" w14:textId="60CBE0EB" w:rsidR="00D60797" w:rsidRPr="006958AB" w:rsidRDefault="00C94BEE" w:rsidP="00D60797">
      <w:pPr>
        <w:spacing w:line="480" w:lineRule="auto"/>
        <w:rPr>
          <w:rFonts w:ascii="Times New Roman" w:hAnsi="Times New Roman" w:cs="Times New Roman"/>
          <w:sz w:val="24"/>
          <w:szCs w:val="24"/>
        </w:rPr>
      </w:pPr>
      <w:r w:rsidRPr="006958AB">
        <w:rPr>
          <w:rFonts w:ascii="Times New Roman" w:hAnsi="Times New Roman" w:cs="Times New Roman"/>
          <w:sz w:val="24"/>
          <w:szCs w:val="24"/>
        </w:rPr>
        <w:t xml:space="preserve">URSL may done by general anaesthesia (GA) or regional anaesthesia (RA), linked with separate physiological effects and perioperative implications. Selection of anaesthesia influenced by patient-related factors, surgeon preference, estimated duration of surgery, and protocols. URSL is commonly done in patients without major illness, anaesthesia-related problems and satisfaction become main element of quality of care </w:t>
      </w:r>
      <w:r w:rsidR="00D60797" w:rsidRPr="006958AB">
        <w:rPr>
          <w:rFonts w:ascii="Times New Roman" w:hAnsi="Times New Roman" w:cs="Times New Roman"/>
          <w:sz w:val="24"/>
          <w:szCs w:val="24"/>
        </w:rPr>
        <w:t>[4].</w:t>
      </w:r>
    </w:p>
    <w:p w14:paraId="153FB2C9" w14:textId="73BADC04" w:rsidR="00D60797" w:rsidRPr="006958AB" w:rsidRDefault="00C94BEE" w:rsidP="00D60797">
      <w:pPr>
        <w:spacing w:line="480" w:lineRule="auto"/>
        <w:rPr>
          <w:rFonts w:ascii="Times New Roman" w:hAnsi="Times New Roman" w:cs="Times New Roman"/>
          <w:sz w:val="24"/>
          <w:szCs w:val="24"/>
        </w:rPr>
      </w:pPr>
      <w:r w:rsidRPr="006958AB">
        <w:rPr>
          <w:rFonts w:ascii="Times New Roman" w:hAnsi="Times New Roman" w:cs="Times New Roman"/>
          <w:sz w:val="24"/>
          <w:szCs w:val="24"/>
        </w:rPr>
        <w:t xml:space="preserve">GA is commonly used for URSL it ensures unconsciousness, immobility, and improved operating conditions. Airway control, controlled ventilation, and stable anaesthetic depth prevent patient movement and reduce technical difficulty, leading to its widespread use </w:t>
      </w:r>
      <w:r w:rsidR="00D60797" w:rsidRPr="006958AB">
        <w:rPr>
          <w:rFonts w:ascii="Times New Roman" w:hAnsi="Times New Roman" w:cs="Times New Roman"/>
          <w:sz w:val="24"/>
          <w:szCs w:val="24"/>
        </w:rPr>
        <w:t>[5].</w:t>
      </w:r>
    </w:p>
    <w:p w14:paraId="251E5EB7" w14:textId="012F94D0" w:rsidR="00D60797" w:rsidRPr="006958AB" w:rsidRDefault="00C94BEE" w:rsidP="00D60797">
      <w:pPr>
        <w:spacing w:line="480" w:lineRule="auto"/>
        <w:rPr>
          <w:rFonts w:ascii="Times New Roman" w:hAnsi="Times New Roman" w:cs="Times New Roman"/>
          <w:sz w:val="24"/>
          <w:szCs w:val="24"/>
        </w:rPr>
      </w:pPr>
      <w:r w:rsidRPr="006958AB">
        <w:rPr>
          <w:rFonts w:ascii="Times New Roman" w:hAnsi="Times New Roman" w:cs="Times New Roman"/>
          <w:sz w:val="24"/>
          <w:szCs w:val="24"/>
        </w:rPr>
        <w:lastRenderedPageBreak/>
        <w:t>Postoperative nausea and vomiting, sore throat, airway-related difficulties, recovery delay, and high analgesic needs may reduce comfort and satisfaction. GA also demands greater perioperative resources, including airway equipment, anaesthetic drugs, and long postoperative monitoring [4–6]. These have increased interest in other anaesthetic techniques aim to improve recovery by keeping safety.</w:t>
      </w:r>
      <w:r w:rsidR="00E85758" w:rsidRPr="006958AB">
        <w:rPr>
          <w:rFonts w:ascii="Times New Roman" w:hAnsi="Times New Roman" w:cs="Times New Roman"/>
          <w:sz w:val="24"/>
          <w:szCs w:val="24"/>
        </w:rPr>
        <w:t xml:space="preserve"> </w:t>
      </w:r>
      <w:r w:rsidRPr="006958AB">
        <w:rPr>
          <w:rFonts w:ascii="Times New Roman" w:hAnsi="Times New Roman" w:cs="Times New Roman"/>
          <w:sz w:val="24"/>
          <w:szCs w:val="24"/>
        </w:rPr>
        <w:t xml:space="preserve">RA, mainly subarachnoid block, used for lower urinary tract and ureteric </w:t>
      </w:r>
      <w:r w:rsidR="00E85758" w:rsidRPr="006958AB">
        <w:rPr>
          <w:rFonts w:ascii="Times New Roman" w:hAnsi="Times New Roman" w:cs="Times New Roman"/>
          <w:sz w:val="24"/>
          <w:szCs w:val="24"/>
        </w:rPr>
        <w:t>surgeries</w:t>
      </w:r>
      <w:r w:rsidRPr="006958AB">
        <w:rPr>
          <w:rFonts w:ascii="Times New Roman" w:hAnsi="Times New Roman" w:cs="Times New Roman"/>
          <w:sz w:val="24"/>
          <w:szCs w:val="24"/>
        </w:rPr>
        <w:t xml:space="preserve">. Effective sensory block allows URSL without airway manipulation or deep sedation, while </w:t>
      </w:r>
      <w:r w:rsidR="00E85758" w:rsidRPr="006958AB">
        <w:rPr>
          <w:rFonts w:ascii="Times New Roman" w:hAnsi="Times New Roman" w:cs="Times New Roman"/>
          <w:sz w:val="24"/>
          <w:szCs w:val="24"/>
        </w:rPr>
        <w:t>keeping</w:t>
      </w:r>
      <w:r w:rsidRPr="006958AB">
        <w:rPr>
          <w:rFonts w:ascii="Times New Roman" w:hAnsi="Times New Roman" w:cs="Times New Roman"/>
          <w:sz w:val="24"/>
          <w:szCs w:val="24"/>
        </w:rPr>
        <w:t xml:space="preserve"> respiration and </w:t>
      </w:r>
      <w:r w:rsidR="00E85758" w:rsidRPr="006958AB">
        <w:rPr>
          <w:rFonts w:ascii="Times New Roman" w:hAnsi="Times New Roman" w:cs="Times New Roman"/>
          <w:sz w:val="24"/>
          <w:szCs w:val="24"/>
        </w:rPr>
        <w:t>low</w:t>
      </w:r>
      <w:r w:rsidRPr="006958AB">
        <w:rPr>
          <w:rFonts w:ascii="Times New Roman" w:hAnsi="Times New Roman" w:cs="Times New Roman"/>
          <w:sz w:val="24"/>
          <w:szCs w:val="24"/>
        </w:rPr>
        <w:t xml:space="preserve"> systemic anaesthetic use benefit patients with respiratory comorbidities </w:t>
      </w:r>
      <w:r w:rsidR="00D60797" w:rsidRPr="006958AB">
        <w:rPr>
          <w:rFonts w:ascii="Times New Roman" w:hAnsi="Times New Roman" w:cs="Times New Roman"/>
          <w:sz w:val="24"/>
          <w:szCs w:val="24"/>
        </w:rPr>
        <w:t>[7].</w:t>
      </w:r>
    </w:p>
    <w:p w14:paraId="7FF336C8" w14:textId="49127BDE" w:rsidR="00E85758" w:rsidRPr="006958AB" w:rsidRDefault="00E85758" w:rsidP="00D60797">
      <w:pPr>
        <w:spacing w:line="480" w:lineRule="auto"/>
        <w:rPr>
          <w:rFonts w:ascii="Times New Roman" w:hAnsi="Times New Roman" w:cs="Times New Roman"/>
          <w:sz w:val="24"/>
          <w:szCs w:val="24"/>
        </w:rPr>
      </w:pPr>
      <w:r w:rsidRPr="006958AB">
        <w:rPr>
          <w:rFonts w:ascii="Times New Roman" w:hAnsi="Times New Roman" w:cs="Times New Roman"/>
          <w:sz w:val="24"/>
          <w:szCs w:val="24"/>
        </w:rPr>
        <w:t>RA offers postoperative advantages, as prolonged analgesia after subarachnoid block reduces early pain and opioid need, while enabling early mobilisation, less incidence of nausea and vomiting, and quick gastrointestinal recovery [8]. These directly influence patient comfort and recovery. Patient satisfaction is a key note of care quality, extending beyond traditional outcomes like complications and mortality to include physical comfort, emotional well-being, functional recovery, communication, and perceived safety [9].</w:t>
      </w:r>
    </w:p>
    <w:p w14:paraId="702005A1" w14:textId="68A0C6C8" w:rsidR="00E85758" w:rsidRPr="006958AB" w:rsidRDefault="00E85758" w:rsidP="00D60797">
      <w:pPr>
        <w:spacing w:line="480" w:lineRule="auto"/>
        <w:rPr>
          <w:rFonts w:ascii="Times New Roman" w:hAnsi="Times New Roman" w:cs="Times New Roman"/>
          <w:sz w:val="24"/>
          <w:szCs w:val="24"/>
        </w:rPr>
      </w:pPr>
      <w:r w:rsidRPr="006958AB">
        <w:rPr>
          <w:rFonts w:ascii="Times New Roman" w:hAnsi="Times New Roman" w:cs="Times New Roman"/>
          <w:sz w:val="24"/>
          <w:szCs w:val="24"/>
        </w:rPr>
        <w:t>Patient satisfaction in anaesthesia depends on anxiety, pain control, adverse effects, and recovery experience, and may not match objective outcomes, requiring patient-reported assessment tools. With increasing emphasis on patient-centred care, satisfaction has become a key outcome and quality indicator [10].</w:t>
      </w:r>
    </w:p>
    <w:p w14:paraId="37A4FC36" w14:textId="12769567" w:rsidR="00D60797" w:rsidRPr="006958AB" w:rsidRDefault="00D60797" w:rsidP="00D60797">
      <w:pPr>
        <w:spacing w:line="480" w:lineRule="auto"/>
        <w:rPr>
          <w:rFonts w:ascii="Times New Roman" w:hAnsi="Times New Roman" w:cs="Times New Roman"/>
          <w:b/>
          <w:bCs/>
          <w:sz w:val="24"/>
          <w:szCs w:val="24"/>
        </w:rPr>
      </w:pPr>
      <w:r w:rsidRPr="006958AB">
        <w:rPr>
          <w:rFonts w:ascii="Times New Roman" w:hAnsi="Times New Roman" w:cs="Times New Roman"/>
          <w:b/>
          <w:bCs/>
          <w:sz w:val="24"/>
          <w:szCs w:val="24"/>
        </w:rPr>
        <w:t>Assessment of Postoperative Recovery Using Validated Instruments</w:t>
      </w:r>
    </w:p>
    <w:p w14:paraId="1F631426" w14:textId="3A4D7862" w:rsidR="00E85758" w:rsidRPr="006958AB" w:rsidRDefault="00E85758" w:rsidP="00D60797">
      <w:pPr>
        <w:spacing w:line="480" w:lineRule="auto"/>
        <w:rPr>
          <w:rFonts w:ascii="Times New Roman" w:hAnsi="Times New Roman" w:cs="Times New Roman"/>
          <w:sz w:val="24"/>
          <w:szCs w:val="24"/>
        </w:rPr>
      </w:pPr>
      <w:r w:rsidRPr="006958AB">
        <w:rPr>
          <w:rFonts w:ascii="Times New Roman" w:hAnsi="Times New Roman" w:cs="Times New Roman"/>
          <w:sz w:val="24"/>
          <w:szCs w:val="24"/>
        </w:rPr>
        <w:t>Postoperative recovery assessment has advanced with validated patient-reported outcomes that give a uniform evaluation across physical, emotional, and functional domains. The Quality of Recovery (</w:t>
      </w:r>
      <w:proofErr w:type="spellStart"/>
      <w:r w:rsidRPr="006958AB">
        <w:rPr>
          <w:rFonts w:ascii="Times New Roman" w:hAnsi="Times New Roman" w:cs="Times New Roman"/>
          <w:sz w:val="24"/>
          <w:szCs w:val="24"/>
        </w:rPr>
        <w:t>QoR</w:t>
      </w:r>
      <w:proofErr w:type="spellEnd"/>
      <w:r w:rsidRPr="006958AB">
        <w:rPr>
          <w:rFonts w:ascii="Times New Roman" w:hAnsi="Times New Roman" w:cs="Times New Roman"/>
          <w:sz w:val="24"/>
          <w:szCs w:val="24"/>
        </w:rPr>
        <w:t xml:space="preserve">) questionnaire is widely validated across diverse surgeries [11]. The shortened </w:t>
      </w:r>
      <w:r w:rsidRPr="006958AB">
        <w:rPr>
          <w:rFonts w:ascii="Times New Roman" w:hAnsi="Times New Roman" w:cs="Times New Roman"/>
          <w:sz w:val="24"/>
          <w:szCs w:val="24"/>
        </w:rPr>
        <w:lastRenderedPageBreak/>
        <w:t>QoR-15 offers a small yet complete assessment cover physical comfort, emotional state, physical independence, psychological support, and pain, and states good validity, reliability, and responsiveness, making it practical for routine use in busy clinical settings without loss of quality [12].</w:t>
      </w:r>
    </w:p>
    <w:p w14:paraId="3A4FAFFA" w14:textId="62A99918" w:rsidR="00D60797" w:rsidRPr="006958AB" w:rsidRDefault="00D60797" w:rsidP="00D60797">
      <w:pPr>
        <w:spacing w:line="480" w:lineRule="auto"/>
        <w:rPr>
          <w:rFonts w:ascii="Times New Roman" w:hAnsi="Times New Roman" w:cs="Times New Roman"/>
          <w:b/>
          <w:bCs/>
          <w:sz w:val="24"/>
          <w:szCs w:val="24"/>
        </w:rPr>
      </w:pPr>
      <w:r w:rsidRPr="006958AB">
        <w:rPr>
          <w:rFonts w:ascii="Times New Roman" w:hAnsi="Times New Roman" w:cs="Times New Roman"/>
          <w:b/>
          <w:bCs/>
          <w:sz w:val="24"/>
          <w:szCs w:val="24"/>
        </w:rPr>
        <w:t>Postoperative Pain, Analgesia, and Recovery Trajectory</w:t>
      </w:r>
    </w:p>
    <w:p w14:paraId="5483EEC3" w14:textId="7D8EEEF7" w:rsidR="00E85758" w:rsidRPr="006958AB" w:rsidRDefault="00E85758" w:rsidP="00D60797">
      <w:pPr>
        <w:spacing w:line="480" w:lineRule="auto"/>
        <w:rPr>
          <w:rFonts w:ascii="Times New Roman" w:hAnsi="Times New Roman" w:cs="Times New Roman"/>
          <w:sz w:val="24"/>
          <w:szCs w:val="24"/>
        </w:rPr>
      </w:pPr>
      <w:r w:rsidRPr="006958AB">
        <w:rPr>
          <w:rFonts w:ascii="Times New Roman" w:hAnsi="Times New Roman" w:cs="Times New Roman"/>
          <w:sz w:val="24"/>
          <w:szCs w:val="24"/>
        </w:rPr>
        <w:t xml:space="preserve">Postoperative pain influences recovery and satisfaction after URSL, and less control can delay mobilisation, long hospital stay, and worsen perception of care. Severity of pain depends surgical manipulation, ureteric oedema, and anaesthetic technique [13]. Anaesthetic methods providing prolonged analgesia reduce rescue analgesic use and improve recovery, with RA offering </w:t>
      </w:r>
      <w:r w:rsidR="00154505" w:rsidRPr="006958AB">
        <w:rPr>
          <w:rFonts w:ascii="Times New Roman" w:hAnsi="Times New Roman" w:cs="Times New Roman"/>
          <w:sz w:val="24"/>
          <w:szCs w:val="24"/>
        </w:rPr>
        <w:t>long</w:t>
      </w:r>
      <w:r w:rsidRPr="006958AB">
        <w:rPr>
          <w:rFonts w:ascii="Times New Roman" w:hAnsi="Times New Roman" w:cs="Times New Roman"/>
          <w:sz w:val="24"/>
          <w:szCs w:val="24"/>
        </w:rPr>
        <w:t xml:space="preserve"> postoperative relief </w:t>
      </w:r>
      <w:r w:rsidR="00154505" w:rsidRPr="006958AB">
        <w:rPr>
          <w:rFonts w:ascii="Times New Roman" w:hAnsi="Times New Roman" w:cs="Times New Roman"/>
          <w:sz w:val="24"/>
          <w:szCs w:val="24"/>
        </w:rPr>
        <w:t>than</w:t>
      </w:r>
      <w:r w:rsidRPr="006958AB">
        <w:rPr>
          <w:rFonts w:ascii="Times New Roman" w:hAnsi="Times New Roman" w:cs="Times New Roman"/>
          <w:sz w:val="24"/>
          <w:szCs w:val="24"/>
        </w:rPr>
        <w:t xml:space="preserve"> GA, where additional analgesics are often required. Effective pain control supports comfort, early discharge, and reduced healthcare resource use [14].</w:t>
      </w:r>
    </w:p>
    <w:p w14:paraId="786D7C4E" w14:textId="0D7B76A9" w:rsidR="00D60797" w:rsidRPr="006958AB" w:rsidRDefault="00D60797" w:rsidP="00D60797">
      <w:pPr>
        <w:spacing w:line="480" w:lineRule="auto"/>
        <w:rPr>
          <w:rFonts w:ascii="Times New Roman" w:hAnsi="Times New Roman" w:cs="Times New Roman"/>
          <w:b/>
          <w:bCs/>
          <w:sz w:val="24"/>
          <w:szCs w:val="24"/>
        </w:rPr>
      </w:pPr>
      <w:r w:rsidRPr="006958AB">
        <w:rPr>
          <w:rFonts w:ascii="Times New Roman" w:hAnsi="Times New Roman" w:cs="Times New Roman"/>
          <w:b/>
          <w:bCs/>
          <w:sz w:val="24"/>
          <w:szCs w:val="24"/>
        </w:rPr>
        <w:t>Postoperative Monitoring and Early Functional Recovery</w:t>
      </w:r>
    </w:p>
    <w:p w14:paraId="61B459FC" w14:textId="77777777" w:rsidR="00154505" w:rsidRPr="006958AB" w:rsidRDefault="00154505" w:rsidP="00D60797">
      <w:pPr>
        <w:spacing w:line="480" w:lineRule="auto"/>
        <w:rPr>
          <w:rFonts w:ascii="Times New Roman" w:hAnsi="Times New Roman" w:cs="Times New Roman"/>
          <w:sz w:val="24"/>
          <w:szCs w:val="24"/>
        </w:rPr>
      </w:pPr>
      <w:r w:rsidRPr="006958AB">
        <w:rPr>
          <w:rFonts w:ascii="Times New Roman" w:hAnsi="Times New Roman" w:cs="Times New Roman"/>
          <w:sz w:val="24"/>
          <w:szCs w:val="24"/>
        </w:rPr>
        <w:t>Early recovery after URSL depends on physical function, pain control, emotional well-being, and independence, and is influenced by anaesthetic technique, with delayed emergence, nausea, dizziness, or poor analgesia limiting mobilisation and recovery perception [4,5]. Patient-reported tools such as the QoR-15 assess these physical and psychological domains beyond conventional measures, allowing clear comparison of anaesthetic techniques on postoperative recovery [15].</w:t>
      </w:r>
    </w:p>
    <w:p w14:paraId="120492C4" w14:textId="5A2893A0" w:rsidR="00D60797" w:rsidRPr="006958AB" w:rsidRDefault="00D60797" w:rsidP="00D60797">
      <w:pPr>
        <w:spacing w:line="480" w:lineRule="auto"/>
        <w:rPr>
          <w:rFonts w:ascii="Times New Roman" w:hAnsi="Times New Roman" w:cs="Times New Roman"/>
          <w:b/>
          <w:bCs/>
          <w:sz w:val="24"/>
          <w:szCs w:val="24"/>
        </w:rPr>
      </w:pPr>
      <w:r w:rsidRPr="006958AB">
        <w:rPr>
          <w:rFonts w:ascii="Times New Roman" w:hAnsi="Times New Roman" w:cs="Times New Roman"/>
          <w:b/>
          <w:bCs/>
          <w:sz w:val="24"/>
          <w:szCs w:val="24"/>
        </w:rPr>
        <w:t>Length of Hospital Stay and Resource Utilisation</w:t>
      </w:r>
    </w:p>
    <w:p w14:paraId="2E065FE4" w14:textId="1409332B" w:rsidR="00154505" w:rsidRPr="006958AB" w:rsidRDefault="00154505" w:rsidP="00D60797">
      <w:pPr>
        <w:spacing w:line="480" w:lineRule="auto"/>
        <w:rPr>
          <w:rFonts w:ascii="Times New Roman" w:hAnsi="Times New Roman" w:cs="Times New Roman"/>
          <w:sz w:val="24"/>
          <w:szCs w:val="24"/>
        </w:rPr>
      </w:pPr>
      <w:r w:rsidRPr="006958AB">
        <w:rPr>
          <w:rFonts w:ascii="Times New Roman" w:hAnsi="Times New Roman" w:cs="Times New Roman"/>
          <w:sz w:val="24"/>
          <w:szCs w:val="24"/>
        </w:rPr>
        <w:t xml:space="preserve">Length of hospital stay shows recovery and care efficiency, with shorter stays reducing costs, complications, and improving satisfaction, especially in URSL early discharge is feasible [16]. Anaesthetic technique influences pain control, nausea and vomiting, mobilisation, and urinary function, and minimises adverse effects and hastens functional recovery reduce hospital stay </w:t>
      </w:r>
      <w:r w:rsidRPr="006958AB">
        <w:rPr>
          <w:rFonts w:ascii="Times New Roman" w:hAnsi="Times New Roman" w:cs="Times New Roman"/>
          <w:sz w:val="24"/>
          <w:szCs w:val="24"/>
        </w:rPr>
        <w:lastRenderedPageBreak/>
        <w:t>without compromising safety [17]. In Indian tertiary centres, high URSL workload and resource uses demand perioperative strategies to shorten recovery by keeping safety. GA and RA are both commonly used, mainly based on institutional practice than patient outcome evidence [4,5].</w:t>
      </w:r>
    </w:p>
    <w:p w14:paraId="0CB845FD" w14:textId="0AA44D16" w:rsidR="00154505" w:rsidRPr="006958AB" w:rsidRDefault="00154505" w:rsidP="00D60797">
      <w:pPr>
        <w:spacing w:line="480" w:lineRule="auto"/>
        <w:rPr>
          <w:rFonts w:ascii="Times New Roman" w:hAnsi="Times New Roman" w:cs="Times New Roman"/>
          <w:sz w:val="24"/>
          <w:szCs w:val="24"/>
        </w:rPr>
      </w:pPr>
      <w:r w:rsidRPr="006958AB">
        <w:rPr>
          <w:rFonts w:ascii="Times New Roman" w:hAnsi="Times New Roman" w:cs="Times New Roman"/>
          <w:sz w:val="24"/>
          <w:szCs w:val="24"/>
        </w:rPr>
        <w:t>Evidence comparing GA and RA in URSL is limited, with most studies showing feasibility and complications than patient satisfaction and recovery. As patient-centred outcomes gain importance, anaesthetic evaluation should extend beyond technical success and safety, using tools like QoR-15 to capture recovery from the patient perspective.</w:t>
      </w:r>
    </w:p>
    <w:p w14:paraId="3BDEC24D" w14:textId="3F431CE5" w:rsidR="00D60797" w:rsidRPr="006958AB" w:rsidRDefault="00D60797" w:rsidP="00D60797">
      <w:pPr>
        <w:spacing w:line="480" w:lineRule="auto"/>
        <w:rPr>
          <w:rFonts w:ascii="Times New Roman" w:hAnsi="Times New Roman" w:cs="Times New Roman"/>
          <w:sz w:val="24"/>
          <w:szCs w:val="24"/>
        </w:rPr>
      </w:pPr>
      <w:r w:rsidRPr="006958AB">
        <w:rPr>
          <w:rFonts w:ascii="Times New Roman" w:hAnsi="Times New Roman" w:cs="Times New Roman"/>
          <w:sz w:val="24"/>
          <w:szCs w:val="24"/>
        </w:rPr>
        <w:t xml:space="preserve">The present study aims to compare patient satisfaction between </w:t>
      </w:r>
      <w:r w:rsidR="00B52E27" w:rsidRPr="006958AB">
        <w:rPr>
          <w:rFonts w:ascii="Times New Roman" w:hAnsi="Times New Roman" w:cs="Times New Roman"/>
          <w:sz w:val="24"/>
          <w:szCs w:val="24"/>
        </w:rPr>
        <w:t xml:space="preserve">GA and RA </w:t>
      </w:r>
      <w:r w:rsidRPr="006958AB">
        <w:rPr>
          <w:rFonts w:ascii="Times New Roman" w:hAnsi="Times New Roman" w:cs="Times New Roman"/>
          <w:sz w:val="24"/>
          <w:szCs w:val="24"/>
        </w:rPr>
        <w:t xml:space="preserve">in patients undergoing </w:t>
      </w:r>
      <w:r w:rsidR="00B52E27" w:rsidRPr="006958AB">
        <w:rPr>
          <w:rFonts w:ascii="Times New Roman" w:hAnsi="Times New Roman" w:cs="Times New Roman"/>
          <w:sz w:val="24"/>
          <w:szCs w:val="24"/>
        </w:rPr>
        <w:t>USRL</w:t>
      </w:r>
      <w:r w:rsidRPr="006958AB">
        <w:rPr>
          <w:rFonts w:ascii="Times New Roman" w:hAnsi="Times New Roman" w:cs="Times New Roman"/>
          <w:sz w:val="24"/>
          <w:szCs w:val="24"/>
        </w:rPr>
        <w:t>. Secondary objectives include assessment of postoperative pain using visual analogue scale scores, duration of postoperative analgesia, and length of hospital stay.</w:t>
      </w:r>
    </w:p>
    <w:p w14:paraId="7D320287" w14:textId="71279EBB" w:rsidR="000A2C3B" w:rsidRPr="006958AB" w:rsidRDefault="000A2C3B">
      <w:pPr>
        <w:spacing w:line="259" w:lineRule="auto"/>
        <w:jc w:val="left"/>
        <w:rPr>
          <w:rFonts w:ascii="Times New Roman" w:hAnsi="Times New Roman" w:cs="Times New Roman"/>
          <w:b/>
          <w:bCs/>
          <w:sz w:val="24"/>
          <w:szCs w:val="24"/>
        </w:rPr>
      </w:pPr>
    </w:p>
    <w:p w14:paraId="4E255778" w14:textId="77777777" w:rsidR="00B52E27" w:rsidRPr="006958AB" w:rsidRDefault="00B52E27">
      <w:pPr>
        <w:spacing w:line="259" w:lineRule="auto"/>
        <w:jc w:val="left"/>
        <w:rPr>
          <w:rFonts w:ascii="Times New Roman" w:hAnsi="Times New Roman" w:cs="Times New Roman"/>
          <w:b/>
          <w:bCs/>
          <w:sz w:val="24"/>
          <w:szCs w:val="24"/>
        </w:rPr>
      </w:pPr>
    </w:p>
    <w:p w14:paraId="60414F90" w14:textId="77777777" w:rsidR="00B52E27" w:rsidRPr="006958AB" w:rsidRDefault="00B52E27">
      <w:pPr>
        <w:spacing w:line="259" w:lineRule="auto"/>
        <w:jc w:val="left"/>
        <w:rPr>
          <w:rFonts w:ascii="Times New Roman" w:hAnsi="Times New Roman" w:cs="Times New Roman"/>
          <w:b/>
          <w:bCs/>
          <w:sz w:val="24"/>
          <w:szCs w:val="24"/>
        </w:rPr>
      </w:pPr>
    </w:p>
    <w:p w14:paraId="4E99A5CE" w14:textId="77777777" w:rsidR="00B52E27" w:rsidRPr="006958AB" w:rsidRDefault="00B52E27">
      <w:pPr>
        <w:spacing w:line="259" w:lineRule="auto"/>
        <w:jc w:val="left"/>
        <w:rPr>
          <w:rFonts w:ascii="Times New Roman" w:hAnsi="Times New Roman" w:cs="Times New Roman"/>
          <w:b/>
          <w:bCs/>
          <w:sz w:val="24"/>
          <w:szCs w:val="24"/>
        </w:rPr>
      </w:pPr>
    </w:p>
    <w:p w14:paraId="3889DAFC" w14:textId="4F65615C" w:rsidR="00B52E27" w:rsidRPr="006958AB" w:rsidRDefault="00B52E27">
      <w:pPr>
        <w:spacing w:line="259" w:lineRule="auto"/>
        <w:jc w:val="left"/>
        <w:rPr>
          <w:rFonts w:ascii="Times New Roman" w:hAnsi="Times New Roman" w:cs="Times New Roman"/>
          <w:b/>
          <w:bCs/>
          <w:sz w:val="24"/>
          <w:szCs w:val="24"/>
        </w:rPr>
      </w:pPr>
    </w:p>
    <w:p w14:paraId="797955FD" w14:textId="77777777" w:rsidR="00B52E27" w:rsidRPr="006958AB" w:rsidRDefault="00B52E27">
      <w:pPr>
        <w:spacing w:line="259" w:lineRule="auto"/>
        <w:jc w:val="left"/>
        <w:rPr>
          <w:rFonts w:ascii="Times New Roman" w:hAnsi="Times New Roman" w:cs="Times New Roman"/>
          <w:b/>
          <w:bCs/>
          <w:sz w:val="24"/>
          <w:szCs w:val="24"/>
        </w:rPr>
      </w:pPr>
    </w:p>
    <w:p w14:paraId="6ADB62AD" w14:textId="77777777" w:rsidR="00154505" w:rsidRPr="006958AB" w:rsidRDefault="00154505">
      <w:pPr>
        <w:spacing w:line="259" w:lineRule="auto"/>
        <w:jc w:val="left"/>
        <w:rPr>
          <w:rFonts w:ascii="Times New Roman" w:hAnsi="Times New Roman" w:cs="Times New Roman"/>
          <w:b/>
          <w:bCs/>
          <w:sz w:val="24"/>
          <w:szCs w:val="24"/>
        </w:rPr>
      </w:pPr>
    </w:p>
    <w:p w14:paraId="3A0F1A13" w14:textId="77777777" w:rsidR="00154505" w:rsidRPr="006958AB" w:rsidRDefault="00154505">
      <w:pPr>
        <w:spacing w:line="259" w:lineRule="auto"/>
        <w:jc w:val="left"/>
        <w:rPr>
          <w:rFonts w:ascii="Times New Roman" w:hAnsi="Times New Roman" w:cs="Times New Roman"/>
          <w:b/>
          <w:bCs/>
          <w:sz w:val="24"/>
          <w:szCs w:val="24"/>
        </w:rPr>
      </w:pPr>
    </w:p>
    <w:p w14:paraId="66399FFD" w14:textId="77777777" w:rsidR="00154505" w:rsidRPr="006958AB" w:rsidRDefault="00154505">
      <w:pPr>
        <w:spacing w:line="259" w:lineRule="auto"/>
        <w:jc w:val="left"/>
        <w:rPr>
          <w:rFonts w:ascii="Times New Roman" w:hAnsi="Times New Roman" w:cs="Times New Roman"/>
          <w:b/>
          <w:bCs/>
          <w:sz w:val="24"/>
          <w:szCs w:val="24"/>
        </w:rPr>
      </w:pPr>
    </w:p>
    <w:p w14:paraId="74894148" w14:textId="77777777" w:rsidR="00154505" w:rsidRPr="006958AB" w:rsidRDefault="00154505">
      <w:pPr>
        <w:spacing w:line="259" w:lineRule="auto"/>
        <w:jc w:val="left"/>
        <w:rPr>
          <w:rFonts w:ascii="Times New Roman" w:hAnsi="Times New Roman" w:cs="Times New Roman"/>
          <w:b/>
          <w:bCs/>
          <w:sz w:val="24"/>
          <w:szCs w:val="24"/>
        </w:rPr>
      </w:pPr>
    </w:p>
    <w:p w14:paraId="6959A9AF" w14:textId="77777777" w:rsidR="0062194D" w:rsidRDefault="0062194D" w:rsidP="00A07D69">
      <w:pPr>
        <w:spacing w:line="480" w:lineRule="auto"/>
        <w:jc w:val="center"/>
        <w:rPr>
          <w:rFonts w:ascii="Times New Roman" w:hAnsi="Times New Roman" w:cs="Times New Roman"/>
          <w:b/>
          <w:bCs/>
          <w:sz w:val="24"/>
          <w:szCs w:val="24"/>
        </w:rPr>
      </w:pPr>
    </w:p>
    <w:p w14:paraId="4B3EC7A3" w14:textId="77777777" w:rsidR="0062194D" w:rsidRDefault="0062194D" w:rsidP="00A07D69">
      <w:pPr>
        <w:spacing w:line="480" w:lineRule="auto"/>
        <w:jc w:val="center"/>
        <w:rPr>
          <w:rFonts w:ascii="Times New Roman" w:hAnsi="Times New Roman" w:cs="Times New Roman"/>
          <w:b/>
          <w:bCs/>
          <w:sz w:val="24"/>
          <w:szCs w:val="24"/>
        </w:rPr>
      </w:pPr>
    </w:p>
    <w:p w14:paraId="66A97122" w14:textId="77777777" w:rsidR="0062194D" w:rsidRDefault="0062194D" w:rsidP="00A07D69">
      <w:pPr>
        <w:spacing w:line="480" w:lineRule="auto"/>
        <w:jc w:val="center"/>
        <w:rPr>
          <w:rFonts w:ascii="Times New Roman" w:hAnsi="Times New Roman" w:cs="Times New Roman"/>
          <w:b/>
          <w:bCs/>
          <w:sz w:val="24"/>
          <w:szCs w:val="24"/>
        </w:rPr>
      </w:pPr>
    </w:p>
    <w:p w14:paraId="593C2F53" w14:textId="427D9427" w:rsidR="00A07D69" w:rsidRPr="006958AB" w:rsidRDefault="00A07D69" w:rsidP="00A07D69">
      <w:pPr>
        <w:spacing w:line="480" w:lineRule="auto"/>
        <w:jc w:val="center"/>
        <w:rPr>
          <w:rFonts w:ascii="Times New Roman" w:hAnsi="Times New Roman" w:cs="Times New Roman"/>
          <w:b/>
          <w:bCs/>
          <w:sz w:val="24"/>
          <w:szCs w:val="24"/>
        </w:rPr>
      </w:pPr>
      <w:r w:rsidRPr="006958AB">
        <w:rPr>
          <w:rFonts w:ascii="Times New Roman" w:hAnsi="Times New Roman" w:cs="Times New Roman"/>
          <w:b/>
          <w:bCs/>
          <w:sz w:val="24"/>
          <w:szCs w:val="24"/>
        </w:rPr>
        <w:lastRenderedPageBreak/>
        <w:t>REVIEW OF LITERATURE</w:t>
      </w:r>
    </w:p>
    <w:p w14:paraId="5EE96736" w14:textId="6EA803AF" w:rsidR="006C7692" w:rsidRPr="006958AB" w:rsidRDefault="00FA7AA3" w:rsidP="00DB6F02">
      <w:pPr>
        <w:pStyle w:val="ListParagraph"/>
        <w:numPr>
          <w:ilvl w:val="0"/>
          <w:numId w:val="2"/>
        </w:numPr>
        <w:spacing w:line="480" w:lineRule="auto"/>
        <w:rPr>
          <w:rFonts w:ascii="Times New Roman" w:hAnsi="Times New Roman" w:cs="Times New Roman"/>
          <w:sz w:val="24"/>
          <w:szCs w:val="24"/>
        </w:rPr>
      </w:pPr>
      <w:r w:rsidRPr="006958AB">
        <w:rPr>
          <w:rFonts w:ascii="Times New Roman" w:hAnsi="Times New Roman" w:cs="Times New Roman"/>
          <w:b/>
          <w:bCs/>
          <w:sz w:val="24"/>
          <w:szCs w:val="24"/>
        </w:rPr>
        <w:t>Won et al. (2024)</w:t>
      </w:r>
      <w:r w:rsidRPr="006958AB">
        <w:rPr>
          <w:rFonts w:ascii="Times New Roman" w:hAnsi="Times New Roman" w:cs="Times New Roman"/>
          <w:sz w:val="24"/>
          <w:szCs w:val="24"/>
        </w:rPr>
        <w:t xml:space="preserve"> </w:t>
      </w:r>
      <w:r w:rsidR="002218B4" w:rsidRPr="002218B4">
        <w:rPr>
          <w:rFonts w:ascii="Times New Roman" w:hAnsi="Times New Roman" w:cs="Times New Roman"/>
          <w:sz w:val="24"/>
          <w:szCs w:val="24"/>
        </w:rPr>
        <w:t>conducted a prospective observational trial in patients undergoing RIRS for renal stones, allocated to GA (n = 34) and SA (n = 32). Intraoperative surgical field movement on the monitor was independently graded by the primary surgeon and first assistant using a 10-point numeric rating scale. Mean oscillation scores showed greater visualization stability with GA, 3.3 ± 1.6 vs 5.0 ± 1.6 (p &lt; 0.001). Postoperative patient-reported inconvenience related to anaesthesia showed no significant difference, though moderate inconvenience was more frequent with SA. GA provided superior surgical view stability without increased patient discomfort [18].</w:t>
      </w:r>
    </w:p>
    <w:p w14:paraId="5846FA24" w14:textId="77777777" w:rsidR="002218B4" w:rsidRDefault="001C61A0" w:rsidP="00DB6F02">
      <w:pPr>
        <w:pStyle w:val="ListParagraph"/>
        <w:numPr>
          <w:ilvl w:val="0"/>
          <w:numId w:val="2"/>
        </w:numPr>
        <w:spacing w:line="480" w:lineRule="auto"/>
        <w:rPr>
          <w:rFonts w:ascii="Times New Roman" w:hAnsi="Times New Roman" w:cs="Times New Roman"/>
          <w:sz w:val="24"/>
          <w:szCs w:val="24"/>
        </w:rPr>
      </w:pPr>
      <w:r w:rsidRPr="002218B4">
        <w:rPr>
          <w:rFonts w:ascii="Times New Roman" w:hAnsi="Times New Roman" w:cs="Times New Roman"/>
          <w:b/>
          <w:bCs/>
          <w:sz w:val="24"/>
          <w:szCs w:val="24"/>
        </w:rPr>
        <w:t>Cai et al.</w:t>
      </w:r>
      <w:r w:rsidRPr="002218B4">
        <w:rPr>
          <w:rFonts w:ascii="Times New Roman" w:hAnsi="Times New Roman" w:cs="Times New Roman"/>
          <w:sz w:val="24"/>
          <w:szCs w:val="24"/>
        </w:rPr>
        <w:t xml:space="preserve"> </w:t>
      </w:r>
      <w:r w:rsidR="00410ACB" w:rsidRPr="002218B4">
        <w:rPr>
          <w:rFonts w:ascii="Times New Roman" w:hAnsi="Times New Roman" w:cs="Times New Roman"/>
          <w:b/>
          <w:bCs/>
          <w:sz w:val="24"/>
          <w:szCs w:val="24"/>
        </w:rPr>
        <w:t xml:space="preserve">(2021) </w:t>
      </w:r>
      <w:r w:rsidR="002218B4" w:rsidRPr="002218B4">
        <w:rPr>
          <w:rFonts w:ascii="Times New Roman" w:hAnsi="Times New Roman" w:cs="Times New Roman"/>
          <w:sz w:val="24"/>
          <w:szCs w:val="24"/>
        </w:rPr>
        <w:t xml:space="preserve">conducted a retrospective chart review of 392 ASA I–II patients undergoing flexible </w:t>
      </w:r>
      <w:proofErr w:type="spellStart"/>
      <w:r w:rsidR="002218B4" w:rsidRPr="002218B4">
        <w:rPr>
          <w:rFonts w:ascii="Times New Roman" w:hAnsi="Times New Roman" w:cs="Times New Roman"/>
          <w:sz w:val="24"/>
          <w:szCs w:val="24"/>
        </w:rPr>
        <w:t>ureterorenoscopy</w:t>
      </w:r>
      <w:proofErr w:type="spellEnd"/>
      <w:r w:rsidR="002218B4" w:rsidRPr="002218B4">
        <w:rPr>
          <w:rFonts w:ascii="Times New Roman" w:hAnsi="Times New Roman" w:cs="Times New Roman"/>
          <w:sz w:val="24"/>
          <w:szCs w:val="24"/>
        </w:rPr>
        <w:t xml:space="preserve"> for single ureteric stones, comparing GA (n = 145), SA (n = 131), and EA (n = 116). GA showed shorter ureteral dilatation time, 104.01 ± 12.77 s, compared with SA 130.55 ± 22.53 s and EA 147.03 ± 18.76 s (p &lt; 0.0001). Time to reach the stone was also shorter with GA (p &lt; 0.0001). Lithotripsy time, total operative time, intraoperative complications, and hospital stay were comparable. Postoperative VAS pain scores, nausea, and vomiting were higher with GA. GA facilitated faster ureteral access, SA and EA provided less postoperative pain and better recovery profiles [5].</w:t>
      </w:r>
    </w:p>
    <w:p w14:paraId="0DF81C49" w14:textId="49AEF703" w:rsidR="00E42D83" w:rsidRPr="002218B4" w:rsidRDefault="00DB6F02" w:rsidP="00DB6F02">
      <w:pPr>
        <w:pStyle w:val="ListParagraph"/>
        <w:numPr>
          <w:ilvl w:val="0"/>
          <w:numId w:val="2"/>
        </w:numPr>
        <w:spacing w:line="480" w:lineRule="auto"/>
        <w:rPr>
          <w:rFonts w:ascii="Times New Roman" w:hAnsi="Times New Roman" w:cs="Times New Roman"/>
          <w:sz w:val="24"/>
          <w:szCs w:val="24"/>
        </w:rPr>
      </w:pPr>
      <w:r w:rsidRPr="002218B4">
        <w:rPr>
          <w:rFonts w:ascii="Times New Roman" w:hAnsi="Times New Roman" w:cs="Times New Roman"/>
          <w:b/>
          <w:bCs/>
          <w:sz w:val="24"/>
          <w:szCs w:val="24"/>
        </w:rPr>
        <w:t>Sahan et al.</w:t>
      </w:r>
      <w:r w:rsidRPr="002218B4">
        <w:rPr>
          <w:rFonts w:ascii="Times New Roman" w:hAnsi="Times New Roman" w:cs="Times New Roman"/>
          <w:sz w:val="24"/>
          <w:szCs w:val="24"/>
        </w:rPr>
        <w:t xml:space="preserve"> </w:t>
      </w:r>
      <w:r w:rsidR="00410ACB" w:rsidRPr="002218B4">
        <w:rPr>
          <w:rFonts w:ascii="Times New Roman" w:hAnsi="Times New Roman" w:cs="Times New Roman"/>
          <w:b/>
          <w:bCs/>
          <w:sz w:val="24"/>
          <w:szCs w:val="24"/>
        </w:rPr>
        <w:t xml:space="preserve">(2020) </w:t>
      </w:r>
      <w:r w:rsidRPr="002218B4">
        <w:rPr>
          <w:rFonts w:ascii="Times New Roman" w:hAnsi="Times New Roman" w:cs="Times New Roman"/>
          <w:sz w:val="24"/>
          <w:szCs w:val="24"/>
        </w:rPr>
        <w:t xml:space="preserve">conducted a prospective, </w:t>
      </w:r>
      <w:r w:rsidR="00EA3603" w:rsidRPr="002218B4">
        <w:rPr>
          <w:rFonts w:ascii="Times New Roman" w:hAnsi="Times New Roman" w:cs="Times New Roman"/>
          <w:sz w:val="24"/>
          <w:szCs w:val="24"/>
        </w:rPr>
        <w:t>randomised</w:t>
      </w:r>
      <w:r w:rsidRPr="002218B4">
        <w:rPr>
          <w:rFonts w:ascii="Times New Roman" w:hAnsi="Times New Roman" w:cs="Times New Roman"/>
          <w:sz w:val="24"/>
          <w:szCs w:val="24"/>
        </w:rPr>
        <w:t xml:space="preserve"> study to compare the effects of GA and RA on outcomes and surgeon comfort during f-URS. </w:t>
      </w:r>
      <w:r w:rsidR="00154505" w:rsidRPr="002218B4">
        <w:rPr>
          <w:rFonts w:ascii="Times New Roman" w:hAnsi="Times New Roman" w:cs="Times New Roman"/>
          <w:sz w:val="24"/>
          <w:szCs w:val="24"/>
        </w:rPr>
        <w:t xml:space="preserve">This study (June 2017–January 2018) enrolled 120 patients randomised to RA (n=56) or GA (n=64); after excluding 14, 106 patients were analysed (RA 45, GA 61), with comparable preoperative characteristics. Surgeon comfort was the primary endpoint, with feasibility, safety, and perioperative complications as secondary outcomes. Intraoperative bradycardia occurred more often in the RA group (3 </w:t>
      </w:r>
      <w:r w:rsidR="00154505" w:rsidRPr="002218B4">
        <w:rPr>
          <w:rFonts w:ascii="Times New Roman" w:hAnsi="Times New Roman" w:cs="Times New Roman"/>
          <w:sz w:val="24"/>
          <w:szCs w:val="24"/>
        </w:rPr>
        <w:lastRenderedPageBreak/>
        <w:t xml:space="preserve">patients) than GA (p=0.041), and intraoperative complications such as mucosal tears and haemorrhage were seen only with RA (p=0.041). Postoperatively, surgeon comfort scores were significantly higher with GA (p=0.001). </w:t>
      </w:r>
      <w:r w:rsidR="005C64F2" w:rsidRPr="002218B4">
        <w:rPr>
          <w:rFonts w:ascii="Times New Roman" w:hAnsi="Times New Roman" w:cs="Times New Roman"/>
          <w:sz w:val="24"/>
          <w:szCs w:val="24"/>
        </w:rPr>
        <w:t>Both GA and RA are effective and safe for f-URS. RA shows higher intraoperative bradycardia, increased mucosal injury, and reduced surgeon comfort compared with GA [4].</w:t>
      </w:r>
    </w:p>
    <w:p w14:paraId="3380DBDD" w14:textId="5E21FE6F" w:rsidR="00DB6F02" w:rsidRPr="006958AB" w:rsidRDefault="0099313A" w:rsidP="00DB6F02">
      <w:pPr>
        <w:pStyle w:val="ListParagraph"/>
        <w:numPr>
          <w:ilvl w:val="0"/>
          <w:numId w:val="2"/>
        </w:numPr>
        <w:spacing w:line="480" w:lineRule="auto"/>
        <w:rPr>
          <w:rFonts w:ascii="Times New Roman" w:hAnsi="Times New Roman" w:cs="Times New Roman"/>
          <w:sz w:val="24"/>
          <w:szCs w:val="24"/>
        </w:rPr>
      </w:pPr>
      <w:proofErr w:type="spellStart"/>
      <w:r w:rsidRPr="006958AB">
        <w:rPr>
          <w:rFonts w:ascii="Times New Roman" w:hAnsi="Times New Roman" w:cs="Times New Roman"/>
          <w:b/>
          <w:bCs/>
          <w:sz w:val="24"/>
          <w:szCs w:val="24"/>
        </w:rPr>
        <w:t>Tavoosian</w:t>
      </w:r>
      <w:proofErr w:type="spellEnd"/>
      <w:r w:rsidRPr="006958AB">
        <w:rPr>
          <w:rFonts w:ascii="Times New Roman" w:hAnsi="Times New Roman" w:cs="Times New Roman"/>
          <w:b/>
          <w:bCs/>
          <w:sz w:val="24"/>
          <w:szCs w:val="24"/>
        </w:rPr>
        <w:t xml:space="preserve"> et al. (2025)</w:t>
      </w:r>
      <w:r w:rsidRPr="006958AB">
        <w:rPr>
          <w:rFonts w:ascii="Times New Roman" w:hAnsi="Times New Roman" w:cs="Times New Roman"/>
          <w:sz w:val="24"/>
          <w:szCs w:val="24"/>
        </w:rPr>
        <w:t xml:space="preserve"> </w:t>
      </w:r>
      <w:r w:rsidR="005C64F2" w:rsidRPr="006958AB">
        <w:rPr>
          <w:rFonts w:ascii="Times New Roman" w:hAnsi="Times New Roman" w:cs="Times New Roman"/>
          <w:sz w:val="24"/>
          <w:szCs w:val="24"/>
        </w:rPr>
        <w:t xml:space="preserve">analysed 229 URSL patients comparing GA and SA, recording demographics, stone features, operative time, opioid use, VAS pain at 6 h and 24 h, complications by </w:t>
      </w:r>
      <w:proofErr w:type="spellStart"/>
      <w:r w:rsidR="005C64F2" w:rsidRPr="006958AB">
        <w:rPr>
          <w:rFonts w:ascii="Times New Roman" w:hAnsi="Times New Roman" w:cs="Times New Roman"/>
          <w:sz w:val="24"/>
          <w:szCs w:val="24"/>
        </w:rPr>
        <w:t>Clavien</w:t>
      </w:r>
      <w:proofErr w:type="spellEnd"/>
      <w:r w:rsidR="005C64F2" w:rsidRPr="006958AB">
        <w:rPr>
          <w:rFonts w:ascii="Times New Roman" w:hAnsi="Times New Roman" w:cs="Times New Roman"/>
          <w:sz w:val="24"/>
          <w:szCs w:val="24"/>
        </w:rPr>
        <w:t>–Dindo, headache at 1 month, and patient and surgeon satisfaction on a 10-point scale. VAS at 6 h and 24 h and headache incidence were higher with SA (P &lt; 0.001), satisfaction scores were higher with GA (P &lt; 0.001), female sex showed lower opioid requirement, longer operative time showed higher opioid use and headache, concluding GA provides better pain control and satisfaction than SA [19].</w:t>
      </w:r>
    </w:p>
    <w:p w14:paraId="109D8522" w14:textId="74611B4F" w:rsidR="0099313A" w:rsidRPr="006958AB" w:rsidRDefault="008369A6" w:rsidP="00DB6F02">
      <w:pPr>
        <w:pStyle w:val="ListParagraph"/>
        <w:numPr>
          <w:ilvl w:val="0"/>
          <w:numId w:val="2"/>
        </w:numPr>
        <w:spacing w:line="480" w:lineRule="auto"/>
        <w:rPr>
          <w:rFonts w:ascii="Times New Roman" w:hAnsi="Times New Roman" w:cs="Times New Roman"/>
          <w:sz w:val="24"/>
          <w:szCs w:val="24"/>
        </w:rPr>
      </w:pPr>
      <w:r w:rsidRPr="006958AB">
        <w:rPr>
          <w:rFonts w:ascii="Times New Roman" w:hAnsi="Times New Roman" w:cs="Times New Roman"/>
          <w:b/>
          <w:bCs/>
          <w:sz w:val="24"/>
          <w:szCs w:val="24"/>
        </w:rPr>
        <w:t>Hart et al. (2025)</w:t>
      </w:r>
      <w:r w:rsidRPr="006958AB">
        <w:rPr>
          <w:rFonts w:ascii="Times New Roman" w:hAnsi="Times New Roman" w:cs="Times New Roman"/>
          <w:sz w:val="24"/>
          <w:szCs w:val="24"/>
        </w:rPr>
        <w:t xml:space="preserve"> </w:t>
      </w:r>
      <w:r w:rsidR="005C64F2" w:rsidRPr="006958AB">
        <w:rPr>
          <w:rFonts w:ascii="Times New Roman" w:hAnsi="Times New Roman" w:cs="Times New Roman"/>
          <w:sz w:val="24"/>
          <w:szCs w:val="24"/>
        </w:rPr>
        <w:t>conducted a prospective randomised study in 34 ASA I–II patients undergoing f-URS, allocated to GA (n = 17) or CSE (n = 17), with comparable demographic and perioperative parameters. The CSE group had higher bradycardia (p = 0.002), hypotension (p = 0.001), and one mucosal tear (p = 0.006), while the GA group had no intraoperative complications and higher surgeon satisfaction (p = 0.001). Both GA and CSE were effective and safe, GA showed fewer intraoperative adverse events and better surgeon comfort [20].</w:t>
      </w:r>
    </w:p>
    <w:p w14:paraId="722D948C" w14:textId="29829B73" w:rsidR="00B63431" w:rsidRPr="006958AB" w:rsidRDefault="00B63431" w:rsidP="00DB6F02">
      <w:pPr>
        <w:pStyle w:val="ListParagraph"/>
        <w:numPr>
          <w:ilvl w:val="0"/>
          <w:numId w:val="2"/>
        </w:numPr>
        <w:spacing w:line="480" w:lineRule="auto"/>
        <w:rPr>
          <w:rFonts w:ascii="Times New Roman" w:hAnsi="Times New Roman" w:cs="Times New Roman"/>
          <w:sz w:val="24"/>
          <w:szCs w:val="24"/>
        </w:rPr>
      </w:pPr>
      <w:r w:rsidRPr="006958AB">
        <w:rPr>
          <w:rFonts w:ascii="Times New Roman" w:hAnsi="Times New Roman" w:cs="Times New Roman"/>
          <w:b/>
          <w:bCs/>
          <w:sz w:val="24"/>
          <w:szCs w:val="24"/>
        </w:rPr>
        <w:t>Luo et al. (2020)</w:t>
      </w:r>
      <w:r w:rsidRPr="006958AB">
        <w:rPr>
          <w:rFonts w:ascii="Times New Roman" w:hAnsi="Times New Roman" w:cs="Times New Roman"/>
          <w:sz w:val="24"/>
          <w:szCs w:val="24"/>
        </w:rPr>
        <w:t xml:space="preserve"> conducted a systematic review and meta-analysis </w:t>
      </w:r>
      <w:r w:rsidR="00AC2D35" w:rsidRPr="006958AB">
        <w:rPr>
          <w:rFonts w:ascii="Times New Roman" w:hAnsi="Times New Roman" w:cs="Times New Roman"/>
          <w:sz w:val="24"/>
          <w:szCs w:val="24"/>
        </w:rPr>
        <w:t xml:space="preserve">with six </w:t>
      </w:r>
      <w:r w:rsidRPr="006958AB">
        <w:rPr>
          <w:rFonts w:ascii="Times New Roman" w:hAnsi="Times New Roman" w:cs="Times New Roman"/>
          <w:sz w:val="24"/>
          <w:szCs w:val="24"/>
        </w:rPr>
        <w:t xml:space="preserve">RCTs involving a total of 580 patients were included. RIRS performed under RA achieved a stone-free rate comparable to that under GA (RR 0.96, 95% CI 0.91–1.02; p = 0.22). However, RA was associated with significantly lower postoperative pain, as reflected by reduced VAS scores (MD −0.86, 95% CI −1.29 to −0.42; p = 0.0001). No significant differences were observed </w:t>
      </w:r>
      <w:r w:rsidRPr="006958AB">
        <w:rPr>
          <w:rFonts w:ascii="Times New Roman" w:hAnsi="Times New Roman" w:cs="Times New Roman"/>
          <w:sz w:val="24"/>
          <w:szCs w:val="24"/>
        </w:rPr>
        <w:lastRenderedPageBreak/>
        <w:t xml:space="preserve">between the two anaesthetic techniques with respect to operative duration (p = 0.79) or length of hospital stay (p = 0.54). </w:t>
      </w:r>
      <w:r w:rsidR="005A3A38" w:rsidRPr="006958AB">
        <w:rPr>
          <w:rFonts w:ascii="Times New Roman" w:hAnsi="Times New Roman" w:cs="Times New Roman"/>
          <w:sz w:val="24"/>
          <w:szCs w:val="24"/>
        </w:rPr>
        <w:t xml:space="preserve">Showed </w:t>
      </w:r>
      <w:r w:rsidR="005A3A38" w:rsidRPr="006958AB">
        <w:rPr>
          <w:rFonts w:ascii="Times New Roman" w:hAnsi="Times New Roman" w:cs="Times New Roman"/>
          <w:sz w:val="24"/>
          <w:szCs w:val="24"/>
        </w:rPr>
        <w:t>no difference in perioperative complications between RA and GA. RA was effective and safe for RIRS with reduced postoperative pain and economic benefit compared with GA</w:t>
      </w:r>
      <w:r w:rsidR="005A3A38" w:rsidRPr="006958AB">
        <w:rPr>
          <w:rFonts w:ascii="Times New Roman" w:hAnsi="Times New Roman" w:cs="Times New Roman"/>
          <w:sz w:val="24"/>
          <w:szCs w:val="24"/>
        </w:rPr>
        <w:t xml:space="preserve"> </w:t>
      </w:r>
      <w:r w:rsidR="005A3A38" w:rsidRPr="006958AB">
        <w:rPr>
          <w:rFonts w:ascii="Times New Roman" w:hAnsi="Times New Roman" w:cs="Times New Roman"/>
          <w:sz w:val="24"/>
          <w:szCs w:val="24"/>
        </w:rPr>
        <w:t>[21].</w:t>
      </w:r>
    </w:p>
    <w:p w14:paraId="4DB1178B" w14:textId="62602CE8" w:rsidR="00B63431" w:rsidRPr="006958AB" w:rsidRDefault="009D676B" w:rsidP="00DB6F02">
      <w:pPr>
        <w:pStyle w:val="ListParagraph"/>
        <w:numPr>
          <w:ilvl w:val="0"/>
          <w:numId w:val="2"/>
        </w:numPr>
        <w:spacing w:line="480" w:lineRule="auto"/>
        <w:rPr>
          <w:rFonts w:ascii="Times New Roman" w:hAnsi="Times New Roman" w:cs="Times New Roman"/>
          <w:sz w:val="24"/>
          <w:szCs w:val="24"/>
        </w:rPr>
      </w:pPr>
      <w:r w:rsidRPr="006958AB">
        <w:rPr>
          <w:rFonts w:ascii="Times New Roman" w:hAnsi="Times New Roman" w:cs="Times New Roman"/>
          <w:b/>
          <w:bCs/>
          <w:sz w:val="24"/>
          <w:szCs w:val="24"/>
        </w:rPr>
        <w:t>Olivero et al. (2021)</w:t>
      </w:r>
      <w:r w:rsidRPr="006958AB">
        <w:rPr>
          <w:rFonts w:ascii="Times New Roman" w:hAnsi="Times New Roman" w:cs="Times New Roman"/>
          <w:sz w:val="24"/>
          <w:szCs w:val="24"/>
        </w:rPr>
        <w:t xml:space="preserve"> </w:t>
      </w:r>
      <w:r w:rsidR="002218B4" w:rsidRPr="002218B4">
        <w:rPr>
          <w:rFonts w:ascii="Times New Roman" w:hAnsi="Times New Roman" w:cs="Times New Roman"/>
          <w:sz w:val="24"/>
          <w:szCs w:val="24"/>
        </w:rPr>
        <w:t>conducted a prospective observational study with propensity score matching comparing SA and GA for RIRS in adults with single or multiple renal stones. From 120 enrolled patients, 80 were analysed after matching, SA (n = 40) and GA (n = 40), with 90-day follow-up. Stone-free rates were similar, 70.0% SA and 67.5% GA (p = 0.81). Auxiliary procedures within 90 days were comparable, 22.5% SA and 25.0% GA (p = 0.79). No SA-to-GA conversions occurred. Intraoperative events including bleeding, perforation, and procedure abortion were similar. Postoperative complications occurred in 5.0% SA and 10.0% GA (p = 0.64). RIRS under SA achieved outcomes and safety comparable to GA [22].</w:t>
      </w:r>
    </w:p>
    <w:p w14:paraId="003B25D1" w14:textId="3B53330D" w:rsidR="00CF4DCF" w:rsidRPr="006958AB" w:rsidRDefault="00CF4DCF" w:rsidP="00CF4DCF">
      <w:pPr>
        <w:pStyle w:val="ListParagraph"/>
        <w:numPr>
          <w:ilvl w:val="0"/>
          <w:numId w:val="2"/>
        </w:numPr>
        <w:spacing w:line="480" w:lineRule="auto"/>
        <w:rPr>
          <w:rFonts w:ascii="Times New Roman" w:hAnsi="Times New Roman" w:cs="Times New Roman"/>
          <w:sz w:val="24"/>
          <w:szCs w:val="24"/>
          <w:lang w:val="en-US"/>
        </w:rPr>
      </w:pPr>
      <w:r w:rsidRPr="006958AB">
        <w:rPr>
          <w:rFonts w:ascii="Times New Roman" w:hAnsi="Times New Roman" w:cs="Times New Roman"/>
          <w:b/>
          <w:bCs/>
          <w:sz w:val="24"/>
          <w:szCs w:val="24"/>
          <w:lang w:val="en-US"/>
        </w:rPr>
        <w:t>Köseoğlu et al. (2025)</w:t>
      </w:r>
      <w:r w:rsidRPr="006958AB">
        <w:rPr>
          <w:rFonts w:ascii="Times New Roman" w:hAnsi="Times New Roman" w:cs="Times New Roman"/>
          <w:sz w:val="24"/>
          <w:szCs w:val="24"/>
          <w:lang w:val="en-US"/>
        </w:rPr>
        <w:t xml:space="preserve"> conducted a prospective, </w:t>
      </w:r>
      <w:r w:rsidR="00EA3603" w:rsidRPr="006958AB">
        <w:rPr>
          <w:rFonts w:ascii="Times New Roman" w:hAnsi="Times New Roman" w:cs="Times New Roman"/>
          <w:sz w:val="24"/>
          <w:szCs w:val="24"/>
          <w:lang w:val="en-US"/>
        </w:rPr>
        <w:t>randomised</w:t>
      </w:r>
      <w:r w:rsidRPr="006958AB">
        <w:rPr>
          <w:rFonts w:ascii="Times New Roman" w:hAnsi="Times New Roman" w:cs="Times New Roman"/>
          <w:sz w:val="24"/>
          <w:szCs w:val="24"/>
          <w:lang w:val="en-US"/>
        </w:rPr>
        <w:t xml:space="preserve"> clinical study to compare the effects of RA and GA on surgical outcomes, perioperative complications, postoperative pain, and surgeon comfort in patients undergoing </w:t>
      </w:r>
      <w:proofErr w:type="spellStart"/>
      <w:r w:rsidRPr="006958AB">
        <w:rPr>
          <w:rFonts w:ascii="Times New Roman" w:hAnsi="Times New Roman" w:cs="Times New Roman"/>
          <w:sz w:val="24"/>
          <w:szCs w:val="24"/>
          <w:lang w:val="en-US"/>
        </w:rPr>
        <w:t>ureterorenoscopy</w:t>
      </w:r>
      <w:proofErr w:type="spellEnd"/>
      <w:r w:rsidRPr="006958AB">
        <w:rPr>
          <w:rFonts w:ascii="Times New Roman" w:hAnsi="Times New Roman" w:cs="Times New Roman"/>
          <w:sz w:val="24"/>
          <w:szCs w:val="24"/>
          <w:lang w:val="en-US"/>
        </w:rPr>
        <w:t xml:space="preserve"> for distal ureteral stones. The study was performed at a tertiary academic </w:t>
      </w:r>
      <w:proofErr w:type="spellStart"/>
      <w:r w:rsidR="003B1904" w:rsidRPr="006958AB">
        <w:rPr>
          <w:rFonts w:ascii="Times New Roman" w:hAnsi="Times New Roman" w:cs="Times New Roman"/>
          <w:sz w:val="24"/>
          <w:szCs w:val="24"/>
          <w:lang w:val="en-US"/>
        </w:rPr>
        <w:t>centre</w:t>
      </w:r>
      <w:proofErr w:type="spellEnd"/>
      <w:r w:rsidRPr="006958AB">
        <w:rPr>
          <w:rFonts w:ascii="Times New Roman" w:hAnsi="Times New Roman" w:cs="Times New Roman"/>
          <w:sz w:val="24"/>
          <w:szCs w:val="24"/>
          <w:lang w:val="en-US"/>
        </w:rPr>
        <w:t xml:space="preserve"> between January 2024 and March 2025 and included 180 patients, who were equally allocated to the GA group (n = 90) or the RA group (n = 90). Baseline demographic characteristics and stone-related parameters were comparable between the two groups. </w:t>
      </w:r>
      <w:r w:rsidR="005A3A38" w:rsidRPr="006958AB">
        <w:rPr>
          <w:rFonts w:ascii="Times New Roman" w:hAnsi="Times New Roman" w:cs="Times New Roman"/>
          <w:sz w:val="24"/>
          <w:szCs w:val="24"/>
          <w:lang w:val="en-US"/>
        </w:rPr>
        <w:t xml:space="preserve">Operative outcomes, VAS pain, analgesic use, and surgeon comfort were analysed. Operative time was shorter with GA than RA (22.9 ± 8.3 vs 27.9 ± 9.5 min, p = 0.001). VAS pain was lower with GA at 6 h (5.0 vs 6.0) and 12 h (4.0 vs 6.0) (p = 0.001). Surgeon comfort was higher with GA (p = 0.001). Surgical success and perioperative </w:t>
      </w:r>
      <w:r w:rsidR="005A3A38" w:rsidRPr="006958AB">
        <w:rPr>
          <w:rFonts w:ascii="Times New Roman" w:hAnsi="Times New Roman" w:cs="Times New Roman"/>
          <w:sz w:val="24"/>
          <w:szCs w:val="24"/>
          <w:lang w:val="en-US"/>
        </w:rPr>
        <w:lastRenderedPageBreak/>
        <w:t>complications were similar. Both GA and RA were safe and effective, GA showed shorter operative time, better early pain control, and higher surgeon comfort [23].</w:t>
      </w:r>
    </w:p>
    <w:p w14:paraId="73600772" w14:textId="03B62A9E" w:rsidR="0062216D" w:rsidRPr="006958AB" w:rsidRDefault="0006548B" w:rsidP="00DB6F02">
      <w:pPr>
        <w:pStyle w:val="ListParagraph"/>
        <w:numPr>
          <w:ilvl w:val="0"/>
          <w:numId w:val="2"/>
        </w:numPr>
        <w:spacing w:line="480" w:lineRule="auto"/>
        <w:rPr>
          <w:rFonts w:ascii="Times New Roman" w:hAnsi="Times New Roman" w:cs="Times New Roman"/>
          <w:sz w:val="24"/>
          <w:szCs w:val="24"/>
        </w:rPr>
      </w:pPr>
      <w:r w:rsidRPr="006958AB">
        <w:rPr>
          <w:rFonts w:ascii="Times New Roman" w:hAnsi="Times New Roman" w:cs="Times New Roman"/>
          <w:b/>
          <w:bCs/>
          <w:sz w:val="24"/>
          <w:szCs w:val="24"/>
        </w:rPr>
        <w:t>Kleif et al. (2018)</w:t>
      </w:r>
      <w:r w:rsidRPr="006958AB">
        <w:rPr>
          <w:rFonts w:ascii="Times New Roman" w:hAnsi="Times New Roman" w:cs="Times New Roman"/>
          <w:sz w:val="24"/>
          <w:szCs w:val="24"/>
        </w:rPr>
        <w:t xml:space="preserve"> </w:t>
      </w:r>
      <w:r w:rsidR="005A3A38" w:rsidRPr="006958AB">
        <w:rPr>
          <w:rFonts w:ascii="Times New Roman" w:hAnsi="Times New Roman" w:cs="Times New Roman"/>
          <w:sz w:val="24"/>
          <w:szCs w:val="24"/>
        </w:rPr>
        <w:t xml:space="preserve">conducted a systematic review and meta-analysis of the QoR-15 score. From 933 titles, six studies with 1548 elective surgical patients were included. </w:t>
      </w:r>
      <w:r w:rsidR="00D60E92" w:rsidRPr="006958AB">
        <w:rPr>
          <w:rFonts w:ascii="Times New Roman" w:hAnsi="Times New Roman" w:cs="Times New Roman"/>
          <w:sz w:val="24"/>
          <w:szCs w:val="24"/>
        </w:rPr>
        <w:t>A</w:t>
      </w:r>
      <w:r w:rsidRPr="006958AB">
        <w:rPr>
          <w:rFonts w:ascii="Times New Roman" w:hAnsi="Times New Roman" w:cs="Times New Roman"/>
          <w:sz w:val="24"/>
          <w:szCs w:val="24"/>
        </w:rPr>
        <w:t xml:space="preserve"> high-quality content validity and good internal consistency, with a Cronbach’s α of 0.836, supporting the unidimensional structure of the questionnaire. There was moderate-quality evidence for excellent reliability, reflected by an intraclass correlation coefficient of 0.989, and good measurement precision, with a standard error of measurement of 1.85. The smallest detectable change at the upper 95% confidence limit was 3.63, and the difference was identified as 8.0 points. The authors concluded that the QoR-15 satisfies the methodological requirements for outcome measurement instruments in clinical trials and represents the first postoperative quality-of-recovery tool to undergo a systematic review based on the COSMIN checklist</w:t>
      </w:r>
      <w:r w:rsidR="003B1904" w:rsidRPr="006958AB">
        <w:rPr>
          <w:rFonts w:ascii="Times New Roman" w:hAnsi="Times New Roman" w:cs="Times New Roman"/>
          <w:sz w:val="24"/>
          <w:szCs w:val="24"/>
        </w:rPr>
        <w:t xml:space="preserve"> [24]</w:t>
      </w:r>
      <w:r w:rsidRPr="006958AB">
        <w:rPr>
          <w:rFonts w:ascii="Times New Roman" w:hAnsi="Times New Roman" w:cs="Times New Roman"/>
          <w:sz w:val="24"/>
          <w:szCs w:val="24"/>
        </w:rPr>
        <w:t>.</w:t>
      </w:r>
    </w:p>
    <w:p w14:paraId="33CD20B3" w14:textId="1912BE3B" w:rsidR="00892A48" w:rsidRPr="006958AB" w:rsidRDefault="00892A48" w:rsidP="00DB6F02">
      <w:pPr>
        <w:pStyle w:val="ListParagraph"/>
        <w:numPr>
          <w:ilvl w:val="0"/>
          <w:numId w:val="2"/>
        </w:numPr>
        <w:spacing w:line="480" w:lineRule="auto"/>
        <w:rPr>
          <w:rFonts w:ascii="Times New Roman" w:hAnsi="Times New Roman" w:cs="Times New Roman"/>
          <w:sz w:val="24"/>
          <w:szCs w:val="24"/>
        </w:rPr>
      </w:pPr>
      <w:proofErr w:type="spellStart"/>
      <w:r w:rsidRPr="006958AB">
        <w:rPr>
          <w:rFonts w:ascii="Times New Roman" w:hAnsi="Times New Roman" w:cs="Times New Roman"/>
          <w:b/>
          <w:bCs/>
          <w:sz w:val="24"/>
          <w:szCs w:val="24"/>
        </w:rPr>
        <w:t>Alshebly</w:t>
      </w:r>
      <w:proofErr w:type="spellEnd"/>
      <w:r w:rsidRPr="006958AB">
        <w:rPr>
          <w:rFonts w:ascii="Times New Roman" w:hAnsi="Times New Roman" w:cs="Times New Roman"/>
          <w:b/>
          <w:bCs/>
          <w:sz w:val="24"/>
          <w:szCs w:val="24"/>
        </w:rPr>
        <w:t xml:space="preserve"> et al. (2025)</w:t>
      </w:r>
      <w:r w:rsidRPr="006958AB">
        <w:rPr>
          <w:rFonts w:ascii="Times New Roman" w:hAnsi="Times New Roman" w:cs="Times New Roman"/>
          <w:sz w:val="24"/>
          <w:szCs w:val="24"/>
        </w:rPr>
        <w:t xml:space="preserve"> performed a systematic review and meta-analysis to compare the effectiveness and safety of RA </w:t>
      </w:r>
      <w:r w:rsidR="00D62789" w:rsidRPr="006958AB">
        <w:rPr>
          <w:rFonts w:ascii="Times New Roman" w:hAnsi="Times New Roman" w:cs="Times New Roman"/>
          <w:sz w:val="24"/>
          <w:szCs w:val="24"/>
        </w:rPr>
        <w:t>vs</w:t>
      </w:r>
      <w:r w:rsidRPr="006958AB">
        <w:rPr>
          <w:rFonts w:ascii="Times New Roman" w:hAnsi="Times New Roman" w:cs="Times New Roman"/>
          <w:sz w:val="24"/>
          <w:szCs w:val="24"/>
        </w:rPr>
        <w:t xml:space="preserve"> GA for postoperative pain control in patients undergoing abdominal surgeries. A total of 10 </w:t>
      </w:r>
      <w:r w:rsidR="009466D7" w:rsidRPr="006958AB">
        <w:rPr>
          <w:rFonts w:ascii="Times New Roman" w:hAnsi="Times New Roman" w:cs="Times New Roman"/>
          <w:sz w:val="24"/>
          <w:szCs w:val="24"/>
        </w:rPr>
        <w:t>randomised</w:t>
      </w:r>
      <w:r w:rsidRPr="006958AB">
        <w:rPr>
          <w:rFonts w:ascii="Times New Roman" w:hAnsi="Times New Roman" w:cs="Times New Roman"/>
          <w:sz w:val="24"/>
          <w:szCs w:val="24"/>
        </w:rPr>
        <w:t xml:space="preserve"> studies comprising 958 patients were included. RA was associated with significantly lower postoperative pain scores compared with GA (p &lt; 0.001). Patients in the RA group required approximately 35% less opioid analgesia and experienced fewer opioid-related adverse effects, including nausea and vomiting. RA was associated with faster postoperative recovery, earlier mobilisation, and shorter hospital stay. The authors concluded that RA provides superior postoperative pain control, reduces opioid requirements, and accelerates recovery when compared with GA in abdominal surgeries, supporting its role as an effective component of perioperative and enhanced recovery care </w:t>
      </w:r>
      <w:r w:rsidRPr="006958AB">
        <w:rPr>
          <w:rFonts w:ascii="Times New Roman" w:hAnsi="Times New Roman" w:cs="Times New Roman"/>
          <w:sz w:val="24"/>
          <w:szCs w:val="24"/>
        </w:rPr>
        <w:lastRenderedPageBreak/>
        <w:t>pathways, while highlighting the need for further studies to standardise RA techniques and evaluate long-term outcomes</w:t>
      </w:r>
      <w:r w:rsidR="009466D7" w:rsidRPr="006958AB">
        <w:rPr>
          <w:rFonts w:ascii="Times New Roman" w:hAnsi="Times New Roman" w:cs="Times New Roman"/>
          <w:sz w:val="24"/>
          <w:szCs w:val="24"/>
        </w:rPr>
        <w:t xml:space="preserve"> [8]</w:t>
      </w:r>
      <w:r w:rsidRPr="006958AB">
        <w:rPr>
          <w:rFonts w:ascii="Times New Roman" w:hAnsi="Times New Roman" w:cs="Times New Roman"/>
          <w:sz w:val="24"/>
          <w:szCs w:val="24"/>
        </w:rPr>
        <w:t>.</w:t>
      </w:r>
    </w:p>
    <w:p w14:paraId="319B3CD5" w14:textId="114801FC" w:rsidR="005A3A38" w:rsidRPr="006958AB" w:rsidRDefault="00787EE5" w:rsidP="00DB6F02">
      <w:pPr>
        <w:pStyle w:val="ListParagraph"/>
        <w:numPr>
          <w:ilvl w:val="0"/>
          <w:numId w:val="2"/>
        </w:numPr>
        <w:spacing w:line="480" w:lineRule="auto"/>
        <w:rPr>
          <w:rFonts w:ascii="Times New Roman" w:hAnsi="Times New Roman" w:cs="Times New Roman"/>
          <w:sz w:val="24"/>
          <w:szCs w:val="24"/>
        </w:rPr>
      </w:pPr>
      <w:r w:rsidRPr="006958AB">
        <w:rPr>
          <w:rFonts w:ascii="Times New Roman" w:hAnsi="Times New Roman" w:cs="Times New Roman"/>
          <w:b/>
          <w:bCs/>
          <w:sz w:val="24"/>
          <w:szCs w:val="24"/>
        </w:rPr>
        <w:t>Yoon et al. (2023)</w:t>
      </w:r>
      <w:r w:rsidR="002218B4">
        <w:rPr>
          <w:rFonts w:ascii="Times New Roman" w:hAnsi="Times New Roman" w:cs="Times New Roman"/>
          <w:sz w:val="24"/>
          <w:szCs w:val="24"/>
        </w:rPr>
        <w:t xml:space="preserve"> </w:t>
      </w:r>
      <w:r w:rsidR="005A3A38" w:rsidRPr="006958AB">
        <w:rPr>
          <w:rFonts w:ascii="Times New Roman" w:hAnsi="Times New Roman" w:cs="Times New Roman"/>
          <w:sz w:val="24"/>
          <w:szCs w:val="24"/>
        </w:rPr>
        <w:t>a randomised controlled trial comparing propofol-based TIVA and desflurane anaesthesia on postoperative recovery in patients undergoing robot-assisted or laparoscopic nephrectomy for renal cancer.</w:t>
      </w:r>
      <w:r w:rsidR="005A3A38" w:rsidRPr="006958AB">
        <w:rPr>
          <w:rFonts w:ascii="Times New Roman" w:hAnsi="Times New Roman" w:cs="Times New Roman"/>
          <w:sz w:val="24"/>
          <w:szCs w:val="24"/>
        </w:rPr>
        <w:t xml:space="preserve"> </w:t>
      </w:r>
      <w:r w:rsidRPr="006958AB">
        <w:rPr>
          <w:rFonts w:ascii="Times New Roman" w:hAnsi="Times New Roman" w:cs="Times New Roman"/>
          <w:sz w:val="24"/>
          <w:szCs w:val="24"/>
        </w:rPr>
        <w:t xml:space="preserve">A total of 150 patients were randomly allocated to receive either TIVA or desflurane </w:t>
      </w:r>
      <w:r w:rsidR="004F4030" w:rsidRPr="006958AB">
        <w:rPr>
          <w:rFonts w:ascii="Times New Roman" w:hAnsi="Times New Roman" w:cs="Times New Roman"/>
          <w:sz w:val="24"/>
          <w:szCs w:val="24"/>
        </w:rPr>
        <w:t>anaesthesia</w:t>
      </w:r>
      <w:r w:rsidRPr="006958AB">
        <w:rPr>
          <w:rFonts w:ascii="Times New Roman" w:hAnsi="Times New Roman" w:cs="Times New Roman"/>
          <w:sz w:val="24"/>
          <w:szCs w:val="24"/>
        </w:rPr>
        <w:t xml:space="preserve">, and postoperative recovery was assessed using the Korean version of the QoR-15 questionnaire at 24, 48, and 72 hours after surgery. Data from 140 patients (70 in each group) were included. </w:t>
      </w:r>
      <w:r w:rsidR="005A3A38" w:rsidRPr="006958AB">
        <w:rPr>
          <w:rFonts w:ascii="Times New Roman" w:hAnsi="Times New Roman" w:cs="Times New Roman"/>
          <w:sz w:val="24"/>
          <w:szCs w:val="24"/>
        </w:rPr>
        <w:t>TIVA showed higher QoR-15K scores at 24 h and 48 h than desflurane, no difference at 72 h. Anaesthetic group and time affected recovery scores, no group–time interaction. Fentanyl use within 24 h was lower with TIVA. Pain severity, postoperative nausea and vomiting, and quality of life after discharge were similar. Propofol</w:t>
      </w:r>
      <w:r w:rsidR="005A3A38" w:rsidRPr="006958AB">
        <w:rPr>
          <w:rFonts w:ascii="Times New Roman" w:hAnsi="Times New Roman" w:cs="Times New Roman"/>
          <w:sz w:val="24"/>
          <w:szCs w:val="24"/>
        </w:rPr>
        <w:t>-</w:t>
      </w:r>
      <w:r w:rsidR="005A3A38" w:rsidRPr="006958AB">
        <w:rPr>
          <w:rFonts w:ascii="Times New Roman" w:hAnsi="Times New Roman" w:cs="Times New Roman"/>
          <w:sz w:val="24"/>
          <w:szCs w:val="24"/>
        </w:rPr>
        <w:t>TIVA improved postoperative recovery compared with desflurane [25].</w:t>
      </w:r>
    </w:p>
    <w:p w14:paraId="7CC7F509" w14:textId="59159053" w:rsidR="006E0358" w:rsidRPr="006958AB" w:rsidRDefault="00CD23B7" w:rsidP="00DB6F02">
      <w:pPr>
        <w:pStyle w:val="ListParagraph"/>
        <w:numPr>
          <w:ilvl w:val="0"/>
          <w:numId w:val="2"/>
        </w:numPr>
        <w:spacing w:line="480" w:lineRule="auto"/>
        <w:rPr>
          <w:rFonts w:ascii="Times New Roman" w:hAnsi="Times New Roman" w:cs="Times New Roman"/>
          <w:sz w:val="24"/>
          <w:szCs w:val="24"/>
        </w:rPr>
      </w:pPr>
      <w:r w:rsidRPr="006958AB">
        <w:rPr>
          <w:rFonts w:ascii="Times New Roman" w:hAnsi="Times New Roman" w:cs="Times New Roman"/>
          <w:b/>
          <w:bCs/>
          <w:sz w:val="24"/>
          <w:szCs w:val="24"/>
        </w:rPr>
        <w:t>Dubey et al. (2025)</w:t>
      </w:r>
      <w:r w:rsidRPr="006958AB">
        <w:rPr>
          <w:rFonts w:ascii="Times New Roman" w:hAnsi="Times New Roman" w:cs="Times New Roman"/>
          <w:sz w:val="24"/>
          <w:szCs w:val="24"/>
        </w:rPr>
        <w:t xml:space="preserve"> </w:t>
      </w:r>
      <w:r w:rsidR="005A3A38" w:rsidRPr="006958AB">
        <w:rPr>
          <w:rFonts w:ascii="Times New Roman" w:hAnsi="Times New Roman" w:cs="Times New Roman"/>
          <w:sz w:val="24"/>
          <w:szCs w:val="24"/>
        </w:rPr>
        <w:t>studied 100 adults undergoing elective upper limb surgery, allocated to RA (n = 50) and GA (n = 50), with comparable demographics. RA showed higher satisfaction in preoperative communication (p = 0.04), intraoperative experience (p &lt; 0.001), postoperative pain control (p = 0.003), and overall satisfaction (p = 0.001). Postoperative nausea, vomiting, sore throat, and delayed recovery were higher with GA. Very satisfied patients were 76% with RA and 52% with GA. RA showed higher satisfaction and fewer complications than GA [26].</w:t>
      </w:r>
    </w:p>
    <w:p w14:paraId="4EB0050A" w14:textId="5FE19442" w:rsidR="00CD23B7" w:rsidRPr="006958AB" w:rsidRDefault="00E212BB" w:rsidP="00DB6F02">
      <w:pPr>
        <w:pStyle w:val="ListParagraph"/>
        <w:numPr>
          <w:ilvl w:val="0"/>
          <w:numId w:val="2"/>
        </w:numPr>
        <w:spacing w:line="480" w:lineRule="auto"/>
        <w:rPr>
          <w:rFonts w:ascii="Times New Roman" w:hAnsi="Times New Roman" w:cs="Times New Roman"/>
          <w:sz w:val="24"/>
          <w:szCs w:val="24"/>
        </w:rPr>
      </w:pPr>
      <w:r w:rsidRPr="006958AB">
        <w:rPr>
          <w:rFonts w:ascii="Times New Roman" w:hAnsi="Times New Roman" w:cs="Times New Roman"/>
          <w:b/>
          <w:bCs/>
          <w:sz w:val="24"/>
          <w:szCs w:val="24"/>
        </w:rPr>
        <w:t>Yucel et al. (2023)</w:t>
      </w:r>
      <w:r w:rsidRPr="006958AB">
        <w:rPr>
          <w:rFonts w:ascii="Times New Roman" w:hAnsi="Times New Roman" w:cs="Times New Roman"/>
          <w:sz w:val="24"/>
          <w:szCs w:val="24"/>
        </w:rPr>
        <w:t xml:space="preserve"> </w:t>
      </w:r>
      <w:r w:rsidR="005A3A38" w:rsidRPr="006958AB">
        <w:rPr>
          <w:rFonts w:ascii="Times New Roman" w:hAnsi="Times New Roman" w:cs="Times New Roman"/>
          <w:sz w:val="24"/>
          <w:szCs w:val="24"/>
        </w:rPr>
        <w:t xml:space="preserve">retrospectively analysed 76 RIRS patients treated between January 2018 and June 2021 comparing SA and GA for efficacy, safety, success, and cost. Mean age and ASA status were higher in the SA group (P = 0.009, P = 0.024). Operative time, stone fragmentation time, stent requirement, hospital stay, additional procedures, stone-free rate, and </w:t>
      </w:r>
      <w:r w:rsidR="005A3A38" w:rsidRPr="006958AB">
        <w:rPr>
          <w:rFonts w:ascii="Times New Roman" w:hAnsi="Times New Roman" w:cs="Times New Roman"/>
          <w:sz w:val="24"/>
          <w:szCs w:val="24"/>
        </w:rPr>
        <w:lastRenderedPageBreak/>
        <w:t>complications were similar (P &gt; 0.05). Anaesthesia cost was lower with SA (P &lt; 0.001). SA was safe and effective with comparable outcomes and cost advantage over GA [27].</w:t>
      </w:r>
    </w:p>
    <w:p w14:paraId="1D84A05B" w14:textId="60CA5CF7" w:rsidR="00E212BB" w:rsidRPr="006958AB" w:rsidRDefault="00AA3FC6" w:rsidP="00DB6F02">
      <w:pPr>
        <w:pStyle w:val="ListParagraph"/>
        <w:numPr>
          <w:ilvl w:val="0"/>
          <w:numId w:val="2"/>
        </w:numPr>
        <w:spacing w:line="480" w:lineRule="auto"/>
        <w:rPr>
          <w:rFonts w:ascii="Times New Roman" w:hAnsi="Times New Roman" w:cs="Times New Roman"/>
          <w:sz w:val="24"/>
          <w:szCs w:val="24"/>
        </w:rPr>
      </w:pPr>
      <w:r w:rsidRPr="006958AB">
        <w:rPr>
          <w:rFonts w:ascii="Times New Roman" w:hAnsi="Times New Roman" w:cs="Times New Roman"/>
          <w:b/>
          <w:bCs/>
          <w:sz w:val="24"/>
          <w:szCs w:val="24"/>
        </w:rPr>
        <w:t>Tang et al. (2025)</w:t>
      </w:r>
      <w:r w:rsidRPr="006958AB">
        <w:rPr>
          <w:rFonts w:ascii="Times New Roman" w:hAnsi="Times New Roman" w:cs="Times New Roman"/>
          <w:sz w:val="24"/>
          <w:szCs w:val="24"/>
        </w:rPr>
        <w:t xml:space="preserve"> </w:t>
      </w:r>
      <w:r w:rsidR="005A3A38" w:rsidRPr="006958AB">
        <w:rPr>
          <w:rFonts w:ascii="Times New Roman" w:hAnsi="Times New Roman" w:cs="Times New Roman"/>
          <w:sz w:val="24"/>
          <w:szCs w:val="24"/>
        </w:rPr>
        <w:t xml:space="preserve">studied 96 elderly patients undergoing </w:t>
      </w:r>
      <w:proofErr w:type="spellStart"/>
      <w:r w:rsidR="005A3A38" w:rsidRPr="006958AB">
        <w:rPr>
          <w:rFonts w:ascii="Times New Roman" w:hAnsi="Times New Roman" w:cs="Times New Roman"/>
          <w:sz w:val="24"/>
          <w:szCs w:val="24"/>
        </w:rPr>
        <w:t>ureteroscopic</w:t>
      </w:r>
      <w:proofErr w:type="spellEnd"/>
      <w:r w:rsidR="005A3A38" w:rsidRPr="006958AB">
        <w:rPr>
          <w:rFonts w:ascii="Times New Roman" w:hAnsi="Times New Roman" w:cs="Times New Roman"/>
          <w:sz w:val="24"/>
          <w:szCs w:val="24"/>
        </w:rPr>
        <w:t xml:space="preserve"> holmium laser lithotripsy, allocated to HFNC (n = 48) and LMA (n = 48). QoR-15 on postoperative day 1 was higher with HFNC (P &lt; 0.001). HFNC showed shorter PACU stay, earlier mobilisation, lower mouth and throat dryness, and lower sore throat and cough with sputum. Other postoperative outcomes were similar.</w:t>
      </w:r>
      <w:r w:rsidR="005A3A38" w:rsidRPr="006958AB">
        <w:rPr>
          <w:rFonts w:ascii="Times New Roman" w:hAnsi="Times New Roman" w:cs="Times New Roman"/>
          <w:sz w:val="24"/>
          <w:szCs w:val="24"/>
        </w:rPr>
        <w:t xml:space="preserve"> </w:t>
      </w:r>
      <w:r w:rsidRPr="006958AB">
        <w:rPr>
          <w:rFonts w:ascii="Times New Roman" w:hAnsi="Times New Roman" w:cs="Times New Roman"/>
          <w:sz w:val="24"/>
          <w:szCs w:val="24"/>
        </w:rPr>
        <w:t xml:space="preserve">The authors concluded that HFNC-assisted intravenous </w:t>
      </w:r>
      <w:r w:rsidR="004F4030" w:rsidRPr="006958AB">
        <w:rPr>
          <w:rFonts w:ascii="Times New Roman" w:hAnsi="Times New Roman" w:cs="Times New Roman"/>
          <w:sz w:val="24"/>
          <w:szCs w:val="24"/>
        </w:rPr>
        <w:t>anaesthesia</w:t>
      </w:r>
      <w:r w:rsidRPr="006958AB">
        <w:rPr>
          <w:rFonts w:ascii="Times New Roman" w:hAnsi="Times New Roman" w:cs="Times New Roman"/>
          <w:sz w:val="24"/>
          <w:szCs w:val="24"/>
        </w:rPr>
        <w:t xml:space="preserve"> enhances early postoperative recovery quality and reduces airway-related discomfort in elderly patients undergoing </w:t>
      </w:r>
      <w:proofErr w:type="spellStart"/>
      <w:r w:rsidRPr="006958AB">
        <w:rPr>
          <w:rFonts w:ascii="Times New Roman" w:hAnsi="Times New Roman" w:cs="Times New Roman"/>
          <w:sz w:val="24"/>
          <w:szCs w:val="24"/>
        </w:rPr>
        <w:t>ureteroscopic</w:t>
      </w:r>
      <w:proofErr w:type="spellEnd"/>
      <w:r w:rsidRPr="006958AB">
        <w:rPr>
          <w:rFonts w:ascii="Times New Roman" w:hAnsi="Times New Roman" w:cs="Times New Roman"/>
          <w:sz w:val="24"/>
          <w:szCs w:val="24"/>
        </w:rPr>
        <w:t xml:space="preserve"> lithotripsy compared with LMA-assisted general </w:t>
      </w:r>
      <w:r w:rsidR="004F4030" w:rsidRPr="006958AB">
        <w:rPr>
          <w:rFonts w:ascii="Times New Roman" w:hAnsi="Times New Roman" w:cs="Times New Roman"/>
          <w:sz w:val="24"/>
          <w:szCs w:val="24"/>
        </w:rPr>
        <w:t>anaesthesia</w:t>
      </w:r>
      <w:r w:rsidR="003B1904" w:rsidRPr="006958AB">
        <w:rPr>
          <w:rFonts w:ascii="Times New Roman" w:hAnsi="Times New Roman" w:cs="Times New Roman"/>
          <w:sz w:val="24"/>
          <w:szCs w:val="24"/>
        </w:rPr>
        <w:t xml:space="preserve"> [28]</w:t>
      </w:r>
      <w:r w:rsidRPr="006958AB">
        <w:rPr>
          <w:rFonts w:ascii="Times New Roman" w:hAnsi="Times New Roman" w:cs="Times New Roman"/>
          <w:sz w:val="24"/>
          <w:szCs w:val="24"/>
        </w:rPr>
        <w:t>.</w:t>
      </w:r>
    </w:p>
    <w:p w14:paraId="47DD3311" w14:textId="6F051D05" w:rsidR="00AA3FC6" w:rsidRPr="006958AB" w:rsidRDefault="00F45B89" w:rsidP="00DB6F02">
      <w:pPr>
        <w:pStyle w:val="ListParagraph"/>
        <w:numPr>
          <w:ilvl w:val="0"/>
          <w:numId w:val="2"/>
        </w:numPr>
        <w:spacing w:line="480" w:lineRule="auto"/>
        <w:rPr>
          <w:rFonts w:ascii="Times New Roman" w:hAnsi="Times New Roman" w:cs="Times New Roman"/>
          <w:sz w:val="24"/>
          <w:szCs w:val="24"/>
        </w:rPr>
      </w:pPr>
      <w:proofErr w:type="spellStart"/>
      <w:r w:rsidRPr="006958AB">
        <w:rPr>
          <w:rFonts w:ascii="Times New Roman" w:hAnsi="Times New Roman" w:cs="Times New Roman"/>
          <w:b/>
          <w:bCs/>
          <w:sz w:val="24"/>
          <w:szCs w:val="24"/>
        </w:rPr>
        <w:t>Sallami</w:t>
      </w:r>
      <w:proofErr w:type="spellEnd"/>
      <w:r w:rsidRPr="006958AB">
        <w:rPr>
          <w:rFonts w:ascii="Times New Roman" w:hAnsi="Times New Roman" w:cs="Times New Roman"/>
          <w:b/>
          <w:bCs/>
          <w:sz w:val="24"/>
          <w:szCs w:val="24"/>
        </w:rPr>
        <w:t xml:space="preserve"> et al. (2011)</w:t>
      </w:r>
      <w:r w:rsidRPr="006958AB">
        <w:rPr>
          <w:rFonts w:ascii="Times New Roman" w:hAnsi="Times New Roman" w:cs="Times New Roman"/>
          <w:sz w:val="24"/>
          <w:szCs w:val="24"/>
        </w:rPr>
        <w:t xml:space="preserve"> conducted a prospective study to evaluate the feasibility, effectiveness, and patient tolerability of </w:t>
      </w:r>
      <w:proofErr w:type="spellStart"/>
      <w:r w:rsidRPr="006958AB">
        <w:rPr>
          <w:rFonts w:ascii="Times New Roman" w:hAnsi="Times New Roman" w:cs="Times New Roman"/>
          <w:sz w:val="24"/>
          <w:szCs w:val="24"/>
        </w:rPr>
        <w:t>ureteroscopic</w:t>
      </w:r>
      <w:proofErr w:type="spellEnd"/>
      <w:r w:rsidRPr="006958AB">
        <w:rPr>
          <w:rFonts w:ascii="Times New Roman" w:hAnsi="Times New Roman" w:cs="Times New Roman"/>
          <w:sz w:val="24"/>
          <w:szCs w:val="24"/>
        </w:rPr>
        <w:t xml:space="preserve"> lithotripsy performed under local </w:t>
      </w:r>
      <w:r w:rsidR="004F4030" w:rsidRPr="006958AB">
        <w:rPr>
          <w:rFonts w:ascii="Times New Roman" w:hAnsi="Times New Roman" w:cs="Times New Roman"/>
          <w:sz w:val="24"/>
          <w:szCs w:val="24"/>
        </w:rPr>
        <w:t>anaesthesia</w:t>
      </w:r>
      <w:r w:rsidRPr="006958AB">
        <w:rPr>
          <w:rFonts w:ascii="Times New Roman" w:hAnsi="Times New Roman" w:cs="Times New Roman"/>
          <w:sz w:val="24"/>
          <w:szCs w:val="24"/>
        </w:rPr>
        <w:t xml:space="preserve"> without intravenous analgesia in adult patients with ureteral stones</w:t>
      </w:r>
      <w:r w:rsidR="005A3A38" w:rsidRPr="006958AB">
        <w:rPr>
          <w:rFonts w:ascii="Times New Roman" w:hAnsi="Times New Roman" w:cs="Times New Roman"/>
          <w:sz w:val="24"/>
          <w:szCs w:val="24"/>
        </w:rPr>
        <w:t xml:space="preserve"> </w:t>
      </w:r>
      <w:r w:rsidR="005A3A38" w:rsidRPr="006958AB">
        <w:rPr>
          <w:rFonts w:ascii="Times New Roman" w:hAnsi="Times New Roman" w:cs="Times New Roman"/>
          <w:sz w:val="24"/>
          <w:szCs w:val="24"/>
        </w:rPr>
        <w:t xml:space="preserve">included 100 patients, 45 males and 55 females, undergoing rigid ureteroscopy with an 8.5–11.5 Fr endoscope. Success was 82%, 71.4% upper, 72.7% mid, 89% lower ureteric stones, 100% for stones &lt;10 mm, 80.3% for stones &gt;10 mm. One pyelonephritis, no ureteral perforation. Ureteroscopy pain was lower than cystoscopy (p &lt; 0.001). Five procedures interrupted and converted to SA. Postoperative pain was mild, eight required analgesics. Local anaesthesia </w:t>
      </w:r>
      <w:proofErr w:type="spellStart"/>
      <w:r w:rsidR="005A3A38" w:rsidRPr="006958AB">
        <w:rPr>
          <w:rFonts w:ascii="Times New Roman" w:hAnsi="Times New Roman" w:cs="Times New Roman"/>
          <w:sz w:val="24"/>
          <w:szCs w:val="24"/>
        </w:rPr>
        <w:t>ureteroscopic</w:t>
      </w:r>
      <w:proofErr w:type="spellEnd"/>
      <w:r w:rsidR="005A3A38" w:rsidRPr="006958AB">
        <w:rPr>
          <w:rFonts w:ascii="Times New Roman" w:hAnsi="Times New Roman" w:cs="Times New Roman"/>
          <w:sz w:val="24"/>
          <w:szCs w:val="24"/>
        </w:rPr>
        <w:t xml:space="preserve"> lithotripsy was feasible and effective without increased complications [29].</w:t>
      </w:r>
    </w:p>
    <w:p w14:paraId="4B64848E" w14:textId="77777777" w:rsidR="005A3A38" w:rsidRPr="006958AB" w:rsidRDefault="00D60875" w:rsidP="00DB6F02">
      <w:pPr>
        <w:pStyle w:val="ListParagraph"/>
        <w:numPr>
          <w:ilvl w:val="0"/>
          <w:numId w:val="2"/>
        </w:numPr>
        <w:spacing w:line="480" w:lineRule="auto"/>
        <w:rPr>
          <w:rFonts w:ascii="Times New Roman" w:hAnsi="Times New Roman" w:cs="Times New Roman"/>
          <w:sz w:val="24"/>
          <w:szCs w:val="24"/>
        </w:rPr>
      </w:pPr>
      <w:r w:rsidRPr="006958AB">
        <w:rPr>
          <w:rFonts w:ascii="Times New Roman" w:hAnsi="Times New Roman" w:cs="Times New Roman"/>
          <w:b/>
          <w:bCs/>
          <w:sz w:val="24"/>
          <w:szCs w:val="24"/>
        </w:rPr>
        <w:t>Shen et al. (2024)</w:t>
      </w:r>
      <w:r w:rsidRPr="006958AB">
        <w:rPr>
          <w:rFonts w:ascii="Times New Roman" w:hAnsi="Times New Roman" w:cs="Times New Roman"/>
          <w:sz w:val="24"/>
          <w:szCs w:val="24"/>
        </w:rPr>
        <w:t xml:space="preserve"> </w:t>
      </w:r>
      <w:r w:rsidR="005A3A38" w:rsidRPr="006958AB">
        <w:rPr>
          <w:rFonts w:ascii="Times New Roman" w:hAnsi="Times New Roman" w:cs="Times New Roman"/>
          <w:sz w:val="24"/>
          <w:szCs w:val="24"/>
        </w:rPr>
        <w:t xml:space="preserve">studied 120 patients with infected ureteral calculi admitted between September 2023 and December 2024, randomised to ERAS (n = 60) or standard care (n = 60). ERAS showed lower SAS and SDS scores (P = 0.00), higher calculus clearance (P = 0.03), fewer haemorrhage, infection, and abdominal effusion (P = 0.02). Nephrostomy tube time, diet </w:t>
      </w:r>
      <w:r w:rsidR="005A3A38" w:rsidRPr="006958AB">
        <w:rPr>
          <w:rFonts w:ascii="Times New Roman" w:hAnsi="Times New Roman" w:cs="Times New Roman"/>
          <w:sz w:val="24"/>
          <w:szCs w:val="24"/>
        </w:rPr>
        <w:lastRenderedPageBreak/>
        <w:t xml:space="preserve">resumption, first flatus, ambulation time, and hospital stay were shorter (P = 0.00). KPS and SF-36 scores were </w:t>
      </w:r>
      <w:proofErr w:type="gramStart"/>
      <w:r w:rsidR="005A3A38" w:rsidRPr="006958AB">
        <w:rPr>
          <w:rFonts w:ascii="Times New Roman" w:hAnsi="Times New Roman" w:cs="Times New Roman"/>
          <w:sz w:val="24"/>
          <w:szCs w:val="24"/>
        </w:rPr>
        <w:t>higher,</w:t>
      </w:r>
      <w:proofErr w:type="gramEnd"/>
      <w:r w:rsidR="005A3A38" w:rsidRPr="006958AB">
        <w:rPr>
          <w:rFonts w:ascii="Times New Roman" w:hAnsi="Times New Roman" w:cs="Times New Roman"/>
          <w:sz w:val="24"/>
          <w:szCs w:val="24"/>
        </w:rPr>
        <w:t xml:space="preserve"> satisfaction was 100% vs 88% (P = 0.00). ERAS was safe and effective with improved recovery and quality of life [30].</w:t>
      </w:r>
    </w:p>
    <w:p w14:paraId="7109870C" w14:textId="77777777" w:rsidR="005A3A38" w:rsidRPr="006958AB" w:rsidRDefault="0030015C" w:rsidP="00DB6F02">
      <w:pPr>
        <w:pStyle w:val="ListParagraph"/>
        <w:numPr>
          <w:ilvl w:val="0"/>
          <w:numId w:val="2"/>
        </w:numPr>
        <w:spacing w:line="480" w:lineRule="auto"/>
        <w:rPr>
          <w:rFonts w:ascii="Times New Roman" w:hAnsi="Times New Roman" w:cs="Times New Roman"/>
          <w:sz w:val="24"/>
          <w:szCs w:val="24"/>
        </w:rPr>
      </w:pPr>
      <w:r w:rsidRPr="006958AB">
        <w:rPr>
          <w:rFonts w:ascii="Times New Roman" w:hAnsi="Times New Roman" w:cs="Times New Roman"/>
          <w:b/>
          <w:bCs/>
          <w:sz w:val="24"/>
          <w:szCs w:val="24"/>
        </w:rPr>
        <w:t>Siddiqui et al. (2023)</w:t>
      </w:r>
      <w:r w:rsidRPr="006958AB">
        <w:rPr>
          <w:rFonts w:ascii="Times New Roman" w:hAnsi="Times New Roman" w:cs="Times New Roman"/>
          <w:sz w:val="24"/>
          <w:szCs w:val="24"/>
        </w:rPr>
        <w:t xml:space="preserve"> </w:t>
      </w:r>
      <w:r w:rsidR="005A3A38" w:rsidRPr="006958AB">
        <w:rPr>
          <w:rFonts w:ascii="Times New Roman" w:hAnsi="Times New Roman" w:cs="Times New Roman"/>
          <w:sz w:val="24"/>
          <w:szCs w:val="24"/>
        </w:rPr>
        <w:t>studied 135 ureteroscopy patients at Sir Ganga Ram Hospital, Lahore, January–June 2023, allocated to GA (n = 67) and SA (n = 68). Stone clearance was similar, 94% GA and 95.6% SA (p = 0.72). Hemodynamic instability occurred in 12% GA and 7.4% SA (p = 0.35). Postoperative morbidity was comparable, 18% GA and 14.7% SA (p = 0.58). Recovery time was shorter with SA, 45 min vs 70 min (p &lt; 0.01). Pain at 1 h was higher with GA, 6.2 ± 1.3 vs 5.1 ± 1.2 (p = 0.03), pain at 4, 8, and 24 h was similar. Both GA and SA were safe and effective, SA showed faster recovery with comparable pain control after early period [31].</w:t>
      </w:r>
    </w:p>
    <w:p w14:paraId="05BCD2E3" w14:textId="27A5490B" w:rsidR="00135F05" w:rsidRPr="006958AB" w:rsidRDefault="00135F05" w:rsidP="00DB6F02">
      <w:pPr>
        <w:pStyle w:val="ListParagraph"/>
        <w:numPr>
          <w:ilvl w:val="0"/>
          <w:numId w:val="2"/>
        </w:numPr>
        <w:spacing w:line="480" w:lineRule="auto"/>
        <w:rPr>
          <w:rFonts w:ascii="Times New Roman" w:hAnsi="Times New Roman" w:cs="Times New Roman"/>
          <w:sz w:val="24"/>
          <w:szCs w:val="24"/>
        </w:rPr>
      </w:pPr>
      <w:r w:rsidRPr="006958AB">
        <w:rPr>
          <w:rFonts w:ascii="Times New Roman" w:hAnsi="Times New Roman" w:cs="Times New Roman"/>
          <w:b/>
          <w:bCs/>
          <w:sz w:val="24"/>
          <w:szCs w:val="24"/>
        </w:rPr>
        <w:t>Channa et al. (2022)</w:t>
      </w:r>
      <w:r w:rsidRPr="006958AB">
        <w:rPr>
          <w:rFonts w:ascii="Times New Roman" w:hAnsi="Times New Roman" w:cs="Times New Roman"/>
          <w:sz w:val="24"/>
          <w:szCs w:val="24"/>
        </w:rPr>
        <w:t xml:space="preserve"> </w:t>
      </w:r>
      <w:r w:rsidR="005A3A38" w:rsidRPr="006958AB">
        <w:rPr>
          <w:rFonts w:ascii="Times New Roman" w:hAnsi="Times New Roman" w:cs="Times New Roman"/>
          <w:sz w:val="24"/>
          <w:szCs w:val="24"/>
        </w:rPr>
        <w:t xml:space="preserve">studied 42 ureteric stone patients aged 20–56 years at Islam Medical College, Sialkot, February 2019–February 2022, allocated to GA (n = 21) and SA (n = 21) using an 8/8.4 Fr semi-rigid ureteroscope. Operative time was shorter with SA, 31.4 ± 2.09 vs 40.9 ± 1.30 min (p = 0.031). Hospital stay and VAS pain were lower with SA. Stone clearance was </w:t>
      </w:r>
      <w:proofErr w:type="gramStart"/>
      <w:r w:rsidR="005A3A38" w:rsidRPr="006958AB">
        <w:rPr>
          <w:rFonts w:ascii="Times New Roman" w:hAnsi="Times New Roman" w:cs="Times New Roman"/>
          <w:sz w:val="24"/>
          <w:szCs w:val="24"/>
        </w:rPr>
        <w:t>comparable,</w:t>
      </w:r>
      <w:proofErr w:type="gramEnd"/>
      <w:r w:rsidR="005A3A38" w:rsidRPr="006958AB">
        <w:rPr>
          <w:rFonts w:ascii="Times New Roman" w:hAnsi="Times New Roman" w:cs="Times New Roman"/>
          <w:sz w:val="24"/>
          <w:szCs w:val="24"/>
        </w:rPr>
        <w:t xml:space="preserve"> no serious complications occurred. SA shortened operative duration and hospital stay without increased morbidity compared with GA [32].</w:t>
      </w:r>
    </w:p>
    <w:p w14:paraId="304D543C" w14:textId="512C817B" w:rsidR="00E63759" w:rsidRPr="006958AB" w:rsidRDefault="00E63759" w:rsidP="005A3A38">
      <w:pPr>
        <w:pStyle w:val="ListParagraph"/>
        <w:numPr>
          <w:ilvl w:val="0"/>
          <w:numId w:val="2"/>
        </w:numPr>
        <w:spacing w:line="480" w:lineRule="auto"/>
        <w:rPr>
          <w:rFonts w:ascii="Times New Roman" w:hAnsi="Times New Roman" w:cs="Times New Roman"/>
          <w:sz w:val="24"/>
          <w:szCs w:val="24"/>
        </w:rPr>
      </w:pPr>
      <w:proofErr w:type="spellStart"/>
      <w:r w:rsidRPr="006958AB">
        <w:rPr>
          <w:rFonts w:ascii="Times New Roman" w:hAnsi="Times New Roman" w:cs="Times New Roman"/>
          <w:b/>
          <w:bCs/>
          <w:sz w:val="24"/>
          <w:szCs w:val="24"/>
        </w:rPr>
        <w:t>Shariffuddin</w:t>
      </w:r>
      <w:proofErr w:type="spellEnd"/>
      <w:r w:rsidRPr="006958AB">
        <w:rPr>
          <w:rFonts w:ascii="Times New Roman" w:hAnsi="Times New Roman" w:cs="Times New Roman"/>
          <w:b/>
          <w:bCs/>
          <w:sz w:val="24"/>
          <w:szCs w:val="24"/>
        </w:rPr>
        <w:t xml:space="preserve"> et al. (2018)</w:t>
      </w:r>
      <w:r w:rsidRPr="006958AB">
        <w:rPr>
          <w:rFonts w:ascii="Times New Roman" w:hAnsi="Times New Roman" w:cs="Times New Roman"/>
          <w:sz w:val="24"/>
          <w:szCs w:val="24"/>
        </w:rPr>
        <w:t xml:space="preserve"> </w:t>
      </w:r>
      <w:r w:rsidR="005A3A38" w:rsidRPr="006958AB">
        <w:rPr>
          <w:rFonts w:ascii="Times New Roman" w:hAnsi="Times New Roman" w:cs="Times New Roman"/>
          <w:sz w:val="24"/>
          <w:szCs w:val="24"/>
        </w:rPr>
        <w:t xml:space="preserve">performed a double-blind randomised controlled study in 60 ambulatory ureteroscopy and ureteric stenting patients under GA, allocated to dexmedetomidine 0.5 </w:t>
      </w:r>
      <w:proofErr w:type="spellStart"/>
      <w:r w:rsidR="005A3A38" w:rsidRPr="006958AB">
        <w:rPr>
          <w:rFonts w:ascii="Times New Roman" w:hAnsi="Times New Roman" w:cs="Times New Roman"/>
          <w:sz w:val="24"/>
          <w:szCs w:val="24"/>
        </w:rPr>
        <w:t>μg</w:t>
      </w:r>
      <w:proofErr w:type="spellEnd"/>
      <w:r w:rsidR="005A3A38" w:rsidRPr="006958AB">
        <w:rPr>
          <w:rFonts w:ascii="Times New Roman" w:hAnsi="Times New Roman" w:cs="Times New Roman"/>
          <w:sz w:val="24"/>
          <w:szCs w:val="24"/>
        </w:rPr>
        <w:t xml:space="preserve">/kg (n = 30) or saline (n = 30) before induction. Dexmedetomidine reduced sevoflurane MAC, 0.6 ± 0.2 vs 0.9 ± 0.1 (p = 0.037). Resting pain scores were lower at 1 h and POD 1–3, movement pain was lower on POD 1–2. Normal activity within 48 h was </w:t>
      </w:r>
      <w:r w:rsidR="005A3A38" w:rsidRPr="006958AB">
        <w:rPr>
          <w:rFonts w:ascii="Times New Roman" w:hAnsi="Times New Roman" w:cs="Times New Roman"/>
          <w:sz w:val="24"/>
          <w:szCs w:val="24"/>
        </w:rPr>
        <w:lastRenderedPageBreak/>
        <w:t>higher, 87% vs 63% (p = 0.04). Single-dose dexmedetomidine reduced anaesthetic requirement, postoperative pain, and improved functional recovery [33].</w:t>
      </w:r>
    </w:p>
    <w:p w14:paraId="7DF2E636" w14:textId="77777777" w:rsidR="005A3A38" w:rsidRPr="006958AB" w:rsidRDefault="005F40CD" w:rsidP="00DB6F02">
      <w:pPr>
        <w:pStyle w:val="ListParagraph"/>
        <w:numPr>
          <w:ilvl w:val="0"/>
          <w:numId w:val="2"/>
        </w:numPr>
        <w:spacing w:line="480" w:lineRule="auto"/>
        <w:rPr>
          <w:rFonts w:ascii="Times New Roman" w:hAnsi="Times New Roman" w:cs="Times New Roman"/>
          <w:sz w:val="24"/>
          <w:szCs w:val="24"/>
        </w:rPr>
      </w:pPr>
      <w:proofErr w:type="spellStart"/>
      <w:r w:rsidRPr="006958AB">
        <w:rPr>
          <w:rFonts w:ascii="Times New Roman" w:hAnsi="Times New Roman" w:cs="Times New Roman"/>
          <w:b/>
          <w:bCs/>
          <w:sz w:val="24"/>
          <w:szCs w:val="24"/>
        </w:rPr>
        <w:t>Kızılay</w:t>
      </w:r>
      <w:proofErr w:type="spellEnd"/>
      <w:r w:rsidRPr="006958AB">
        <w:rPr>
          <w:rFonts w:ascii="Times New Roman" w:hAnsi="Times New Roman" w:cs="Times New Roman"/>
          <w:b/>
          <w:bCs/>
          <w:sz w:val="24"/>
          <w:szCs w:val="24"/>
        </w:rPr>
        <w:t xml:space="preserve"> et al. (2018)</w:t>
      </w:r>
      <w:r w:rsidRPr="006958AB">
        <w:rPr>
          <w:rFonts w:ascii="Times New Roman" w:hAnsi="Times New Roman" w:cs="Times New Roman"/>
          <w:sz w:val="24"/>
          <w:szCs w:val="24"/>
        </w:rPr>
        <w:t xml:space="preserve"> </w:t>
      </w:r>
      <w:r w:rsidR="005A3A38" w:rsidRPr="006958AB">
        <w:rPr>
          <w:rFonts w:ascii="Times New Roman" w:hAnsi="Times New Roman" w:cs="Times New Roman"/>
          <w:sz w:val="24"/>
          <w:szCs w:val="24"/>
        </w:rPr>
        <w:t xml:space="preserve">conducted a </w:t>
      </w:r>
      <w:proofErr w:type="spellStart"/>
      <w:r w:rsidR="005A3A38" w:rsidRPr="006958AB">
        <w:rPr>
          <w:rFonts w:ascii="Times New Roman" w:hAnsi="Times New Roman" w:cs="Times New Roman"/>
          <w:sz w:val="24"/>
          <w:szCs w:val="24"/>
        </w:rPr>
        <w:t>multicenter</w:t>
      </w:r>
      <w:proofErr w:type="spellEnd"/>
      <w:r w:rsidR="005A3A38" w:rsidRPr="006958AB">
        <w:rPr>
          <w:rFonts w:ascii="Times New Roman" w:hAnsi="Times New Roman" w:cs="Times New Roman"/>
          <w:sz w:val="24"/>
          <w:szCs w:val="24"/>
        </w:rPr>
        <w:t xml:space="preserve"> retrospective study in Türkiye including URS for proximal ureteral stones, comparing SA (n = 309) and GA (n = 329). Stone area and Hounsfield unit were higher with GA (p &lt; 0.001, p = 0.007), double-J stent use was more frequent with GA (p &lt; 0.001). Stone push-back was higher with SA (p = 0.017). </w:t>
      </w:r>
      <w:proofErr w:type="spellStart"/>
      <w:r w:rsidR="005A3A38" w:rsidRPr="006958AB">
        <w:rPr>
          <w:rFonts w:ascii="Times New Roman" w:hAnsi="Times New Roman" w:cs="Times New Roman"/>
          <w:sz w:val="24"/>
          <w:szCs w:val="24"/>
        </w:rPr>
        <w:t>Clavien</w:t>
      </w:r>
      <w:proofErr w:type="spellEnd"/>
      <w:r w:rsidR="005A3A38" w:rsidRPr="006958AB">
        <w:rPr>
          <w:rFonts w:ascii="Times New Roman" w:hAnsi="Times New Roman" w:cs="Times New Roman"/>
          <w:sz w:val="24"/>
          <w:szCs w:val="24"/>
        </w:rPr>
        <w:t xml:space="preserve"> complication rates were similar (p &gt; 0.05). Stone-free success was higher with SA (p = 0.041). URS achieved high success with both techniques, anaesthesia choice influenced by comorbidities, stone burden, and density [34].</w:t>
      </w:r>
    </w:p>
    <w:p w14:paraId="23CFD2EF" w14:textId="2416F7CF" w:rsidR="005F40CD" w:rsidRPr="006958AB" w:rsidRDefault="00C22C08" w:rsidP="00DB6F02">
      <w:pPr>
        <w:pStyle w:val="ListParagraph"/>
        <w:numPr>
          <w:ilvl w:val="0"/>
          <w:numId w:val="2"/>
        </w:numPr>
        <w:spacing w:line="480" w:lineRule="auto"/>
        <w:rPr>
          <w:rFonts w:ascii="Times New Roman" w:hAnsi="Times New Roman" w:cs="Times New Roman"/>
          <w:sz w:val="24"/>
          <w:szCs w:val="24"/>
        </w:rPr>
      </w:pPr>
      <w:r w:rsidRPr="006958AB">
        <w:rPr>
          <w:rFonts w:ascii="Times New Roman" w:hAnsi="Times New Roman" w:cs="Times New Roman"/>
          <w:b/>
          <w:bCs/>
          <w:sz w:val="24"/>
          <w:szCs w:val="24"/>
        </w:rPr>
        <w:t>Wang et al. (2020)</w:t>
      </w:r>
      <w:r w:rsidRPr="006958AB">
        <w:rPr>
          <w:rFonts w:ascii="Times New Roman" w:hAnsi="Times New Roman" w:cs="Times New Roman"/>
          <w:sz w:val="24"/>
          <w:szCs w:val="24"/>
        </w:rPr>
        <w:t xml:space="preserve"> </w:t>
      </w:r>
      <w:r w:rsidR="005A3A38" w:rsidRPr="006958AB">
        <w:rPr>
          <w:rFonts w:ascii="Times New Roman" w:hAnsi="Times New Roman" w:cs="Times New Roman"/>
          <w:sz w:val="24"/>
          <w:szCs w:val="24"/>
        </w:rPr>
        <w:t>performed a systematic review and meta-analysis comparing RA and GA for RIRS. Six studies, five randomised controlled trials and one retrospective study, including 1747 patients were analysed.</w:t>
      </w:r>
      <w:r w:rsidR="005A3A38" w:rsidRPr="006958AB">
        <w:rPr>
          <w:rFonts w:ascii="Times New Roman" w:hAnsi="Times New Roman" w:cs="Times New Roman"/>
          <w:sz w:val="24"/>
          <w:szCs w:val="24"/>
        </w:rPr>
        <w:t xml:space="preserve"> </w:t>
      </w:r>
      <w:r w:rsidR="00A01959" w:rsidRPr="006958AB">
        <w:rPr>
          <w:rFonts w:ascii="Times New Roman" w:hAnsi="Times New Roman" w:cs="Times New Roman"/>
          <w:sz w:val="24"/>
          <w:szCs w:val="24"/>
        </w:rPr>
        <w:t>N</w:t>
      </w:r>
      <w:r w:rsidRPr="006958AB">
        <w:rPr>
          <w:rFonts w:ascii="Times New Roman" w:hAnsi="Times New Roman" w:cs="Times New Roman"/>
          <w:sz w:val="24"/>
          <w:szCs w:val="24"/>
        </w:rPr>
        <w:t>o</w:t>
      </w:r>
      <w:r w:rsidR="008546F4" w:rsidRPr="006958AB">
        <w:rPr>
          <w:rFonts w:ascii="Times New Roman" w:hAnsi="Times New Roman" w:cs="Times New Roman"/>
          <w:sz w:val="24"/>
          <w:szCs w:val="24"/>
        </w:rPr>
        <w:t xml:space="preserve"> </w:t>
      </w:r>
      <w:r w:rsidRPr="006958AB">
        <w:rPr>
          <w:rFonts w:ascii="Times New Roman" w:hAnsi="Times New Roman" w:cs="Times New Roman"/>
          <w:sz w:val="24"/>
          <w:szCs w:val="24"/>
        </w:rPr>
        <w:t>significant differences between RA and GA with respect to SFR (OR = 1.07, p = 0.63), postoperative hospital stay (MD = 0.08, p = 0.54), postoperative first-day VAS score (MD = −0.10, p = 0.23), or overall complication rates (OR = 0.91, p = 0.46). However, operative time was significantly shorter in patients receiving RA compared with those receiving GA (MD = −5.41 minutes, p &lt; 0.00001). The authors concluded that RA offers comparable safety and effectiveness to GA for RIRS, with the advantage of reduced operative duration, and may be considered a suitable alternative in appropriately selected patients</w:t>
      </w:r>
      <w:r w:rsidR="002F1395" w:rsidRPr="006958AB">
        <w:rPr>
          <w:rFonts w:ascii="Times New Roman" w:hAnsi="Times New Roman" w:cs="Times New Roman"/>
          <w:sz w:val="24"/>
          <w:szCs w:val="24"/>
        </w:rPr>
        <w:t xml:space="preserve"> [35]</w:t>
      </w:r>
      <w:r w:rsidRPr="006958AB">
        <w:rPr>
          <w:rFonts w:ascii="Times New Roman" w:hAnsi="Times New Roman" w:cs="Times New Roman"/>
          <w:sz w:val="24"/>
          <w:szCs w:val="24"/>
        </w:rPr>
        <w:t>.</w:t>
      </w:r>
    </w:p>
    <w:p w14:paraId="71D4B2B7" w14:textId="7442AD8B" w:rsidR="00163DAB" w:rsidRPr="006958AB" w:rsidRDefault="00163DAB" w:rsidP="00DB6F02">
      <w:pPr>
        <w:pStyle w:val="ListParagraph"/>
        <w:numPr>
          <w:ilvl w:val="0"/>
          <w:numId w:val="2"/>
        </w:numPr>
        <w:spacing w:line="480" w:lineRule="auto"/>
        <w:rPr>
          <w:rFonts w:ascii="Times New Roman" w:hAnsi="Times New Roman" w:cs="Times New Roman"/>
          <w:sz w:val="24"/>
          <w:szCs w:val="24"/>
        </w:rPr>
      </w:pPr>
      <w:r w:rsidRPr="006958AB">
        <w:rPr>
          <w:rFonts w:ascii="Times New Roman" w:hAnsi="Times New Roman" w:cs="Times New Roman"/>
          <w:b/>
          <w:bCs/>
          <w:sz w:val="24"/>
          <w:szCs w:val="24"/>
        </w:rPr>
        <w:t>Ho et al. (2025)</w:t>
      </w:r>
      <w:r w:rsidRPr="006958AB">
        <w:rPr>
          <w:rFonts w:ascii="Times New Roman" w:hAnsi="Times New Roman" w:cs="Times New Roman"/>
          <w:sz w:val="24"/>
          <w:szCs w:val="24"/>
        </w:rPr>
        <w:t xml:space="preserve"> conducted a systematic review and meta-analysis to compare RA and GA for RIRS in patients with urolithiasis. </w:t>
      </w:r>
      <w:r w:rsidR="00154505" w:rsidRPr="006958AB">
        <w:rPr>
          <w:rFonts w:ascii="Times New Roman" w:hAnsi="Times New Roman" w:cs="Times New Roman"/>
          <w:sz w:val="24"/>
          <w:szCs w:val="24"/>
        </w:rPr>
        <w:t xml:space="preserve">Analysis of nine studies (2,111 patients) found no difference between RA and GA in stone-free rate, operative time, hospital stay, first-day VAS pain, or overall complications. One suggested worse postoperative renal function with GA. Spinal </w:t>
      </w:r>
      <w:r w:rsidR="00154505" w:rsidRPr="006958AB">
        <w:rPr>
          <w:rFonts w:ascii="Times New Roman" w:hAnsi="Times New Roman" w:cs="Times New Roman"/>
          <w:sz w:val="24"/>
          <w:szCs w:val="24"/>
        </w:rPr>
        <w:lastRenderedPageBreak/>
        <w:t>anaesthesia with sedation improved manoeuvrability during RIRS and reduced anaesthesia-related costs. Overall, RA was not inferior to GA in efficacy or safety and may offer renal, handling, and cost advantages in selected patients [36].</w:t>
      </w:r>
    </w:p>
    <w:p w14:paraId="0D19C742" w14:textId="1A3A333B" w:rsidR="00C22C08" w:rsidRPr="006958AB" w:rsidRDefault="0032106E" w:rsidP="00DB6F02">
      <w:pPr>
        <w:pStyle w:val="ListParagraph"/>
        <w:numPr>
          <w:ilvl w:val="0"/>
          <w:numId w:val="2"/>
        </w:numPr>
        <w:spacing w:line="480" w:lineRule="auto"/>
        <w:rPr>
          <w:rFonts w:ascii="Times New Roman" w:hAnsi="Times New Roman" w:cs="Times New Roman"/>
          <w:sz w:val="24"/>
          <w:szCs w:val="24"/>
        </w:rPr>
      </w:pPr>
      <w:r w:rsidRPr="006958AB">
        <w:rPr>
          <w:rFonts w:ascii="Times New Roman" w:hAnsi="Times New Roman" w:cs="Times New Roman"/>
          <w:b/>
          <w:bCs/>
          <w:sz w:val="24"/>
          <w:szCs w:val="24"/>
        </w:rPr>
        <w:t>Bosio et al. (2022)</w:t>
      </w:r>
      <w:r w:rsidRPr="006958AB">
        <w:rPr>
          <w:rFonts w:ascii="Times New Roman" w:hAnsi="Times New Roman" w:cs="Times New Roman"/>
          <w:sz w:val="24"/>
          <w:szCs w:val="24"/>
        </w:rPr>
        <w:t xml:space="preserve"> reported a large retrospective series evaluating the feasibility, outcomes, complications, and patient satisfaction of flexible </w:t>
      </w:r>
      <w:proofErr w:type="spellStart"/>
      <w:r w:rsidRPr="006958AB">
        <w:rPr>
          <w:rFonts w:ascii="Times New Roman" w:hAnsi="Times New Roman" w:cs="Times New Roman"/>
          <w:sz w:val="24"/>
          <w:szCs w:val="24"/>
        </w:rPr>
        <w:t>ureterorenoscopy</w:t>
      </w:r>
      <w:proofErr w:type="spellEnd"/>
      <w:r w:rsidRPr="006958AB">
        <w:rPr>
          <w:rFonts w:ascii="Times New Roman" w:hAnsi="Times New Roman" w:cs="Times New Roman"/>
          <w:sz w:val="24"/>
          <w:szCs w:val="24"/>
        </w:rPr>
        <w:t xml:space="preserve"> (</w:t>
      </w:r>
      <w:proofErr w:type="spellStart"/>
      <w:r w:rsidRPr="006958AB">
        <w:rPr>
          <w:rFonts w:ascii="Times New Roman" w:hAnsi="Times New Roman" w:cs="Times New Roman"/>
          <w:sz w:val="24"/>
          <w:szCs w:val="24"/>
        </w:rPr>
        <w:t>fURS</w:t>
      </w:r>
      <w:proofErr w:type="spellEnd"/>
      <w:r w:rsidRPr="006958AB">
        <w:rPr>
          <w:rFonts w:ascii="Times New Roman" w:hAnsi="Times New Roman" w:cs="Times New Roman"/>
          <w:sz w:val="24"/>
          <w:szCs w:val="24"/>
        </w:rPr>
        <w:t xml:space="preserve">) performed exclusively under SA. </w:t>
      </w:r>
      <w:r w:rsidR="00154505" w:rsidRPr="006958AB">
        <w:rPr>
          <w:rFonts w:ascii="Times New Roman" w:hAnsi="Times New Roman" w:cs="Times New Roman"/>
          <w:sz w:val="24"/>
          <w:szCs w:val="24"/>
        </w:rPr>
        <w:t xml:space="preserve">A series of 234 consecutive </w:t>
      </w:r>
      <w:proofErr w:type="spellStart"/>
      <w:r w:rsidR="00154505" w:rsidRPr="006958AB">
        <w:rPr>
          <w:rFonts w:ascii="Times New Roman" w:hAnsi="Times New Roman" w:cs="Times New Roman"/>
          <w:sz w:val="24"/>
          <w:szCs w:val="24"/>
        </w:rPr>
        <w:t>fURS</w:t>
      </w:r>
      <w:proofErr w:type="spellEnd"/>
      <w:r w:rsidR="00154505" w:rsidRPr="006958AB">
        <w:rPr>
          <w:rFonts w:ascii="Times New Roman" w:hAnsi="Times New Roman" w:cs="Times New Roman"/>
          <w:sz w:val="24"/>
          <w:szCs w:val="24"/>
        </w:rPr>
        <w:t xml:space="preserve"> procedures (March 2011–February 2017) for renal stones was performed under spinal anaesthesia, most commonly at the L2–L3 level, with same-day discharge in all patients. Mean stone burden was 13.5 ± 6.6 mm and operative time 76.9 ± 34.6 min, achieving a single-session stone-free rate of 69.7%, while 22.8% required additional treatment. Anaesthesia-related complications were uncommon (96.6% none), no </w:t>
      </w:r>
      <w:proofErr w:type="spellStart"/>
      <w:r w:rsidR="00154505" w:rsidRPr="006958AB">
        <w:rPr>
          <w:rFonts w:ascii="Times New Roman" w:hAnsi="Times New Roman" w:cs="Times New Roman"/>
          <w:sz w:val="24"/>
          <w:szCs w:val="24"/>
        </w:rPr>
        <w:t>Clavien</w:t>
      </w:r>
      <w:proofErr w:type="spellEnd"/>
      <w:r w:rsidR="00154505" w:rsidRPr="006958AB">
        <w:rPr>
          <w:rFonts w:ascii="Times New Roman" w:hAnsi="Times New Roman" w:cs="Times New Roman"/>
          <w:sz w:val="24"/>
          <w:szCs w:val="24"/>
        </w:rPr>
        <w:t>–Dindo ≥</w:t>
      </w:r>
      <w:proofErr w:type="spellStart"/>
      <w:r w:rsidR="00154505" w:rsidRPr="006958AB">
        <w:rPr>
          <w:rFonts w:ascii="Times New Roman" w:hAnsi="Times New Roman" w:cs="Times New Roman"/>
          <w:sz w:val="24"/>
          <w:szCs w:val="24"/>
        </w:rPr>
        <w:t>IIIb</w:t>
      </w:r>
      <w:proofErr w:type="spellEnd"/>
      <w:r w:rsidR="00154505" w:rsidRPr="006958AB">
        <w:rPr>
          <w:rFonts w:ascii="Times New Roman" w:hAnsi="Times New Roman" w:cs="Times New Roman"/>
          <w:sz w:val="24"/>
          <w:szCs w:val="24"/>
        </w:rPr>
        <w:t xml:space="preserve"> events or conversions to GA occurred, and patient satisfaction was high (99.6%). Concluded that </w:t>
      </w:r>
      <w:proofErr w:type="spellStart"/>
      <w:r w:rsidR="00154505" w:rsidRPr="006958AB">
        <w:rPr>
          <w:rFonts w:ascii="Times New Roman" w:hAnsi="Times New Roman" w:cs="Times New Roman"/>
          <w:sz w:val="24"/>
          <w:szCs w:val="24"/>
        </w:rPr>
        <w:t>fURS</w:t>
      </w:r>
      <w:proofErr w:type="spellEnd"/>
      <w:r w:rsidR="00154505" w:rsidRPr="006958AB">
        <w:rPr>
          <w:rFonts w:ascii="Times New Roman" w:hAnsi="Times New Roman" w:cs="Times New Roman"/>
          <w:sz w:val="24"/>
          <w:szCs w:val="24"/>
        </w:rPr>
        <w:t xml:space="preserve"> under SA is safe, effective, and an alternative to GA with less complications and good satisfaction [37].</w:t>
      </w:r>
    </w:p>
    <w:p w14:paraId="6B3CF197" w14:textId="4D609D8B" w:rsidR="004158D3" w:rsidRPr="006958AB" w:rsidRDefault="004158D3" w:rsidP="004158D3">
      <w:pPr>
        <w:pStyle w:val="ListParagraph"/>
        <w:numPr>
          <w:ilvl w:val="0"/>
          <w:numId w:val="2"/>
        </w:numPr>
        <w:spacing w:line="480" w:lineRule="auto"/>
        <w:rPr>
          <w:rFonts w:ascii="Times New Roman" w:hAnsi="Times New Roman" w:cs="Times New Roman"/>
          <w:sz w:val="24"/>
          <w:szCs w:val="24"/>
          <w:lang w:val="en-US"/>
        </w:rPr>
      </w:pPr>
      <w:r w:rsidRPr="006958AB">
        <w:rPr>
          <w:rFonts w:ascii="Times New Roman" w:hAnsi="Times New Roman" w:cs="Times New Roman"/>
          <w:b/>
          <w:bCs/>
          <w:sz w:val="24"/>
          <w:szCs w:val="24"/>
          <w:lang w:val="en-US"/>
        </w:rPr>
        <w:t>Shi et al. (2025)</w:t>
      </w:r>
      <w:r w:rsidRPr="006958AB">
        <w:rPr>
          <w:rFonts w:ascii="Times New Roman" w:hAnsi="Times New Roman" w:cs="Times New Roman"/>
          <w:sz w:val="24"/>
          <w:szCs w:val="24"/>
          <w:lang w:val="en-US"/>
        </w:rPr>
        <w:t xml:space="preserve"> conducted a </w:t>
      </w:r>
      <w:r w:rsidR="00967C0E" w:rsidRPr="006958AB">
        <w:rPr>
          <w:rFonts w:ascii="Times New Roman" w:hAnsi="Times New Roman" w:cs="Times New Roman"/>
          <w:sz w:val="24"/>
          <w:szCs w:val="24"/>
          <w:lang w:val="en-US"/>
        </w:rPr>
        <w:t>randomised</w:t>
      </w:r>
      <w:r w:rsidRPr="006958AB">
        <w:rPr>
          <w:rFonts w:ascii="Times New Roman" w:hAnsi="Times New Roman" w:cs="Times New Roman"/>
          <w:sz w:val="24"/>
          <w:szCs w:val="24"/>
          <w:lang w:val="en-US"/>
        </w:rPr>
        <w:t xml:space="preserve">, controlled, double-blind clinical trial to compare postoperative recovery quality between </w:t>
      </w:r>
      <w:proofErr w:type="spellStart"/>
      <w:r w:rsidRPr="006958AB">
        <w:rPr>
          <w:rFonts w:ascii="Times New Roman" w:hAnsi="Times New Roman" w:cs="Times New Roman"/>
          <w:sz w:val="24"/>
          <w:szCs w:val="24"/>
          <w:lang w:val="en-US"/>
        </w:rPr>
        <w:t>ciprofol</w:t>
      </w:r>
      <w:proofErr w:type="spellEnd"/>
      <w:r w:rsidRPr="006958AB">
        <w:rPr>
          <w:rFonts w:ascii="Times New Roman" w:hAnsi="Times New Roman" w:cs="Times New Roman"/>
          <w:sz w:val="24"/>
          <w:szCs w:val="24"/>
          <w:lang w:val="en-US"/>
        </w:rPr>
        <w:t xml:space="preserve"> and propofol in patients undergoing </w:t>
      </w:r>
      <w:proofErr w:type="spellStart"/>
      <w:r w:rsidRPr="006958AB">
        <w:rPr>
          <w:rFonts w:ascii="Times New Roman" w:hAnsi="Times New Roman" w:cs="Times New Roman"/>
          <w:sz w:val="24"/>
          <w:szCs w:val="24"/>
          <w:lang w:val="en-US"/>
        </w:rPr>
        <w:t>ureteroscopic</w:t>
      </w:r>
      <w:proofErr w:type="spellEnd"/>
      <w:r w:rsidRPr="006958AB">
        <w:rPr>
          <w:rFonts w:ascii="Times New Roman" w:hAnsi="Times New Roman" w:cs="Times New Roman"/>
          <w:sz w:val="24"/>
          <w:szCs w:val="24"/>
          <w:lang w:val="en-US"/>
        </w:rPr>
        <w:t xml:space="preserve"> surgery under GA. </w:t>
      </w:r>
      <w:r w:rsidR="008814DC" w:rsidRPr="006958AB">
        <w:rPr>
          <w:rFonts w:ascii="Times New Roman" w:hAnsi="Times New Roman" w:cs="Times New Roman"/>
          <w:sz w:val="24"/>
          <w:szCs w:val="24"/>
          <w:lang w:val="en-US"/>
        </w:rPr>
        <w:t xml:space="preserve">In a randomised study of 112 patients receiving either </w:t>
      </w:r>
      <w:proofErr w:type="spellStart"/>
      <w:r w:rsidR="008814DC" w:rsidRPr="006958AB">
        <w:rPr>
          <w:rFonts w:ascii="Times New Roman" w:hAnsi="Times New Roman" w:cs="Times New Roman"/>
          <w:sz w:val="24"/>
          <w:szCs w:val="24"/>
          <w:lang w:val="en-US"/>
        </w:rPr>
        <w:t>ciprofol</w:t>
      </w:r>
      <w:proofErr w:type="spellEnd"/>
      <w:r w:rsidR="008814DC" w:rsidRPr="006958AB">
        <w:rPr>
          <w:rFonts w:ascii="Times New Roman" w:hAnsi="Times New Roman" w:cs="Times New Roman"/>
          <w:sz w:val="24"/>
          <w:szCs w:val="24"/>
          <w:lang w:val="en-US"/>
        </w:rPr>
        <w:t xml:space="preserve"> or propofol with sevoflurane supplementation (BIS 40–60), QoR-15 scores showed no significant difference, indicating comparable early recovery. Pain and comfort scores on postoperative day 1 differed but were not significant. </w:t>
      </w:r>
      <w:proofErr w:type="spellStart"/>
      <w:r w:rsidR="008814DC" w:rsidRPr="006958AB">
        <w:rPr>
          <w:rFonts w:ascii="Times New Roman" w:hAnsi="Times New Roman" w:cs="Times New Roman"/>
          <w:sz w:val="24"/>
          <w:szCs w:val="24"/>
          <w:lang w:val="en-US"/>
        </w:rPr>
        <w:t>Ciprofol</w:t>
      </w:r>
      <w:proofErr w:type="spellEnd"/>
      <w:r w:rsidR="008814DC" w:rsidRPr="006958AB">
        <w:rPr>
          <w:rFonts w:ascii="Times New Roman" w:hAnsi="Times New Roman" w:cs="Times New Roman"/>
          <w:sz w:val="24"/>
          <w:szCs w:val="24"/>
          <w:lang w:val="en-US"/>
        </w:rPr>
        <w:t xml:space="preserve"> provided more stable haemodynamics with less hypotension, lower vasopressor use, and fewer urinary symptoms, while </w:t>
      </w:r>
      <w:proofErr w:type="spellStart"/>
      <w:r w:rsidR="008814DC" w:rsidRPr="006958AB">
        <w:rPr>
          <w:rFonts w:ascii="Times New Roman" w:hAnsi="Times New Roman" w:cs="Times New Roman"/>
          <w:sz w:val="24"/>
          <w:szCs w:val="24"/>
          <w:lang w:val="en-US"/>
        </w:rPr>
        <w:t>extubation</w:t>
      </w:r>
      <w:proofErr w:type="spellEnd"/>
      <w:r w:rsidR="008814DC" w:rsidRPr="006958AB">
        <w:rPr>
          <w:rFonts w:ascii="Times New Roman" w:hAnsi="Times New Roman" w:cs="Times New Roman"/>
          <w:sz w:val="24"/>
          <w:szCs w:val="24"/>
          <w:lang w:val="en-US"/>
        </w:rPr>
        <w:t xml:space="preserve"> time, ambulation, hospital stay, patient satisfaction, and adverse events were similar. </w:t>
      </w:r>
      <w:proofErr w:type="spellStart"/>
      <w:r w:rsidR="008814DC" w:rsidRPr="006958AB">
        <w:rPr>
          <w:rFonts w:ascii="Times New Roman" w:hAnsi="Times New Roman" w:cs="Times New Roman"/>
          <w:sz w:val="24"/>
          <w:szCs w:val="24"/>
          <w:lang w:val="en-US"/>
        </w:rPr>
        <w:t>ciprofol</w:t>
      </w:r>
      <w:proofErr w:type="spellEnd"/>
      <w:r w:rsidR="008814DC" w:rsidRPr="006958AB">
        <w:rPr>
          <w:rFonts w:ascii="Times New Roman" w:hAnsi="Times New Roman" w:cs="Times New Roman"/>
          <w:sz w:val="24"/>
          <w:szCs w:val="24"/>
          <w:lang w:val="en-US"/>
        </w:rPr>
        <w:t xml:space="preserve"> offers recovery quality comparable to propofol and may be a suitable alternative for </w:t>
      </w:r>
      <w:proofErr w:type="spellStart"/>
      <w:r w:rsidR="008814DC" w:rsidRPr="006958AB">
        <w:rPr>
          <w:rFonts w:ascii="Times New Roman" w:hAnsi="Times New Roman" w:cs="Times New Roman"/>
          <w:sz w:val="24"/>
          <w:szCs w:val="24"/>
          <w:lang w:val="en-US"/>
        </w:rPr>
        <w:t>ureteroscopic</w:t>
      </w:r>
      <w:proofErr w:type="spellEnd"/>
      <w:r w:rsidR="008814DC" w:rsidRPr="006958AB">
        <w:rPr>
          <w:rFonts w:ascii="Times New Roman" w:hAnsi="Times New Roman" w:cs="Times New Roman"/>
          <w:sz w:val="24"/>
          <w:szCs w:val="24"/>
          <w:lang w:val="en-US"/>
        </w:rPr>
        <w:t xml:space="preserve"> procedures</w:t>
      </w:r>
      <w:r w:rsidR="005A3A38" w:rsidRPr="006958AB">
        <w:rPr>
          <w:rFonts w:ascii="Times New Roman" w:hAnsi="Times New Roman" w:cs="Times New Roman"/>
          <w:sz w:val="24"/>
          <w:szCs w:val="24"/>
          <w:lang w:val="en-US"/>
        </w:rPr>
        <w:t xml:space="preserve"> </w:t>
      </w:r>
      <w:r w:rsidR="008814DC" w:rsidRPr="006958AB">
        <w:rPr>
          <w:rFonts w:ascii="Times New Roman" w:hAnsi="Times New Roman" w:cs="Times New Roman"/>
          <w:sz w:val="24"/>
          <w:szCs w:val="24"/>
          <w:lang w:val="en-US"/>
        </w:rPr>
        <w:t>[38].</w:t>
      </w:r>
    </w:p>
    <w:p w14:paraId="3A903B07" w14:textId="1C9E13EA" w:rsidR="00D14407" w:rsidRPr="006958AB" w:rsidRDefault="00D14407" w:rsidP="00D14407">
      <w:pPr>
        <w:pStyle w:val="ListParagraph"/>
        <w:numPr>
          <w:ilvl w:val="0"/>
          <w:numId w:val="2"/>
        </w:numPr>
        <w:spacing w:line="480" w:lineRule="auto"/>
        <w:rPr>
          <w:rFonts w:ascii="Times New Roman" w:hAnsi="Times New Roman" w:cs="Times New Roman"/>
          <w:sz w:val="24"/>
          <w:szCs w:val="24"/>
          <w:lang w:val="en-US"/>
        </w:rPr>
      </w:pPr>
      <w:r w:rsidRPr="006958AB">
        <w:rPr>
          <w:rFonts w:ascii="Times New Roman" w:hAnsi="Times New Roman" w:cs="Times New Roman"/>
          <w:b/>
          <w:bCs/>
          <w:sz w:val="24"/>
          <w:szCs w:val="24"/>
          <w:lang w:val="en-US"/>
        </w:rPr>
        <w:lastRenderedPageBreak/>
        <w:t>Wu et al. (2021)</w:t>
      </w:r>
      <w:r w:rsidRPr="006958AB">
        <w:rPr>
          <w:rFonts w:ascii="Times New Roman" w:hAnsi="Times New Roman" w:cs="Times New Roman"/>
          <w:sz w:val="24"/>
          <w:szCs w:val="24"/>
          <w:lang w:val="en-US"/>
        </w:rPr>
        <w:t xml:space="preserve"> </w:t>
      </w:r>
      <w:proofErr w:type="spellStart"/>
      <w:r w:rsidR="005A3A38" w:rsidRPr="006958AB">
        <w:rPr>
          <w:rFonts w:ascii="Times New Roman" w:hAnsi="Times New Roman" w:cs="Times New Roman"/>
          <w:sz w:val="24"/>
          <w:szCs w:val="24"/>
          <w:lang w:val="en-US"/>
        </w:rPr>
        <w:t>onducted</w:t>
      </w:r>
      <w:proofErr w:type="spellEnd"/>
      <w:r w:rsidR="005A3A38" w:rsidRPr="006958AB">
        <w:rPr>
          <w:rFonts w:ascii="Times New Roman" w:hAnsi="Times New Roman" w:cs="Times New Roman"/>
          <w:sz w:val="24"/>
          <w:szCs w:val="24"/>
          <w:lang w:val="en-US"/>
        </w:rPr>
        <w:t xml:space="preserve"> a propensity score–matched case–control study comparing PVB and GA for </w:t>
      </w:r>
      <w:proofErr w:type="spellStart"/>
      <w:r w:rsidR="005A3A38" w:rsidRPr="006958AB">
        <w:rPr>
          <w:rFonts w:ascii="Times New Roman" w:hAnsi="Times New Roman" w:cs="Times New Roman"/>
          <w:sz w:val="24"/>
          <w:szCs w:val="24"/>
          <w:lang w:val="en-US"/>
        </w:rPr>
        <w:t>ureteroscopic</w:t>
      </w:r>
      <w:proofErr w:type="spellEnd"/>
      <w:r w:rsidR="005A3A38" w:rsidRPr="006958AB">
        <w:rPr>
          <w:rFonts w:ascii="Times New Roman" w:hAnsi="Times New Roman" w:cs="Times New Roman"/>
          <w:sz w:val="24"/>
          <w:szCs w:val="24"/>
          <w:lang w:val="en-US"/>
        </w:rPr>
        <w:t xml:space="preserve"> lithotripsy. After matching, 61 PVB and 61 GA patients were analysed, all PVB procedures completed without GA conversion. PVB showed fewer severe hypotension (P = 0.002) and arrhythmia (P &lt; 0.001). Operative time and stone-free rates were similar. PVB had lower postoperative pain with prolonged analgesia (P = 0.007), shorter hospital </w:t>
      </w:r>
      <w:proofErr w:type="gramStart"/>
      <w:r w:rsidR="005A3A38" w:rsidRPr="006958AB">
        <w:rPr>
          <w:rFonts w:ascii="Times New Roman" w:hAnsi="Times New Roman" w:cs="Times New Roman"/>
          <w:sz w:val="24"/>
          <w:szCs w:val="24"/>
          <w:lang w:val="en-US"/>
        </w:rPr>
        <w:t>stay</w:t>
      </w:r>
      <w:proofErr w:type="gramEnd"/>
      <w:r w:rsidR="005A3A38" w:rsidRPr="006958AB">
        <w:rPr>
          <w:rFonts w:ascii="Times New Roman" w:hAnsi="Times New Roman" w:cs="Times New Roman"/>
          <w:sz w:val="24"/>
          <w:szCs w:val="24"/>
          <w:lang w:val="en-US"/>
        </w:rPr>
        <w:t xml:space="preserve"> (3.20 ± 0.73 vs 3.84 ± 1.32 days, P = 0.001), and lower anaesthesia cost (P &lt; 0.001). PVB was safe and effective with better stability, analgesia, shorter stay, and cost benefit [39].</w:t>
      </w:r>
    </w:p>
    <w:p w14:paraId="116A572F" w14:textId="0955E309" w:rsidR="0032106E" w:rsidRPr="006958AB" w:rsidRDefault="00296518" w:rsidP="00DB6F02">
      <w:pPr>
        <w:pStyle w:val="ListParagraph"/>
        <w:numPr>
          <w:ilvl w:val="0"/>
          <w:numId w:val="2"/>
        </w:numPr>
        <w:spacing w:line="480" w:lineRule="auto"/>
        <w:rPr>
          <w:rFonts w:ascii="Times New Roman" w:hAnsi="Times New Roman" w:cs="Times New Roman"/>
          <w:sz w:val="24"/>
          <w:szCs w:val="24"/>
        </w:rPr>
      </w:pPr>
      <w:r w:rsidRPr="006958AB">
        <w:rPr>
          <w:rFonts w:ascii="Times New Roman" w:hAnsi="Times New Roman" w:cs="Times New Roman"/>
          <w:b/>
          <w:bCs/>
          <w:sz w:val="24"/>
          <w:szCs w:val="24"/>
        </w:rPr>
        <w:t>Zaza et al. (2023)</w:t>
      </w:r>
      <w:r w:rsidRPr="006958AB">
        <w:rPr>
          <w:rFonts w:ascii="Times New Roman" w:hAnsi="Times New Roman" w:cs="Times New Roman"/>
          <w:sz w:val="24"/>
          <w:szCs w:val="24"/>
        </w:rPr>
        <w:t xml:space="preserve"> </w:t>
      </w:r>
      <w:r w:rsidR="006958AB" w:rsidRPr="006958AB">
        <w:rPr>
          <w:rFonts w:ascii="Times New Roman" w:hAnsi="Times New Roman" w:cs="Times New Roman"/>
          <w:sz w:val="24"/>
          <w:szCs w:val="24"/>
        </w:rPr>
        <w:t>conducted a prospective randomised study in 40 patients aged 36–56 years with lower ureteric stones, mean age 49.25 ± 9.07 years and mean stone size 12.0 ± 3.16 mm, comparing GA and SA. Ureteric dilatation time was shorter with GA, 3.20 ± 0.77 vs 5.70 ± 0.80 min (p &lt; 0.001). SA showed reduced postoperative discomfort and better recovery, GA enabled earlier dilatation and easier stone access, GA preferable for improved intraoperative conditions when no contraindications exist [40].</w:t>
      </w:r>
    </w:p>
    <w:p w14:paraId="69E7895A" w14:textId="66B9F59B" w:rsidR="00296518" w:rsidRPr="006958AB" w:rsidRDefault="002E26A4" w:rsidP="00DB6F02">
      <w:pPr>
        <w:pStyle w:val="ListParagraph"/>
        <w:numPr>
          <w:ilvl w:val="0"/>
          <w:numId w:val="2"/>
        </w:numPr>
        <w:spacing w:line="480" w:lineRule="auto"/>
        <w:rPr>
          <w:rFonts w:ascii="Times New Roman" w:hAnsi="Times New Roman" w:cs="Times New Roman"/>
          <w:sz w:val="24"/>
          <w:szCs w:val="24"/>
        </w:rPr>
      </w:pPr>
      <w:r w:rsidRPr="006958AB">
        <w:rPr>
          <w:rFonts w:ascii="Times New Roman" w:hAnsi="Times New Roman" w:cs="Times New Roman"/>
          <w:b/>
          <w:bCs/>
          <w:sz w:val="24"/>
          <w:szCs w:val="24"/>
        </w:rPr>
        <w:t>Bulbul et al. (2025)</w:t>
      </w:r>
      <w:r w:rsidRPr="006958AB">
        <w:rPr>
          <w:rFonts w:ascii="Times New Roman" w:hAnsi="Times New Roman" w:cs="Times New Roman"/>
          <w:sz w:val="24"/>
          <w:szCs w:val="24"/>
        </w:rPr>
        <w:t xml:space="preserve"> </w:t>
      </w:r>
      <w:r w:rsidR="006958AB" w:rsidRPr="006958AB">
        <w:rPr>
          <w:rFonts w:ascii="Times New Roman" w:hAnsi="Times New Roman" w:cs="Times New Roman"/>
          <w:sz w:val="24"/>
          <w:szCs w:val="24"/>
        </w:rPr>
        <w:t xml:space="preserve">evaluated 246 adult patients undergoing </w:t>
      </w:r>
      <w:proofErr w:type="spellStart"/>
      <w:r w:rsidR="006958AB" w:rsidRPr="006958AB">
        <w:rPr>
          <w:rFonts w:ascii="Times New Roman" w:hAnsi="Times New Roman" w:cs="Times New Roman"/>
          <w:sz w:val="24"/>
          <w:szCs w:val="24"/>
        </w:rPr>
        <w:t>ureteroscopic</w:t>
      </w:r>
      <w:proofErr w:type="spellEnd"/>
      <w:r w:rsidR="006958AB" w:rsidRPr="006958AB">
        <w:rPr>
          <w:rFonts w:ascii="Times New Roman" w:hAnsi="Times New Roman" w:cs="Times New Roman"/>
          <w:sz w:val="24"/>
          <w:szCs w:val="24"/>
        </w:rPr>
        <w:t xml:space="preserve"> management of proximal ureteral stones from January 2021 to March 2023, comparing SA (n = 109) and GA (n = 137). Total anaesthesia time was significantly shorter with SA, 61.4 ± 28.7 min vs 93.7 ± 29.2 min (p = 0.013). Stone-free success was similar, 92.7% in SA and 92% in GA (p = 0.828). Perioperative and postoperative complications were comparable between groups. Both anaesthetic techniques were safe and </w:t>
      </w:r>
      <w:proofErr w:type="gramStart"/>
      <w:r w:rsidR="006958AB" w:rsidRPr="006958AB">
        <w:rPr>
          <w:rFonts w:ascii="Times New Roman" w:hAnsi="Times New Roman" w:cs="Times New Roman"/>
          <w:sz w:val="24"/>
          <w:szCs w:val="24"/>
        </w:rPr>
        <w:t>effective,</w:t>
      </w:r>
      <w:proofErr w:type="gramEnd"/>
      <w:r w:rsidR="006958AB" w:rsidRPr="006958AB">
        <w:rPr>
          <w:rFonts w:ascii="Times New Roman" w:hAnsi="Times New Roman" w:cs="Times New Roman"/>
          <w:sz w:val="24"/>
          <w:szCs w:val="24"/>
        </w:rPr>
        <w:t xml:space="preserve"> SA offered the advantage of reduced anaesthesia time without compromising outcomes [41].</w:t>
      </w:r>
    </w:p>
    <w:p w14:paraId="75524EFB" w14:textId="3D079D6A" w:rsidR="009B3816" w:rsidRPr="006958AB" w:rsidRDefault="009B3816" w:rsidP="009B3816">
      <w:pPr>
        <w:pStyle w:val="ListParagraph"/>
        <w:numPr>
          <w:ilvl w:val="0"/>
          <w:numId w:val="2"/>
        </w:numPr>
        <w:spacing w:line="480" w:lineRule="auto"/>
        <w:rPr>
          <w:rFonts w:ascii="Times New Roman" w:hAnsi="Times New Roman" w:cs="Times New Roman"/>
          <w:sz w:val="24"/>
          <w:szCs w:val="24"/>
          <w:lang w:val="en-US"/>
        </w:rPr>
      </w:pPr>
      <w:r w:rsidRPr="006958AB">
        <w:rPr>
          <w:rFonts w:ascii="Times New Roman" w:hAnsi="Times New Roman" w:cs="Times New Roman"/>
          <w:b/>
          <w:bCs/>
          <w:sz w:val="24"/>
          <w:szCs w:val="24"/>
          <w:lang w:val="en-US"/>
        </w:rPr>
        <w:t>Butt et al. (2025)</w:t>
      </w:r>
      <w:r w:rsidRPr="006958AB">
        <w:rPr>
          <w:rFonts w:ascii="Times New Roman" w:hAnsi="Times New Roman" w:cs="Times New Roman"/>
          <w:sz w:val="24"/>
          <w:szCs w:val="24"/>
          <w:lang w:val="en-US"/>
        </w:rPr>
        <w:t xml:space="preserve"> </w:t>
      </w:r>
      <w:r w:rsidR="006958AB" w:rsidRPr="006958AB">
        <w:rPr>
          <w:rFonts w:ascii="Times New Roman" w:hAnsi="Times New Roman" w:cs="Times New Roman"/>
          <w:sz w:val="24"/>
          <w:szCs w:val="24"/>
          <w:lang w:val="en-US"/>
        </w:rPr>
        <w:t xml:space="preserve">conducted a comparative clinical study in 100 patients aged 18–50 years undergoing ureteroscopy for ureteric stones between January 2021 and January 2022, </w:t>
      </w:r>
      <w:r w:rsidR="006958AB" w:rsidRPr="006958AB">
        <w:rPr>
          <w:rFonts w:ascii="Times New Roman" w:hAnsi="Times New Roman" w:cs="Times New Roman"/>
          <w:sz w:val="24"/>
          <w:szCs w:val="24"/>
          <w:lang w:val="en-US"/>
        </w:rPr>
        <w:lastRenderedPageBreak/>
        <w:t xml:space="preserve">comparing GA and SA. Operative time was significantly shorter with SA, 31.5 ± 2.15 min vs 41.5 ± 1.30 min (p = 0.033). Hospital </w:t>
      </w:r>
      <w:proofErr w:type="gramStart"/>
      <w:r w:rsidR="006958AB" w:rsidRPr="006958AB">
        <w:rPr>
          <w:rFonts w:ascii="Times New Roman" w:hAnsi="Times New Roman" w:cs="Times New Roman"/>
          <w:sz w:val="24"/>
          <w:szCs w:val="24"/>
          <w:lang w:val="en-US"/>
        </w:rPr>
        <w:t>stay</w:t>
      </w:r>
      <w:proofErr w:type="gramEnd"/>
      <w:r w:rsidR="006958AB" w:rsidRPr="006958AB">
        <w:rPr>
          <w:rFonts w:ascii="Times New Roman" w:hAnsi="Times New Roman" w:cs="Times New Roman"/>
          <w:sz w:val="24"/>
          <w:szCs w:val="24"/>
          <w:lang w:val="en-US"/>
        </w:rPr>
        <w:t xml:space="preserve"> showed a non-significant trend toward reduction with SA. Postoperative pain, fever, and analgesic requirements were comparable between groups. Both GA and SA were safe and effective, SA reduced operative time without increasing morbidity [42].</w:t>
      </w:r>
    </w:p>
    <w:p w14:paraId="62698C84" w14:textId="2F7516BE" w:rsidR="002E26A4" w:rsidRPr="006958AB" w:rsidRDefault="004A00E5" w:rsidP="00DB6F02">
      <w:pPr>
        <w:pStyle w:val="ListParagraph"/>
        <w:numPr>
          <w:ilvl w:val="0"/>
          <w:numId w:val="2"/>
        </w:numPr>
        <w:spacing w:line="480" w:lineRule="auto"/>
        <w:rPr>
          <w:rFonts w:ascii="Times New Roman" w:hAnsi="Times New Roman" w:cs="Times New Roman"/>
          <w:sz w:val="24"/>
          <w:szCs w:val="24"/>
        </w:rPr>
      </w:pPr>
      <w:proofErr w:type="spellStart"/>
      <w:r w:rsidRPr="006958AB">
        <w:rPr>
          <w:rFonts w:ascii="Times New Roman" w:hAnsi="Times New Roman" w:cs="Times New Roman"/>
          <w:b/>
          <w:bCs/>
          <w:sz w:val="24"/>
          <w:szCs w:val="24"/>
        </w:rPr>
        <w:t>Khoshrang</w:t>
      </w:r>
      <w:proofErr w:type="spellEnd"/>
      <w:r w:rsidRPr="006958AB">
        <w:rPr>
          <w:rFonts w:ascii="Times New Roman" w:hAnsi="Times New Roman" w:cs="Times New Roman"/>
          <w:b/>
          <w:bCs/>
          <w:sz w:val="24"/>
          <w:szCs w:val="24"/>
        </w:rPr>
        <w:t xml:space="preserve"> et al. (2023)</w:t>
      </w:r>
      <w:r w:rsidRPr="006958AB">
        <w:rPr>
          <w:rFonts w:ascii="Times New Roman" w:hAnsi="Times New Roman" w:cs="Times New Roman"/>
          <w:sz w:val="24"/>
          <w:szCs w:val="24"/>
        </w:rPr>
        <w:t xml:space="preserve"> </w:t>
      </w:r>
      <w:proofErr w:type="spellStart"/>
      <w:r w:rsidR="006958AB" w:rsidRPr="006958AB">
        <w:rPr>
          <w:rFonts w:ascii="Times New Roman" w:hAnsi="Times New Roman" w:cs="Times New Roman"/>
          <w:sz w:val="24"/>
          <w:szCs w:val="24"/>
        </w:rPr>
        <w:t>onducted</w:t>
      </w:r>
      <w:proofErr w:type="spellEnd"/>
      <w:r w:rsidR="006958AB" w:rsidRPr="006958AB">
        <w:rPr>
          <w:rFonts w:ascii="Times New Roman" w:hAnsi="Times New Roman" w:cs="Times New Roman"/>
          <w:sz w:val="24"/>
          <w:szCs w:val="24"/>
        </w:rPr>
        <w:t xml:space="preserve"> a randomised clinical trial between April and September 2021 in 54 patients undergoing TUL for proximal ureteral stones, comparing intrathecal bupivacaine 10 mg alone with bupivacaine 10 mg plus fentanyl 25 µg.</w:t>
      </w:r>
      <w:r w:rsidR="006958AB" w:rsidRPr="006958AB">
        <w:rPr>
          <w:rFonts w:ascii="Times New Roman" w:hAnsi="Times New Roman" w:cs="Times New Roman"/>
          <w:sz w:val="24"/>
          <w:szCs w:val="24"/>
        </w:rPr>
        <w:t xml:space="preserve"> </w:t>
      </w:r>
      <w:r w:rsidRPr="006958AB">
        <w:rPr>
          <w:rFonts w:ascii="Times New Roman" w:hAnsi="Times New Roman" w:cs="Times New Roman"/>
          <w:sz w:val="24"/>
          <w:szCs w:val="24"/>
        </w:rPr>
        <w:t xml:space="preserve">The onset time and level of sensory block, pain scores, degree of relaxation, depth of motor block, oxygen saturation, mean arterial pressure, and incidence of </w:t>
      </w:r>
      <w:r w:rsidR="00967C0E" w:rsidRPr="006958AB">
        <w:rPr>
          <w:rFonts w:ascii="Times New Roman" w:hAnsi="Times New Roman" w:cs="Times New Roman"/>
          <w:sz w:val="24"/>
          <w:szCs w:val="24"/>
        </w:rPr>
        <w:t>anaesthesia-related</w:t>
      </w:r>
      <w:r w:rsidRPr="006958AB">
        <w:rPr>
          <w:rFonts w:ascii="Times New Roman" w:hAnsi="Times New Roman" w:cs="Times New Roman"/>
          <w:sz w:val="24"/>
          <w:szCs w:val="24"/>
        </w:rPr>
        <w:t xml:space="preserve"> complications were comparable between the two groups. However, the duration of motor block was significantly longer in the bupivacaine–fentanyl group (p &lt; 0.001). </w:t>
      </w:r>
      <w:r w:rsidR="00AC6A8A" w:rsidRPr="006958AB">
        <w:rPr>
          <w:rFonts w:ascii="Times New Roman" w:hAnsi="Times New Roman" w:cs="Times New Roman"/>
          <w:sz w:val="24"/>
          <w:szCs w:val="24"/>
        </w:rPr>
        <w:t>S</w:t>
      </w:r>
      <w:r w:rsidRPr="006958AB">
        <w:rPr>
          <w:rFonts w:ascii="Times New Roman" w:hAnsi="Times New Roman" w:cs="Times New Roman"/>
          <w:sz w:val="24"/>
          <w:szCs w:val="24"/>
        </w:rPr>
        <w:t xml:space="preserve">tone retropulsion occurred only in the bupivacaine-alone group, affecting 18.5% of patients, and was significantly higher compared to the combination group (p = 0.019). The authors concluded that the addition of intrathecal fentanyl to bupivacaine provides effective spinal </w:t>
      </w:r>
      <w:r w:rsidR="00967C0E" w:rsidRPr="006958AB">
        <w:rPr>
          <w:rFonts w:ascii="Times New Roman" w:hAnsi="Times New Roman" w:cs="Times New Roman"/>
          <w:sz w:val="24"/>
          <w:szCs w:val="24"/>
        </w:rPr>
        <w:t>anaesthesia</w:t>
      </w:r>
      <w:r w:rsidRPr="006958AB">
        <w:rPr>
          <w:rFonts w:ascii="Times New Roman" w:hAnsi="Times New Roman" w:cs="Times New Roman"/>
          <w:sz w:val="24"/>
          <w:szCs w:val="24"/>
        </w:rPr>
        <w:t xml:space="preserve"> with improved surgical conditions and reduced stone retropulsion in patients undergoing TUL for proximal ureteral stones</w:t>
      </w:r>
      <w:r w:rsidR="00163DAB" w:rsidRPr="006958AB">
        <w:rPr>
          <w:rFonts w:ascii="Times New Roman" w:hAnsi="Times New Roman" w:cs="Times New Roman"/>
          <w:sz w:val="24"/>
          <w:szCs w:val="24"/>
        </w:rPr>
        <w:t xml:space="preserve"> [43]</w:t>
      </w:r>
      <w:r w:rsidRPr="006958AB">
        <w:rPr>
          <w:rFonts w:ascii="Times New Roman" w:hAnsi="Times New Roman" w:cs="Times New Roman"/>
          <w:sz w:val="24"/>
          <w:szCs w:val="24"/>
        </w:rPr>
        <w:t>.</w:t>
      </w:r>
    </w:p>
    <w:p w14:paraId="67F383A5" w14:textId="5C0C32BB" w:rsidR="004A00E5" w:rsidRPr="006958AB" w:rsidRDefault="006712B4" w:rsidP="00DB6F02">
      <w:pPr>
        <w:pStyle w:val="ListParagraph"/>
        <w:numPr>
          <w:ilvl w:val="0"/>
          <w:numId w:val="2"/>
        </w:numPr>
        <w:spacing w:line="480" w:lineRule="auto"/>
        <w:rPr>
          <w:rFonts w:ascii="Times New Roman" w:hAnsi="Times New Roman" w:cs="Times New Roman"/>
          <w:sz w:val="24"/>
          <w:szCs w:val="24"/>
        </w:rPr>
      </w:pPr>
      <w:r w:rsidRPr="006958AB">
        <w:rPr>
          <w:rFonts w:ascii="Times New Roman" w:hAnsi="Times New Roman" w:cs="Times New Roman"/>
          <w:b/>
          <w:bCs/>
          <w:sz w:val="24"/>
          <w:szCs w:val="24"/>
        </w:rPr>
        <w:t>Kannan et al. (2022)</w:t>
      </w:r>
      <w:r w:rsidRPr="006958AB">
        <w:rPr>
          <w:rFonts w:ascii="Times New Roman" w:hAnsi="Times New Roman" w:cs="Times New Roman"/>
          <w:sz w:val="24"/>
          <w:szCs w:val="24"/>
        </w:rPr>
        <w:t xml:space="preserve"> conducted a prospective observational study to evaluate the feasibility, safety, and limitations of RA for </w:t>
      </w:r>
      <w:proofErr w:type="spellStart"/>
      <w:r w:rsidRPr="006958AB">
        <w:rPr>
          <w:rFonts w:ascii="Times New Roman" w:hAnsi="Times New Roman" w:cs="Times New Roman"/>
          <w:sz w:val="24"/>
          <w:szCs w:val="24"/>
        </w:rPr>
        <w:t>ureterorenoscopy</w:t>
      </w:r>
      <w:proofErr w:type="spellEnd"/>
      <w:r w:rsidRPr="006958AB">
        <w:rPr>
          <w:rFonts w:ascii="Times New Roman" w:hAnsi="Times New Roman" w:cs="Times New Roman"/>
          <w:sz w:val="24"/>
          <w:szCs w:val="24"/>
        </w:rPr>
        <w:t xml:space="preserve"> and lithotripsy in patients with upper ureteric and solitary renal pelvic calculi. </w:t>
      </w:r>
      <w:r w:rsidR="008814DC" w:rsidRPr="006958AB">
        <w:rPr>
          <w:rFonts w:ascii="Times New Roman" w:hAnsi="Times New Roman" w:cs="Times New Roman"/>
          <w:sz w:val="24"/>
          <w:szCs w:val="24"/>
        </w:rPr>
        <w:t xml:space="preserve">At Indira Gandhi Government General Hospital and PG Institute, Puducherry (Dec 2019–Sep 2021), 140 ASA I patients aged 18–70 years underwent </w:t>
      </w:r>
      <w:proofErr w:type="spellStart"/>
      <w:r w:rsidR="008814DC" w:rsidRPr="006958AB">
        <w:rPr>
          <w:rFonts w:ascii="Times New Roman" w:hAnsi="Times New Roman" w:cs="Times New Roman"/>
          <w:sz w:val="24"/>
          <w:szCs w:val="24"/>
        </w:rPr>
        <w:t>ureterorenoscopy</w:t>
      </w:r>
      <w:proofErr w:type="spellEnd"/>
      <w:r w:rsidR="008814DC" w:rsidRPr="006958AB">
        <w:rPr>
          <w:rFonts w:ascii="Times New Roman" w:hAnsi="Times New Roman" w:cs="Times New Roman"/>
          <w:sz w:val="24"/>
          <w:szCs w:val="24"/>
        </w:rPr>
        <w:t xml:space="preserve"> or in-situ lithotripsy under spinal anaesthesia with 0.5% hyperbaric bupivacaine 15 mg at L3–L4. Adequate block was achieved in most cases, with four requiring </w:t>
      </w:r>
      <w:proofErr w:type="gramStart"/>
      <w:r w:rsidR="008814DC" w:rsidRPr="006958AB">
        <w:rPr>
          <w:rFonts w:ascii="Times New Roman" w:hAnsi="Times New Roman" w:cs="Times New Roman"/>
          <w:sz w:val="24"/>
          <w:szCs w:val="24"/>
        </w:rPr>
        <w:t>supplementation</w:t>
      </w:r>
      <w:proofErr w:type="gramEnd"/>
      <w:r w:rsidR="008814DC" w:rsidRPr="006958AB">
        <w:rPr>
          <w:rFonts w:ascii="Times New Roman" w:hAnsi="Times New Roman" w:cs="Times New Roman"/>
          <w:sz w:val="24"/>
          <w:szCs w:val="24"/>
        </w:rPr>
        <w:t xml:space="preserve">; intraoperative hypotension and bradycardia occurred in four </w:t>
      </w:r>
      <w:r w:rsidR="008814DC" w:rsidRPr="006958AB">
        <w:rPr>
          <w:rFonts w:ascii="Times New Roman" w:hAnsi="Times New Roman" w:cs="Times New Roman"/>
          <w:sz w:val="24"/>
          <w:szCs w:val="24"/>
        </w:rPr>
        <w:lastRenderedPageBreak/>
        <w:t xml:space="preserve">and five patients, respectively, while postoperative vomiting and post-dural puncture headache were rare. All patients achieved T8 sensory and motor block, were transferred to the ward within four hours after block regression and haemodynamic stabilisation, and had a hospital stay of 36–48 hours. </w:t>
      </w:r>
      <w:r w:rsidRPr="006958AB">
        <w:rPr>
          <w:rFonts w:ascii="Times New Roman" w:hAnsi="Times New Roman" w:cs="Times New Roman"/>
          <w:sz w:val="24"/>
          <w:szCs w:val="24"/>
        </w:rPr>
        <w:t xml:space="preserve">The authors concluded that RA is a safe and effective </w:t>
      </w:r>
      <w:r w:rsidR="00967C0E" w:rsidRPr="006958AB">
        <w:rPr>
          <w:rFonts w:ascii="Times New Roman" w:hAnsi="Times New Roman" w:cs="Times New Roman"/>
          <w:sz w:val="24"/>
          <w:szCs w:val="24"/>
        </w:rPr>
        <w:t>anaesthetic</w:t>
      </w:r>
      <w:r w:rsidRPr="006958AB">
        <w:rPr>
          <w:rFonts w:ascii="Times New Roman" w:hAnsi="Times New Roman" w:cs="Times New Roman"/>
          <w:sz w:val="24"/>
          <w:szCs w:val="24"/>
        </w:rPr>
        <w:t xml:space="preserve"> technique for </w:t>
      </w:r>
      <w:proofErr w:type="spellStart"/>
      <w:r w:rsidRPr="006958AB">
        <w:rPr>
          <w:rFonts w:ascii="Times New Roman" w:hAnsi="Times New Roman" w:cs="Times New Roman"/>
          <w:sz w:val="24"/>
          <w:szCs w:val="24"/>
        </w:rPr>
        <w:t>ureterorenoscopy</w:t>
      </w:r>
      <w:proofErr w:type="spellEnd"/>
      <w:r w:rsidRPr="006958AB">
        <w:rPr>
          <w:rFonts w:ascii="Times New Roman" w:hAnsi="Times New Roman" w:cs="Times New Roman"/>
          <w:sz w:val="24"/>
          <w:szCs w:val="24"/>
        </w:rPr>
        <w:t xml:space="preserve"> and lithotripsy in selected patients, with minimal perioperative complications and a relatively short hospital stay</w:t>
      </w:r>
      <w:r w:rsidR="00163DAB" w:rsidRPr="006958AB">
        <w:rPr>
          <w:rFonts w:ascii="Times New Roman" w:hAnsi="Times New Roman" w:cs="Times New Roman"/>
          <w:sz w:val="24"/>
          <w:szCs w:val="24"/>
        </w:rPr>
        <w:t xml:space="preserve"> [44]</w:t>
      </w:r>
      <w:r w:rsidRPr="006958AB">
        <w:rPr>
          <w:rFonts w:ascii="Times New Roman" w:hAnsi="Times New Roman" w:cs="Times New Roman"/>
          <w:sz w:val="24"/>
          <w:szCs w:val="24"/>
        </w:rPr>
        <w:t>.</w:t>
      </w:r>
    </w:p>
    <w:p w14:paraId="1AA77110" w14:textId="0F0EAC80" w:rsidR="006712B4" w:rsidRPr="006958AB" w:rsidRDefault="00505573" w:rsidP="00DB6F02">
      <w:pPr>
        <w:pStyle w:val="ListParagraph"/>
        <w:numPr>
          <w:ilvl w:val="0"/>
          <w:numId w:val="2"/>
        </w:numPr>
        <w:spacing w:line="480" w:lineRule="auto"/>
        <w:rPr>
          <w:rFonts w:ascii="Times New Roman" w:hAnsi="Times New Roman" w:cs="Times New Roman"/>
          <w:sz w:val="24"/>
          <w:szCs w:val="24"/>
        </w:rPr>
      </w:pPr>
      <w:r w:rsidRPr="006958AB">
        <w:rPr>
          <w:rFonts w:ascii="Times New Roman" w:hAnsi="Times New Roman" w:cs="Times New Roman"/>
          <w:b/>
          <w:bCs/>
          <w:sz w:val="24"/>
          <w:szCs w:val="24"/>
        </w:rPr>
        <w:t>Manju et al. (2025)</w:t>
      </w:r>
      <w:r w:rsidRPr="006958AB">
        <w:rPr>
          <w:rFonts w:ascii="Times New Roman" w:hAnsi="Times New Roman" w:cs="Times New Roman"/>
          <w:sz w:val="24"/>
          <w:szCs w:val="24"/>
        </w:rPr>
        <w:t xml:space="preserve"> </w:t>
      </w:r>
      <w:r w:rsidR="007B4B3B" w:rsidRPr="007B4B3B">
        <w:rPr>
          <w:rFonts w:ascii="Times New Roman" w:hAnsi="Times New Roman" w:cs="Times New Roman"/>
          <w:sz w:val="24"/>
          <w:szCs w:val="24"/>
        </w:rPr>
        <w:t>conducted a systematic review comparing GA and RA across multiple surgical procedures. RA showed shorter anaesthesia time, reduced early postoperative pain, lower opioid use, and shorter hospital stay. RA showed fewer pulmonary complications and lower sepsis rates in lower limb amputations. GA showed fewer cardiac complications in intertrochanteric hip fracture surgery and suitability for prolonged or complex procedures. Benefits were procedure specific. Anaesthetic choice should be individualised based on patient comorbidities, surgical complexity, and institutional expertise [45].</w:t>
      </w:r>
    </w:p>
    <w:p w14:paraId="294B0C59" w14:textId="4727F06C" w:rsidR="00393FD9" w:rsidRPr="006958AB" w:rsidRDefault="00393FD9" w:rsidP="00DB6F02">
      <w:pPr>
        <w:pStyle w:val="ListParagraph"/>
        <w:numPr>
          <w:ilvl w:val="0"/>
          <w:numId w:val="2"/>
        </w:numPr>
        <w:spacing w:line="480" w:lineRule="auto"/>
        <w:rPr>
          <w:rFonts w:ascii="Times New Roman" w:hAnsi="Times New Roman" w:cs="Times New Roman"/>
          <w:sz w:val="24"/>
          <w:szCs w:val="24"/>
        </w:rPr>
      </w:pPr>
      <w:proofErr w:type="spellStart"/>
      <w:r w:rsidRPr="006958AB">
        <w:rPr>
          <w:rFonts w:ascii="Times New Roman" w:hAnsi="Times New Roman" w:cs="Times New Roman"/>
          <w:b/>
          <w:bCs/>
          <w:sz w:val="24"/>
          <w:szCs w:val="24"/>
        </w:rPr>
        <w:t>Sakru</w:t>
      </w:r>
      <w:proofErr w:type="spellEnd"/>
      <w:r w:rsidRPr="006958AB">
        <w:rPr>
          <w:rFonts w:ascii="Times New Roman" w:hAnsi="Times New Roman" w:cs="Times New Roman"/>
          <w:b/>
          <w:bCs/>
          <w:sz w:val="24"/>
          <w:szCs w:val="24"/>
        </w:rPr>
        <w:t xml:space="preserve"> et al. (2025)</w:t>
      </w:r>
      <w:r w:rsidRPr="006958AB">
        <w:rPr>
          <w:rFonts w:ascii="Times New Roman" w:hAnsi="Times New Roman" w:cs="Times New Roman"/>
          <w:sz w:val="24"/>
          <w:szCs w:val="24"/>
        </w:rPr>
        <w:t xml:space="preserve"> </w:t>
      </w:r>
      <w:r w:rsidR="006958AB" w:rsidRPr="006958AB">
        <w:rPr>
          <w:rFonts w:ascii="Times New Roman" w:hAnsi="Times New Roman" w:cs="Times New Roman"/>
          <w:sz w:val="24"/>
          <w:szCs w:val="24"/>
        </w:rPr>
        <w:t xml:space="preserve">conducted a prospective observational study in 100 elective general surgery patients, divided into GA (n = 50) and RA (n = 50) with comparable demographics. Outcomes included time to first analgesic, PONV, VAS pain, ambulation time, hospital stay, complications, and satisfaction. Time to first analgesic was longer with RA, 4.5 ± 1.1 h vs 2.1 ± 0.6 h (p &lt; 0.001). PONV was lower with RA, 20% vs 64% (p &lt; 0.001). VAS at 6 h was lower with RA, 3.9 ± 1.1 vs 6.2 ± 1.4 (p &lt; 0.001). RA showed earlier ambulation (p &lt; 0.001), shorter hospital </w:t>
      </w:r>
      <w:proofErr w:type="gramStart"/>
      <w:r w:rsidR="006958AB" w:rsidRPr="006958AB">
        <w:rPr>
          <w:rFonts w:ascii="Times New Roman" w:hAnsi="Times New Roman" w:cs="Times New Roman"/>
          <w:sz w:val="24"/>
          <w:szCs w:val="24"/>
        </w:rPr>
        <w:t>stay</w:t>
      </w:r>
      <w:proofErr w:type="gramEnd"/>
      <w:r w:rsidR="006958AB" w:rsidRPr="006958AB">
        <w:rPr>
          <w:rFonts w:ascii="Times New Roman" w:hAnsi="Times New Roman" w:cs="Times New Roman"/>
          <w:sz w:val="24"/>
          <w:szCs w:val="24"/>
        </w:rPr>
        <w:t xml:space="preserve"> (p = 0.002), and higher satisfaction, 8.7 ± 1.1 vs 6.9 ± 1.4 (p &lt; 0.001). RA provided superior postoperative recovery compared with GA [46].</w:t>
      </w:r>
    </w:p>
    <w:p w14:paraId="2D948756" w14:textId="07F74F46" w:rsidR="00BE4B67" w:rsidRPr="006958AB" w:rsidRDefault="00BE4B67" w:rsidP="00DB6F02">
      <w:pPr>
        <w:pStyle w:val="ListParagraph"/>
        <w:numPr>
          <w:ilvl w:val="0"/>
          <w:numId w:val="2"/>
        </w:numPr>
        <w:spacing w:line="480" w:lineRule="auto"/>
        <w:rPr>
          <w:rFonts w:ascii="Times New Roman" w:hAnsi="Times New Roman" w:cs="Times New Roman"/>
          <w:sz w:val="24"/>
          <w:szCs w:val="24"/>
        </w:rPr>
      </w:pPr>
      <w:proofErr w:type="spellStart"/>
      <w:r w:rsidRPr="006958AB">
        <w:rPr>
          <w:rFonts w:ascii="Times New Roman" w:hAnsi="Times New Roman" w:cs="Times New Roman"/>
          <w:b/>
          <w:bCs/>
          <w:sz w:val="24"/>
          <w:szCs w:val="24"/>
        </w:rPr>
        <w:t>Pelit</w:t>
      </w:r>
      <w:proofErr w:type="spellEnd"/>
      <w:r w:rsidRPr="006958AB">
        <w:rPr>
          <w:rFonts w:ascii="Times New Roman" w:hAnsi="Times New Roman" w:cs="Times New Roman"/>
          <w:b/>
          <w:bCs/>
          <w:sz w:val="24"/>
          <w:szCs w:val="24"/>
        </w:rPr>
        <w:t xml:space="preserve"> et al. (2020)</w:t>
      </w:r>
      <w:r w:rsidRPr="006958AB">
        <w:rPr>
          <w:rFonts w:ascii="Times New Roman" w:hAnsi="Times New Roman" w:cs="Times New Roman"/>
          <w:sz w:val="24"/>
          <w:szCs w:val="24"/>
        </w:rPr>
        <w:t xml:space="preserve"> </w:t>
      </w:r>
      <w:r w:rsidR="006958AB" w:rsidRPr="006958AB">
        <w:rPr>
          <w:rFonts w:ascii="Times New Roman" w:hAnsi="Times New Roman" w:cs="Times New Roman"/>
          <w:sz w:val="24"/>
          <w:szCs w:val="24"/>
        </w:rPr>
        <w:t xml:space="preserve">conducted a prospective randomised study in 100 renal stone patients undergoing RIRS, allocated to SA (n = 50) and GA (n = 50), with comparable age, gender, </w:t>
      </w:r>
      <w:r w:rsidR="006958AB" w:rsidRPr="006958AB">
        <w:rPr>
          <w:rFonts w:ascii="Times New Roman" w:hAnsi="Times New Roman" w:cs="Times New Roman"/>
          <w:sz w:val="24"/>
          <w:szCs w:val="24"/>
        </w:rPr>
        <w:lastRenderedPageBreak/>
        <w:t xml:space="preserve">ASA status, stone size, side, and location. Operative time, fluoroscopy time, hospital stay, and stone-free rates were similar. VAS pain at 2 h and rescue analgesic requirement were lower with SA. Minor complications </w:t>
      </w:r>
      <w:proofErr w:type="spellStart"/>
      <w:r w:rsidR="006958AB" w:rsidRPr="006958AB">
        <w:rPr>
          <w:rFonts w:ascii="Times New Roman" w:hAnsi="Times New Roman" w:cs="Times New Roman"/>
          <w:sz w:val="24"/>
          <w:szCs w:val="24"/>
        </w:rPr>
        <w:t>Clavien</w:t>
      </w:r>
      <w:proofErr w:type="spellEnd"/>
      <w:r w:rsidR="006958AB" w:rsidRPr="006958AB">
        <w:rPr>
          <w:rFonts w:ascii="Times New Roman" w:hAnsi="Times New Roman" w:cs="Times New Roman"/>
          <w:sz w:val="24"/>
          <w:szCs w:val="24"/>
        </w:rPr>
        <w:t>–Dindo I–III were similar, 18% SA and 12% GA (p &gt; 0.05). SA was safe and effective with reduced early postoperative pain and comparable outcomes to GA [47].</w:t>
      </w:r>
    </w:p>
    <w:p w14:paraId="6B895187" w14:textId="4D49B9F4" w:rsidR="00BE4B67" w:rsidRPr="006958AB" w:rsidRDefault="00635CE8" w:rsidP="00DB6F02">
      <w:pPr>
        <w:pStyle w:val="ListParagraph"/>
        <w:numPr>
          <w:ilvl w:val="0"/>
          <w:numId w:val="2"/>
        </w:numPr>
        <w:spacing w:line="480" w:lineRule="auto"/>
        <w:rPr>
          <w:rFonts w:ascii="Times New Roman" w:hAnsi="Times New Roman" w:cs="Times New Roman"/>
          <w:sz w:val="24"/>
          <w:szCs w:val="24"/>
        </w:rPr>
      </w:pPr>
      <w:r w:rsidRPr="006958AB">
        <w:rPr>
          <w:rFonts w:ascii="Times New Roman" w:hAnsi="Times New Roman" w:cs="Times New Roman"/>
          <w:b/>
          <w:bCs/>
          <w:sz w:val="24"/>
          <w:szCs w:val="24"/>
        </w:rPr>
        <w:t>Patil et al. (2024)</w:t>
      </w:r>
      <w:r w:rsidRPr="006958AB">
        <w:rPr>
          <w:rFonts w:ascii="Times New Roman" w:hAnsi="Times New Roman" w:cs="Times New Roman"/>
          <w:sz w:val="24"/>
          <w:szCs w:val="24"/>
        </w:rPr>
        <w:t xml:space="preserve"> </w:t>
      </w:r>
      <w:r w:rsidR="006958AB" w:rsidRPr="006958AB">
        <w:rPr>
          <w:rFonts w:ascii="Times New Roman" w:hAnsi="Times New Roman" w:cs="Times New Roman"/>
          <w:sz w:val="24"/>
          <w:szCs w:val="24"/>
        </w:rPr>
        <w:t>conducted a systematic review and meta-analysis of 12 studies comparing central neuraxial blockade and GA for RIRS. Neuraxial anaesthesia reduced operative duration compared with GA (mean difference −2.28 min; 95% CI −3.5 to −1.04; p = 0.003). Stone clearance rates, 24 h postoperative pain scores, complication rates, and length of hospital stay showed no significant differences. Neuraxial anaesthesia provided comparable efficacy and safety to GA with potential economic advantage, anaesthetic choice guided by patient characteristics, stone burden, and preference [48].</w:t>
      </w:r>
    </w:p>
    <w:p w14:paraId="3F4D3F6C" w14:textId="3641732B" w:rsidR="009B5B30" w:rsidRPr="006958AB" w:rsidRDefault="009B5B30" w:rsidP="009B5B30">
      <w:pPr>
        <w:pStyle w:val="ListParagraph"/>
        <w:numPr>
          <w:ilvl w:val="0"/>
          <w:numId w:val="2"/>
        </w:numPr>
        <w:spacing w:line="480" w:lineRule="auto"/>
        <w:rPr>
          <w:rFonts w:ascii="Times New Roman" w:hAnsi="Times New Roman" w:cs="Times New Roman"/>
          <w:sz w:val="24"/>
          <w:szCs w:val="24"/>
          <w:lang w:val="en-US"/>
        </w:rPr>
      </w:pPr>
      <w:r w:rsidRPr="006958AB">
        <w:rPr>
          <w:rFonts w:ascii="Times New Roman" w:hAnsi="Times New Roman" w:cs="Times New Roman"/>
          <w:b/>
          <w:bCs/>
          <w:sz w:val="24"/>
          <w:szCs w:val="24"/>
          <w:lang w:val="en-US"/>
        </w:rPr>
        <w:t>Sadi et al. (2023)</w:t>
      </w:r>
      <w:r w:rsidRPr="006958AB">
        <w:rPr>
          <w:rFonts w:ascii="Times New Roman" w:hAnsi="Times New Roman" w:cs="Times New Roman"/>
          <w:sz w:val="24"/>
          <w:szCs w:val="24"/>
          <w:lang w:val="en-US"/>
        </w:rPr>
        <w:t xml:space="preserve"> </w:t>
      </w:r>
      <w:r w:rsidR="006958AB" w:rsidRPr="006958AB">
        <w:rPr>
          <w:rFonts w:ascii="Times New Roman" w:hAnsi="Times New Roman" w:cs="Times New Roman"/>
          <w:sz w:val="24"/>
          <w:szCs w:val="24"/>
          <w:lang w:val="en-US"/>
        </w:rPr>
        <w:t>performed a retrospective comparative study of 337 RIRS patients treated between 2014 and 2019, including SA (n = 172) and GA (n = 165) groups with similar demographics, stone location, size, and radiographic density. GA was associated with higher anaesthesia cost (p &lt; 0.001) and higher postoperative analgesic requirement within 6 h (p &lt; 0.001). Operative time, complication rates, hospital stay, and stone-free rates were comparable. Both techniques were safe and effective, SA showed reduced early analgesic requirement and lower anaesthesia cost [49].</w:t>
      </w:r>
    </w:p>
    <w:p w14:paraId="1DDAAE81" w14:textId="12012CE7" w:rsidR="00DB6F02" w:rsidRPr="006958AB" w:rsidRDefault="00570E82" w:rsidP="00DB6F02">
      <w:pPr>
        <w:pStyle w:val="ListParagraph"/>
        <w:numPr>
          <w:ilvl w:val="0"/>
          <w:numId w:val="2"/>
        </w:numPr>
        <w:spacing w:line="480" w:lineRule="auto"/>
        <w:rPr>
          <w:rFonts w:ascii="Times New Roman" w:hAnsi="Times New Roman" w:cs="Times New Roman"/>
          <w:sz w:val="24"/>
          <w:szCs w:val="24"/>
          <w:lang w:val="en-US"/>
        </w:rPr>
      </w:pPr>
      <w:r w:rsidRPr="006958AB">
        <w:rPr>
          <w:rFonts w:ascii="Times New Roman" w:hAnsi="Times New Roman" w:cs="Times New Roman"/>
          <w:b/>
          <w:bCs/>
          <w:sz w:val="24"/>
          <w:szCs w:val="24"/>
        </w:rPr>
        <w:t>Duan et al. (2022)</w:t>
      </w:r>
      <w:r w:rsidRPr="006958AB">
        <w:rPr>
          <w:rFonts w:ascii="Times New Roman" w:hAnsi="Times New Roman" w:cs="Times New Roman"/>
          <w:sz w:val="24"/>
          <w:szCs w:val="24"/>
        </w:rPr>
        <w:t xml:space="preserve"> </w:t>
      </w:r>
      <w:r w:rsidR="006958AB" w:rsidRPr="006958AB">
        <w:rPr>
          <w:rFonts w:ascii="Times New Roman" w:hAnsi="Times New Roman" w:cs="Times New Roman"/>
          <w:sz w:val="24"/>
          <w:szCs w:val="24"/>
        </w:rPr>
        <w:t xml:space="preserve">conducted an updated systematic review and meta-analysis including 13 studies with 2912 RIRS patients, eight RCTs and remaining observational studies, comparing NA and GA. Stone-free rates were similar (OR 0.99, p = 0.91). Operative time, 24 h postoperative pain, hospital stay, and overall complications including </w:t>
      </w:r>
      <w:proofErr w:type="spellStart"/>
      <w:r w:rsidR="006958AB" w:rsidRPr="006958AB">
        <w:rPr>
          <w:rFonts w:ascii="Times New Roman" w:hAnsi="Times New Roman" w:cs="Times New Roman"/>
          <w:sz w:val="24"/>
          <w:szCs w:val="24"/>
        </w:rPr>
        <w:t>Clavien</w:t>
      </w:r>
      <w:proofErr w:type="spellEnd"/>
      <w:r w:rsidR="006958AB" w:rsidRPr="006958AB">
        <w:rPr>
          <w:rFonts w:ascii="Times New Roman" w:hAnsi="Times New Roman" w:cs="Times New Roman"/>
          <w:sz w:val="24"/>
          <w:szCs w:val="24"/>
        </w:rPr>
        <w:t xml:space="preserve">–Dindo I, II, and </w:t>
      </w:r>
      <w:r w:rsidR="006958AB" w:rsidRPr="006958AB">
        <w:rPr>
          <w:rFonts w:ascii="Times New Roman" w:hAnsi="Times New Roman" w:cs="Times New Roman"/>
          <w:sz w:val="24"/>
          <w:szCs w:val="24"/>
        </w:rPr>
        <w:lastRenderedPageBreak/>
        <w:t>III/IV showed no differences. Subgroup analyses by study design and NA type showed consistent results. NA was a viable alternative to GA with comparable efficacy and safety, suitable for selected patients considering cost, preference, baseline status, and stone burden [50].</w:t>
      </w:r>
    </w:p>
    <w:p w14:paraId="5EF44528" w14:textId="34698457" w:rsidR="008A6AE8" w:rsidRPr="006958AB" w:rsidRDefault="008A6AE8" w:rsidP="00DB6F02">
      <w:pPr>
        <w:pStyle w:val="ListParagraph"/>
        <w:numPr>
          <w:ilvl w:val="0"/>
          <w:numId w:val="2"/>
        </w:numPr>
        <w:spacing w:line="480" w:lineRule="auto"/>
        <w:rPr>
          <w:rFonts w:ascii="Times New Roman" w:hAnsi="Times New Roman" w:cs="Times New Roman"/>
          <w:sz w:val="24"/>
          <w:szCs w:val="24"/>
          <w:lang w:val="en-US"/>
        </w:rPr>
      </w:pPr>
      <w:r w:rsidRPr="006958AB">
        <w:rPr>
          <w:rFonts w:ascii="Times New Roman" w:hAnsi="Times New Roman" w:cs="Times New Roman"/>
          <w:b/>
          <w:bCs/>
          <w:sz w:val="24"/>
          <w:szCs w:val="24"/>
        </w:rPr>
        <w:t>Iqbal et al. (2025)</w:t>
      </w:r>
      <w:r w:rsidRPr="006958AB">
        <w:rPr>
          <w:rFonts w:ascii="Times New Roman" w:hAnsi="Times New Roman" w:cs="Times New Roman"/>
          <w:sz w:val="24"/>
          <w:szCs w:val="24"/>
        </w:rPr>
        <w:t xml:space="preserve"> </w:t>
      </w:r>
      <w:r w:rsidR="006958AB" w:rsidRPr="006958AB">
        <w:rPr>
          <w:rFonts w:ascii="Times New Roman" w:hAnsi="Times New Roman" w:cs="Times New Roman"/>
          <w:sz w:val="24"/>
          <w:szCs w:val="24"/>
        </w:rPr>
        <w:t>conducted a quasi-experimental study in 90 patients aged 20–60 years undergoing ureteroscopy for ureteric stones, comparing GA (Group A) and SA (Group B), with 45 patients in each group, all treated using a semi-rigid ureteroscope.</w:t>
      </w:r>
      <w:r w:rsidR="006958AB" w:rsidRPr="006958AB">
        <w:rPr>
          <w:rFonts w:ascii="Times New Roman" w:hAnsi="Times New Roman" w:cs="Times New Roman"/>
          <w:sz w:val="24"/>
          <w:szCs w:val="24"/>
        </w:rPr>
        <w:t xml:space="preserve"> </w:t>
      </w:r>
      <w:proofErr w:type="gramStart"/>
      <w:r w:rsidRPr="006958AB">
        <w:rPr>
          <w:rFonts w:ascii="Times New Roman" w:hAnsi="Times New Roman" w:cs="Times New Roman"/>
          <w:sz w:val="24"/>
          <w:szCs w:val="24"/>
        </w:rPr>
        <w:t>Demographic</w:t>
      </w:r>
      <w:proofErr w:type="gramEnd"/>
      <w:r w:rsidRPr="006958AB">
        <w:rPr>
          <w:rFonts w:ascii="Times New Roman" w:hAnsi="Times New Roman" w:cs="Times New Roman"/>
          <w:sz w:val="24"/>
          <w:szCs w:val="24"/>
        </w:rPr>
        <w:t xml:space="preserve"> parameters were comparable between groups. GA was associated with a significantly shorter ureteric dilatation time and reduced time to reach the stone compared with SA (p &lt; 0.001 for both). However, no significant differences were observed between the two groups in lithotripsy time, overall operative time, stone-free rates, or intra- and postoperative complication rates. Patients in the GA group reported higher postoperative VAS scores and a higher incidence of nausea and vomiting. The authors concluded that while GA facilitates faster ureteric access, both GA and SA provide comparable surgical outcomes and safety profiles in ureteroscopy [51].</w:t>
      </w:r>
    </w:p>
    <w:p w14:paraId="6C9B9039" w14:textId="2FEC92FE" w:rsidR="008A6AE8" w:rsidRPr="006958AB" w:rsidRDefault="008B6CEF" w:rsidP="00DB6F02">
      <w:pPr>
        <w:pStyle w:val="ListParagraph"/>
        <w:numPr>
          <w:ilvl w:val="0"/>
          <w:numId w:val="2"/>
        </w:numPr>
        <w:spacing w:line="480" w:lineRule="auto"/>
        <w:rPr>
          <w:rFonts w:ascii="Times New Roman" w:hAnsi="Times New Roman" w:cs="Times New Roman"/>
          <w:sz w:val="24"/>
          <w:szCs w:val="24"/>
          <w:lang w:val="en-US"/>
        </w:rPr>
      </w:pPr>
      <w:proofErr w:type="spellStart"/>
      <w:r w:rsidRPr="006958AB">
        <w:rPr>
          <w:rFonts w:ascii="Times New Roman" w:hAnsi="Times New Roman" w:cs="Times New Roman"/>
          <w:b/>
          <w:bCs/>
          <w:sz w:val="24"/>
          <w:szCs w:val="24"/>
          <w:lang w:val="en-US"/>
        </w:rPr>
        <w:t>Suslu</w:t>
      </w:r>
      <w:proofErr w:type="spellEnd"/>
      <w:r w:rsidRPr="006958AB">
        <w:rPr>
          <w:rFonts w:ascii="Times New Roman" w:hAnsi="Times New Roman" w:cs="Times New Roman"/>
          <w:b/>
          <w:bCs/>
          <w:sz w:val="24"/>
          <w:szCs w:val="24"/>
          <w:lang w:val="en-US"/>
        </w:rPr>
        <w:t xml:space="preserve"> et al. (2024)</w:t>
      </w:r>
      <w:r w:rsidRPr="006958AB">
        <w:rPr>
          <w:rFonts w:ascii="Times New Roman" w:hAnsi="Times New Roman" w:cs="Times New Roman"/>
          <w:sz w:val="24"/>
          <w:szCs w:val="24"/>
          <w:lang w:val="en-US"/>
        </w:rPr>
        <w:t xml:space="preserve"> </w:t>
      </w:r>
      <w:r w:rsidR="006958AB" w:rsidRPr="006958AB">
        <w:rPr>
          <w:rFonts w:ascii="Times New Roman" w:hAnsi="Times New Roman" w:cs="Times New Roman"/>
          <w:sz w:val="24"/>
          <w:szCs w:val="24"/>
          <w:lang w:val="en-US"/>
        </w:rPr>
        <w:t xml:space="preserve">al stones, divided into GA, SA with bupivacaine, and SA with bupivacaine plus fentanyl. Anaesthesia duration, operative time, VAS scores, heart rate changes, and diastolic blood pressure were comparable. Intraoperative systolic blood pressure was higher and SpO₂ was lower in both SA groups. SA showed lower PONV, better postoperative analgesia, earlier </w:t>
      </w:r>
      <w:proofErr w:type="spellStart"/>
      <w:r w:rsidR="006958AB" w:rsidRPr="006958AB">
        <w:rPr>
          <w:rFonts w:ascii="Times New Roman" w:hAnsi="Times New Roman" w:cs="Times New Roman"/>
          <w:sz w:val="24"/>
          <w:szCs w:val="24"/>
          <w:lang w:val="en-US"/>
        </w:rPr>
        <w:t>mobilisation</w:t>
      </w:r>
      <w:proofErr w:type="spellEnd"/>
      <w:r w:rsidR="006958AB" w:rsidRPr="006958AB">
        <w:rPr>
          <w:rFonts w:ascii="Times New Roman" w:hAnsi="Times New Roman" w:cs="Times New Roman"/>
          <w:sz w:val="24"/>
          <w:szCs w:val="24"/>
          <w:lang w:val="en-US"/>
        </w:rPr>
        <w:t>, and earlier oral intake. SA was safe and effective compared with GA [52].</w:t>
      </w:r>
    </w:p>
    <w:p w14:paraId="72B8FE6E" w14:textId="46DE6BF5" w:rsidR="006018A5" w:rsidRPr="006958AB" w:rsidRDefault="006018A5" w:rsidP="00DB6F02">
      <w:pPr>
        <w:pStyle w:val="ListParagraph"/>
        <w:numPr>
          <w:ilvl w:val="0"/>
          <w:numId w:val="2"/>
        </w:numPr>
        <w:spacing w:line="480" w:lineRule="auto"/>
        <w:rPr>
          <w:rFonts w:ascii="Times New Roman" w:hAnsi="Times New Roman" w:cs="Times New Roman"/>
          <w:sz w:val="24"/>
          <w:szCs w:val="24"/>
          <w:lang w:val="en-US"/>
        </w:rPr>
      </w:pPr>
      <w:r w:rsidRPr="006958AB">
        <w:rPr>
          <w:rFonts w:ascii="Times New Roman" w:hAnsi="Times New Roman" w:cs="Times New Roman"/>
          <w:b/>
          <w:bCs/>
          <w:sz w:val="24"/>
          <w:szCs w:val="24"/>
        </w:rPr>
        <w:t>Baran et al. (2019)</w:t>
      </w:r>
      <w:r w:rsidRPr="006958AB">
        <w:rPr>
          <w:rFonts w:ascii="Times New Roman" w:hAnsi="Times New Roman" w:cs="Times New Roman"/>
          <w:sz w:val="24"/>
          <w:szCs w:val="24"/>
        </w:rPr>
        <w:t xml:space="preserve"> </w:t>
      </w:r>
      <w:r w:rsidR="006958AB" w:rsidRPr="006958AB">
        <w:rPr>
          <w:rFonts w:ascii="Times New Roman" w:hAnsi="Times New Roman" w:cs="Times New Roman"/>
          <w:sz w:val="24"/>
          <w:szCs w:val="24"/>
        </w:rPr>
        <w:t xml:space="preserve">performed a large retrospective analysis of 1361 RIRS patients treated at two centres between October 2014 and January 2018 under spinal or general anaesthesia. </w:t>
      </w:r>
      <w:r w:rsidR="006958AB" w:rsidRPr="006958AB">
        <w:rPr>
          <w:rFonts w:ascii="Times New Roman" w:hAnsi="Times New Roman" w:cs="Times New Roman"/>
          <w:sz w:val="24"/>
          <w:szCs w:val="24"/>
        </w:rPr>
        <w:lastRenderedPageBreak/>
        <w:t>Overall stone-free rate was 84.4%, 85.3% with spinal and 83.5% with GA (p = 0.364). Complication rates and surgical success were similar and independent of surgeon. Operative time was shorter with spinal anaesthesia, 44.2 ± 14.2 min vs 49.7 ± 19.1 min (p = 0.014). Both techniques were safe and effective, spinal anaesthesia was a reliable alternative to GA for stone disease management [53].</w:t>
      </w:r>
    </w:p>
    <w:p w14:paraId="6F4FD057" w14:textId="77777777" w:rsidR="00431065" w:rsidRPr="006958AB" w:rsidRDefault="00431065" w:rsidP="00E42D83">
      <w:pPr>
        <w:spacing w:line="480" w:lineRule="auto"/>
        <w:jc w:val="center"/>
        <w:rPr>
          <w:rFonts w:ascii="Times New Roman" w:hAnsi="Times New Roman" w:cs="Times New Roman"/>
          <w:b/>
          <w:bCs/>
          <w:sz w:val="24"/>
          <w:szCs w:val="24"/>
        </w:rPr>
      </w:pPr>
    </w:p>
    <w:p w14:paraId="528383CF" w14:textId="77777777" w:rsidR="00431065" w:rsidRPr="006958AB" w:rsidRDefault="00431065" w:rsidP="00E42D83">
      <w:pPr>
        <w:spacing w:line="480" w:lineRule="auto"/>
        <w:jc w:val="center"/>
        <w:rPr>
          <w:rFonts w:ascii="Times New Roman" w:hAnsi="Times New Roman" w:cs="Times New Roman"/>
          <w:b/>
          <w:bCs/>
          <w:sz w:val="24"/>
          <w:szCs w:val="24"/>
        </w:rPr>
      </w:pPr>
    </w:p>
    <w:p w14:paraId="19AF9F37" w14:textId="77777777" w:rsidR="00431065" w:rsidRPr="006958AB" w:rsidRDefault="00431065" w:rsidP="00E42D83">
      <w:pPr>
        <w:spacing w:line="480" w:lineRule="auto"/>
        <w:jc w:val="center"/>
        <w:rPr>
          <w:rFonts w:ascii="Times New Roman" w:hAnsi="Times New Roman" w:cs="Times New Roman"/>
          <w:b/>
          <w:bCs/>
          <w:sz w:val="24"/>
          <w:szCs w:val="24"/>
        </w:rPr>
      </w:pPr>
    </w:p>
    <w:p w14:paraId="02EED0DC" w14:textId="428395B9" w:rsidR="00972B31" w:rsidRPr="006958AB" w:rsidRDefault="00972B31">
      <w:pPr>
        <w:spacing w:line="259" w:lineRule="auto"/>
        <w:jc w:val="left"/>
        <w:rPr>
          <w:rFonts w:ascii="Times New Roman" w:hAnsi="Times New Roman" w:cs="Times New Roman"/>
          <w:b/>
          <w:bCs/>
          <w:sz w:val="24"/>
          <w:szCs w:val="24"/>
        </w:rPr>
      </w:pPr>
      <w:r w:rsidRPr="006958AB">
        <w:rPr>
          <w:rFonts w:ascii="Times New Roman" w:hAnsi="Times New Roman" w:cs="Times New Roman"/>
          <w:b/>
          <w:bCs/>
          <w:sz w:val="24"/>
          <w:szCs w:val="24"/>
        </w:rPr>
        <w:br w:type="page"/>
      </w:r>
    </w:p>
    <w:p w14:paraId="1F67D81D" w14:textId="4A637C7F" w:rsidR="00F150CE" w:rsidRPr="006958AB" w:rsidRDefault="00E42D83" w:rsidP="00E42D83">
      <w:pPr>
        <w:spacing w:line="480" w:lineRule="auto"/>
        <w:jc w:val="center"/>
        <w:rPr>
          <w:rFonts w:ascii="Times New Roman" w:hAnsi="Times New Roman" w:cs="Times New Roman"/>
          <w:b/>
          <w:bCs/>
          <w:sz w:val="24"/>
          <w:szCs w:val="24"/>
        </w:rPr>
      </w:pPr>
      <w:r w:rsidRPr="006958AB">
        <w:rPr>
          <w:rFonts w:ascii="Times New Roman" w:hAnsi="Times New Roman" w:cs="Times New Roman"/>
          <w:b/>
          <w:bCs/>
          <w:sz w:val="24"/>
          <w:szCs w:val="24"/>
        </w:rPr>
        <w:lastRenderedPageBreak/>
        <w:t>BIBLIOGRAPHY</w:t>
      </w:r>
    </w:p>
    <w:p w14:paraId="13FE5508" w14:textId="178C0DB9" w:rsidR="002F5619" w:rsidRPr="006958AB" w:rsidRDefault="00E42D83" w:rsidP="002F5619">
      <w:pPr>
        <w:pStyle w:val="ListParagraph"/>
        <w:numPr>
          <w:ilvl w:val="0"/>
          <w:numId w:val="1"/>
        </w:numPr>
        <w:spacing w:line="480" w:lineRule="auto"/>
        <w:rPr>
          <w:rFonts w:ascii="Times New Roman" w:hAnsi="Times New Roman" w:cs="Times New Roman"/>
          <w:sz w:val="24"/>
          <w:szCs w:val="24"/>
          <w:lang w:val="en"/>
        </w:rPr>
      </w:pPr>
      <w:r w:rsidRPr="006958AB">
        <w:rPr>
          <w:rFonts w:ascii="Times New Roman" w:hAnsi="Times New Roman" w:cs="Times New Roman"/>
          <w:sz w:val="24"/>
          <w:szCs w:val="24"/>
          <w:lang w:val="en"/>
        </w:rPr>
        <w:t xml:space="preserve">Scales CD Jr, Tasian GE, Schwaderer AL, Goldfarb DS, Star RA, </w:t>
      </w:r>
      <w:proofErr w:type="spellStart"/>
      <w:r w:rsidRPr="006958AB">
        <w:rPr>
          <w:rFonts w:ascii="Times New Roman" w:hAnsi="Times New Roman" w:cs="Times New Roman"/>
          <w:sz w:val="24"/>
          <w:szCs w:val="24"/>
          <w:lang w:val="en"/>
        </w:rPr>
        <w:t>Kirkali</w:t>
      </w:r>
      <w:proofErr w:type="spellEnd"/>
      <w:r w:rsidRPr="006958AB">
        <w:rPr>
          <w:rFonts w:ascii="Times New Roman" w:hAnsi="Times New Roman" w:cs="Times New Roman"/>
          <w:sz w:val="24"/>
          <w:szCs w:val="24"/>
          <w:lang w:val="en"/>
        </w:rPr>
        <w:t xml:space="preserve"> Z. Urinary stone disease: Advancing knowledge, patient care, and population health. Clin J Am Soc Nephrol </w:t>
      </w:r>
      <w:proofErr w:type="gramStart"/>
      <w:r w:rsidRPr="006958AB">
        <w:rPr>
          <w:rFonts w:ascii="Times New Roman" w:hAnsi="Times New Roman" w:cs="Times New Roman"/>
          <w:sz w:val="24"/>
          <w:szCs w:val="24"/>
          <w:lang w:val="en"/>
        </w:rPr>
        <w:t>2016;11:1305</w:t>
      </w:r>
      <w:proofErr w:type="gramEnd"/>
      <w:r w:rsidRPr="006958AB">
        <w:rPr>
          <w:rFonts w:ascii="Times New Roman" w:hAnsi="Times New Roman" w:cs="Times New Roman"/>
          <w:sz w:val="24"/>
          <w:szCs w:val="24"/>
          <w:lang w:val="en"/>
        </w:rPr>
        <w:t xml:space="preserve">–12. </w:t>
      </w:r>
      <w:hyperlink r:id="rId6" w:history="1">
        <w:r w:rsidR="002F5619" w:rsidRPr="006958AB">
          <w:rPr>
            <w:rStyle w:val="Hyperlink"/>
            <w:rFonts w:ascii="Times New Roman" w:hAnsi="Times New Roman" w:cs="Times New Roman"/>
            <w:sz w:val="24"/>
            <w:szCs w:val="24"/>
            <w:lang w:val="en"/>
          </w:rPr>
          <w:t>https://doi.org/10.2215/CJN.13251215</w:t>
        </w:r>
      </w:hyperlink>
      <w:r w:rsidRPr="006958AB">
        <w:rPr>
          <w:rFonts w:ascii="Times New Roman" w:hAnsi="Times New Roman" w:cs="Times New Roman"/>
          <w:sz w:val="24"/>
          <w:szCs w:val="24"/>
          <w:lang w:val="en"/>
        </w:rPr>
        <w:t>.</w:t>
      </w:r>
    </w:p>
    <w:p w14:paraId="120832BC" w14:textId="4CD2B797" w:rsidR="002F5619" w:rsidRPr="006958AB" w:rsidRDefault="00E42D83" w:rsidP="002F5619">
      <w:pPr>
        <w:pStyle w:val="ListParagraph"/>
        <w:numPr>
          <w:ilvl w:val="0"/>
          <w:numId w:val="1"/>
        </w:numPr>
        <w:spacing w:line="480" w:lineRule="auto"/>
        <w:rPr>
          <w:rFonts w:ascii="Times New Roman" w:hAnsi="Times New Roman" w:cs="Times New Roman"/>
          <w:sz w:val="24"/>
          <w:szCs w:val="24"/>
          <w:lang w:val="en"/>
        </w:rPr>
      </w:pPr>
      <w:proofErr w:type="spellStart"/>
      <w:r w:rsidRPr="006958AB">
        <w:rPr>
          <w:rFonts w:ascii="Times New Roman" w:hAnsi="Times New Roman" w:cs="Times New Roman"/>
          <w:sz w:val="24"/>
          <w:szCs w:val="24"/>
          <w:lang w:val="en"/>
        </w:rPr>
        <w:t>Sokouti</w:t>
      </w:r>
      <w:proofErr w:type="spellEnd"/>
      <w:r w:rsidRPr="006958AB">
        <w:rPr>
          <w:rFonts w:ascii="Times New Roman" w:hAnsi="Times New Roman" w:cs="Times New Roman"/>
          <w:sz w:val="24"/>
          <w:szCs w:val="24"/>
          <w:lang w:val="en"/>
        </w:rPr>
        <w:t xml:space="preserve"> M, </w:t>
      </w:r>
      <w:proofErr w:type="spellStart"/>
      <w:r w:rsidRPr="006958AB">
        <w:rPr>
          <w:rFonts w:ascii="Times New Roman" w:hAnsi="Times New Roman" w:cs="Times New Roman"/>
          <w:sz w:val="24"/>
          <w:szCs w:val="24"/>
          <w:lang w:val="en"/>
        </w:rPr>
        <w:t>Sokouti</w:t>
      </w:r>
      <w:proofErr w:type="spellEnd"/>
      <w:r w:rsidRPr="006958AB">
        <w:rPr>
          <w:rFonts w:ascii="Times New Roman" w:hAnsi="Times New Roman" w:cs="Times New Roman"/>
          <w:sz w:val="24"/>
          <w:szCs w:val="24"/>
          <w:lang w:val="en"/>
        </w:rPr>
        <w:t xml:space="preserve"> M, </w:t>
      </w:r>
      <w:proofErr w:type="spellStart"/>
      <w:r w:rsidRPr="006958AB">
        <w:rPr>
          <w:rFonts w:ascii="Times New Roman" w:hAnsi="Times New Roman" w:cs="Times New Roman"/>
          <w:sz w:val="24"/>
          <w:szCs w:val="24"/>
          <w:lang w:val="en"/>
        </w:rPr>
        <w:t>Sokouti</w:t>
      </w:r>
      <w:proofErr w:type="spellEnd"/>
      <w:r w:rsidRPr="006958AB">
        <w:rPr>
          <w:rFonts w:ascii="Times New Roman" w:hAnsi="Times New Roman" w:cs="Times New Roman"/>
          <w:sz w:val="24"/>
          <w:szCs w:val="24"/>
          <w:lang w:val="en"/>
        </w:rPr>
        <w:t xml:space="preserve"> B. A systematic review and meta-analysis on the outcomes of extracorporeal shock wave compared to </w:t>
      </w:r>
      <w:proofErr w:type="spellStart"/>
      <w:r w:rsidRPr="006958AB">
        <w:rPr>
          <w:rFonts w:ascii="Times New Roman" w:hAnsi="Times New Roman" w:cs="Times New Roman"/>
          <w:sz w:val="24"/>
          <w:szCs w:val="24"/>
          <w:lang w:val="en"/>
        </w:rPr>
        <w:t>ureteroscopic</w:t>
      </w:r>
      <w:proofErr w:type="spellEnd"/>
      <w:r w:rsidRPr="006958AB">
        <w:rPr>
          <w:rFonts w:ascii="Times New Roman" w:hAnsi="Times New Roman" w:cs="Times New Roman"/>
          <w:sz w:val="24"/>
          <w:szCs w:val="24"/>
          <w:lang w:val="en"/>
        </w:rPr>
        <w:t xml:space="preserve"> lithotripsy for the treatment of ureteral stones. J Taibah Univ Med Sci </w:t>
      </w:r>
      <w:proofErr w:type="gramStart"/>
      <w:r w:rsidRPr="006958AB">
        <w:rPr>
          <w:rFonts w:ascii="Times New Roman" w:hAnsi="Times New Roman" w:cs="Times New Roman"/>
          <w:sz w:val="24"/>
          <w:szCs w:val="24"/>
          <w:lang w:val="en"/>
        </w:rPr>
        <w:t>2023;18:1459</w:t>
      </w:r>
      <w:proofErr w:type="gramEnd"/>
      <w:r w:rsidRPr="006958AB">
        <w:rPr>
          <w:rFonts w:ascii="Times New Roman" w:hAnsi="Times New Roman" w:cs="Times New Roman"/>
          <w:sz w:val="24"/>
          <w:szCs w:val="24"/>
          <w:lang w:val="en"/>
        </w:rPr>
        <w:t xml:space="preserve">–71. </w:t>
      </w:r>
      <w:hyperlink r:id="rId7" w:history="1">
        <w:r w:rsidR="002F5619" w:rsidRPr="006958AB">
          <w:rPr>
            <w:rStyle w:val="Hyperlink"/>
            <w:rFonts w:ascii="Times New Roman" w:hAnsi="Times New Roman" w:cs="Times New Roman"/>
            <w:sz w:val="24"/>
            <w:szCs w:val="24"/>
            <w:lang w:val="en"/>
          </w:rPr>
          <w:t>https://doi.org/10.1016/j.jtumed.2023.06.001</w:t>
        </w:r>
      </w:hyperlink>
      <w:r w:rsidRPr="006958AB">
        <w:rPr>
          <w:rFonts w:ascii="Times New Roman" w:hAnsi="Times New Roman" w:cs="Times New Roman"/>
          <w:sz w:val="24"/>
          <w:szCs w:val="24"/>
          <w:lang w:val="en"/>
        </w:rPr>
        <w:t>.</w:t>
      </w:r>
    </w:p>
    <w:p w14:paraId="40D21750" w14:textId="505C71FA" w:rsidR="002F5619" w:rsidRPr="006958AB" w:rsidRDefault="00E42D83" w:rsidP="002F5619">
      <w:pPr>
        <w:pStyle w:val="ListParagraph"/>
        <w:numPr>
          <w:ilvl w:val="0"/>
          <w:numId w:val="1"/>
        </w:numPr>
        <w:spacing w:line="480" w:lineRule="auto"/>
        <w:rPr>
          <w:rFonts w:ascii="Times New Roman" w:hAnsi="Times New Roman" w:cs="Times New Roman"/>
          <w:sz w:val="24"/>
          <w:szCs w:val="24"/>
          <w:lang w:val="en"/>
        </w:rPr>
      </w:pPr>
      <w:r w:rsidRPr="006958AB">
        <w:rPr>
          <w:rFonts w:ascii="Times New Roman" w:hAnsi="Times New Roman" w:cs="Times New Roman"/>
          <w:sz w:val="24"/>
          <w:szCs w:val="24"/>
          <w:lang w:val="en"/>
        </w:rPr>
        <w:t xml:space="preserve">Park HK, Paick SH, Oh S-J, Kim HH. </w:t>
      </w:r>
      <w:proofErr w:type="spellStart"/>
      <w:r w:rsidRPr="006958AB">
        <w:rPr>
          <w:rFonts w:ascii="Times New Roman" w:hAnsi="Times New Roman" w:cs="Times New Roman"/>
          <w:sz w:val="24"/>
          <w:szCs w:val="24"/>
          <w:lang w:val="en"/>
        </w:rPr>
        <w:t>Ureteroscopic</w:t>
      </w:r>
      <w:proofErr w:type="spellEnd"/>
      <w:r w:rsidRPr="006958AB">
        <w:rPr>
          <w:rFonts w:ascii="Times New Roman" w:hAnsi="Times New Roman" w:cs="Times New Roman"/>
          <w:sz w:val="24"/>
          <w:szCs w:val="24"/>
          <w:lang w:val="en"/>
        </w:rPr>
        <w:t xml:space="preserve"> lithotripsy under local anesthesia: analysis of the effectiveness and patient tolerability. </w:t>
      </w:r>
      <w:proofErr w:type="spellStart"/>
      <w:r w:rsidRPr="006958AB">
        <w:rPr>
          <w:rFonts w:ascii="Times New Roman" w:hAnsi="Times New Roman" w:cs="Times New Roman"/>
          <w:sz w:val="24"/>
          <w:szCs w:val="24"/>
          <w:lang w:val="en"/>
        </w:rPr>
        <w:t>Eur</w:t>
      </w:r>
      <w:proofErr w:type="spellEnd"/>
      <w:r w:rsidRPr="006958AB">
        <w:rPr>
          <w:rFonts w:ascii="Times New Roman" w:hAnsi="Times New Roman" w:cs="Times New Roman"/>
          <w:sz w:val="24"/>
          <w:szCs w:val="24"/>
          <w:lang w:val="en"/>
        </w:rPr>
        <w:t xml:space="preserve"> </w:t>
      </w:r>
      <w:proofErr w:type="spellStart"/>
      <w:r w:rsidRPr="006958AB">
        <w:rPr>
          <w:rFonts w:ascii="Times New Roman" w:hAnsi="Times New Roman" w:cs="Times New Roman"/>
          <w:sz w:val="24"/>
          <w:szCs w:val="24"/>
          <w:lang w:val="en"/>
        </w:rPr>
        <w:t>Urol</w:t>
      </w:r>
      <w:proofErr w:type="spellEnd"/>
      <w:r w:rsidRPr="006958AB">
        <w:rPr>
          <w:rFonts w:ascii="Times New Roman" w:hAnsi="Times New Roman" w:cs="Times New Roman"/>
          <w:sz w:val="24"/>
          <w:szCs w:val="24"/>
          <w:lang w:val="en"/>
        </w:rPr>
        <w:t xml:space="preserve"> </w:t>
      </w:r>
      <w:proofErr w:type="gramStart"/>
      <w:r w:rsidRPr="006958AB">
        <w:rPr>
          <w:rFonts w:ascii="Times New Roman" w:hAnsi="Times New Roman" w:cs="Times New Roman"/>
          <w:sz w:val="24"/>
          <w:szCs w:val="24"/>
          <w:lang w:val="en"/>
        </w:rPr>
        <w:t>2004;45:670</w:t>
      </w:r>
      <w:proofErr w:type="gramEnd"/>
      <w:r w:rsidRPr="006958AB">
        <w:rPr>
          <w:rFonts w:ascii="Times New Roman" w:hAnsi="Times New Roman" w:cs="Times New Roman"/>
          <w:sz w:val="24"/>
          <w:szCs w:val="24"/>
          <w:lang w:val="en"/>
        </w:rPr>
        <w:t xml:space="preserve">–3. </w:t>
      </w:r>
      <w:hyperlink r:id="rId8" w:history="1">
        <w:r w:rsidR="002F5619" w:rsidRPr="006958AB">
          <w:rPr>
            <w:rStyle w:val="Hyperlink"/>
            <w:rFonts w:ascii="Times New Roman" w:hAnsi="Times New Roman" w:cs="Times New Roman"/>
            <w:sz w:val="24"/>
            <w:szCs w:val="24"/>
            <w:lang w:val="en"/>
          </w:rPr>
          <w:t>https://doi.org/10.1016/j.eururo.2004.01.003</w:t>
        </w:r>
      </w:hyperlink>
      <w:r w:rsidRPr="006958AB">
        <w:rPr>
          <w:rFonts w:ascii="Times New Roman" w:hAnsi="Times New Roman" w:cs="Times New Roman"/>
          <w:sz w:val="24"/>
          <w:szCs w:val="24"/>
          <w:lang w:val="en"/>
        </w:rPr>
        <w:t>.</w:t>
      </w:r>
    </w:p>
    <w:p w14:paraId="782F1BF6" w14:textId="59BD18F8" w:rsidR="002F5619" w:rsidRPr="006958AB" w:rsidRDefault="00E42D83" w:rsidP="002F5619">
      <w:pPr>
        <w:pStyle w:val="ListParagraph"/>
        <w:numPr>
          <w:ilvl w:val="0"/>
          <w:numId w:val="1"/>
        </w:numPr>
        <w:spacing w:line="480" w:lineRule="auto"/>
        <w:rPr>
          <w:rFonts w:ascii="Times New Roman" w:hAnsi="Times New Roman" w:cs="Times New Roman"/>
          <w:sz w:val="24"/>
          <w:szCs w:val="24"/>
          <w:lang w:val="en"/>
        </w:rPr>
      </w:pPr>
      <w:r w:rsidRPr="006958AB">
        <w:rPr>
          <w:rFonts w:ascii="Times New Roman" w:hAnsi="Times New Roman" w:cs="Times New Roman"/>
          <w:sz w:val="24"/>
          <w:szCs w:val="24"/>
          <w:lang w:val="en"/>
        </w:rPr>
        <w:t xml:space="preserve">Sahan M, Sarilar O, Akbulut MF, Demir E, </w:t>
      </w:r>
      <w:proofErr w:type="spellStart"/>
      <w:r w:rsidRPr="006958AB">
        <w:rPr>
          <w:rFonts w:ascii="Times New Roman" w:hAnsi="Times New Roman" w:cs="Times New Roman"/>
          <w:sz w:val="24"/>
          <w:szCs w:val="24"/>
          <w:lang w:val="en"/>
        </w:rPr>
        <w:t>Savun</w:t>
      </w:r>
      <w:proofErr w:type="spellEnd"/>
      <w:r w:rsidRPr="006958AB">
        <w:rPr>
          <w:rFonts w:ascii="Times New Roman" w:hAnsi="Times New Roman" w:cs="Times New Roman"/>
          <w:sz w:val="24"/>
          <w:szCs w:val="24"/>
          <w:lang w:val="en"/>
        </w:rPr>
        <w:t xml:space="preserve"> M, Sen O, et al. Flexible </w:t>
      </w:r>
      <w:proofErr w:type="spellStart"/>
      <w:r w:rsidRPr="006958AB">
        <w:rPr>
          <w:rFonts w:ascii="Times New Roman" w:hAnsi="Times New Roman" w:cs="Times New Roman"/>
          <w:sz w:val="24"/>
          <w:szCs w:val="24"/>
          <w:lang w:val="en"/>
        </w:rPr>
        <w:t>ureterorenoscopy</w:t>
      </w:r>
      <w:proofErr w:type="spellEnd"/>
      <w:r w:rsidRPr="006958AB">
        <w:rPr>
          <w:rFonts w:ascii="Times New Roman" w:hAnsi="Times New Roman" w:cs="Times New Roman"/>
          <w:sz w:val="24"/>
          <w:szCs w:val="24"/>
          <w:lang w:val="en"/>
        </w:rPr>
        <w:t xml:space="preserve"> and laser lithotripsy with regional anesthesia vs general anesthesia: A prospective randomized study. Int Braz J </w:t>
      </w:r>
      <w:proofErr w:type="spellStart"/>
      <w:r w:rsidRPr="006958AB">
        <w:rPr>
          <w:rFonts w:ascii="Times New Roman" w:hAnsi="Times New Roman" w:cs="Times New Roman"/>
          <w:sz w:val="24"/>
          <w:szCs w:val="24"/>
          <w:lang w:val="en"/>
        </w:rPr>
        <w:t>Urol</w:t>
      </w:r>
      <w:proofErr w:type="spellEnd"/>
      <w:r w:rsidRPr="006958AB">
        <w:rPr>
          <w:rFonts w:ascii="Times New Roman" w:hAnsi="Times New Roman" w:cs="Times New Roman"/>
          <w:sz w:val="24"/>
          <w:szCs w:val="24"/>
          <w:lang w:val="en"/>
        </w:rPr>
        <w:t xml:space="preserve"> </w:t>
      </w:r>
      <w:proofErr w:type="gramStart"/>
      <w:r w:rsidRPr="006958AB">
        <w:rPr>
          <w:rFonts w:ascii="Times New Roman" w:hAnsi="Times New Roman" w:cs="Times New Roman"/>
          <w:sz w:val="24"/>
          <w:szCs w:val="24"/>
          <w:lang w:val="en"/>
        </w:rPr>
        <w:t>2020;46:1010</w:t>
      </w:r>
      <w:proofErr w:type="gramEnd"/>
      <w:r w:rsidRPr="006958AB">
        <w:rPr>
          <w:rFonts w:ascii="Times New Roman" w:hAnsi="Times New Roman" w:cs="Times New Roman"/>
          <w:sz w:val="24"/>
          <w:szCs w:val="24"/>
          <w:lang w:val="en"/>
        </w:rPr>
        <w:t xml:space="preserve">–8. </w:t>
      </w:r>
      <w:hyperlink r:id="rId9" w:history="1">
        <w:r w:rsidR="002F5619" w:rsidRPr="006958AB">
          <w:rPr>
            <w:rStyle w:val="Hyperlink"/>
            <w:rFonts w:ascii="Times New Roman" w:hAnsi="Times New Roman" w:cs="Times New Roman"/>
            <w:sz w:val="24"/>
            <w:szCs w:val="24"/>
            <w:lang w:val="en"/>
          </w:rPr>
          <w:t>https://doi.org/10.1590/s1677-5538.ibju.2019.0770</w:t>
        </w:r>
      </w:hyperlink>
      <w:r w:rsidRPr="006958AB">
        <w:rPr>
          <w:rFonts w:ascii="Times New Roman" w:hAnsi="Times New Roman" w:cs="Times New Roman"/>
          <w:sz w:val="24"/>
          <w:szCs w:val="24"/>
          <w:lang w:val="en"/>
        </w:rPr>
        <w:t>.</w:t>
      </w:r>
    </w:p>
    <w:p w14:paraId="0A31A2DE" w14:textId="1DA1BA1C" w:rsidR="002F5619" w:rsidRPr="006958AB" w:rsidRDefault="00E42D83" w:rsidP="002F5619">
      <w:pPr>
        <w:pStyle w:val="ListParagraph"/>
        <w:numPr>
          <w:ilvl w:val="0"/>
          <w:numId w:val="1"/>
        </w:numPr>
        <w:spacing w:line="480" w:lineRule="auto"/>
        <w:rPr>
          <w:rFonts w:ascii="Times New Roman" w:hAnsi="Times New Roman" w:cs="Times New Roman"/>
          <w:sz w:val="24"/>
          <w:szCs w:val="24"/>
          <w:lang w:val="en"/>
        </w:rPr>
      </w:pPr>
      <w:r w:rsidRPr="006958AB">
        <w:rPr>
          <w:rFonts w:ascii="Times New Roman" w:hAnsi="Times New Roman" w:cs="Times New Roman"/>
          <w:sz w:val="24"/>
          <w:szCs w:val="24"/>
          <w:lang w:val="en"/>
        </w:rPr>
        <w:t xml:space="preserve">Cai H, Wu X, Chen X, Chen W. Comparison of the effects of general, spinal and epidural anesthesia on ureter access and surgical outcomes during flexible </w:t>
      </w:r>
      <w:proofErr w:type="spellStart"/>
      <w:r w:rsidRPr="006958AB">
        <w:rPr>
          <w:rFonts w:ascii="Times New Roman" w:hAnsi="Times New Roman" w:cs="Times New Roman"/>
          <w:sz w:val="24"/>
          <w:szCs w:val="24"/>
          <w:lang w:val="en"/>
        </w:rPr>
        <w:t>ureterorenoscopy</w:t>
      </w:r>
      <w:proofErr w:type="spellEnd"/>
      <w:r w:rsidRPr="006958AB">
        <w:rPr>
          <w:rFonts w:ascii="Times New Roman" w:hAnsi="Times New Roman" w:cs="Times New Roman"/>
          <w:sz w:val="24"/>
          <w:szCs w:val="24"/>
          <w:lang w:val="en"/>
        </w:rPr>
        <w:t xml:space="preserve"> for transurethral single stone removal surgeries: a monocentric retrospective study. Ann Med </w:t>
      </w:r>
      <w:proofErr w:type="gramStart"/>
      <w:r w:rsidRPr="006958AB">
        <w:rPr>
          <w:rFonts w:ascii="Times New Roman" w:hAnsi="Times New Roman" w:cs="Times New Roman"/>
          <w:sz w:val="24"/>
          <w:szCs w:val="24"/>
          <w:lang w:val="en"/>
        </w:rPr>
        <w:t>2021;53:2110</w:t>
      </w:r>
      <w:proofErr w:type="gramEnd"/>
      <w:r w:rsidRPr="006958AB">
        <w:rPr>
          <w:rFonts w:ascii="Times New Roman" w:hAnsi="Times New Roman" w:cs="Times New Roman"/>
          <w:sz w:val="24"/>
          <w:szCs w:val="24"/>
          <w:lang w:val="en"/>
        </w:rPr>
        <w:t xml:space="preserve">–9. </w:t>
      </w:r>
      <w:hyperlink r:id="rId10" w:history="1">
        <w:r w:rsidR="002F5619" w:rsidRPr="006958AB">
          <w:rPr>
            <w:rStyle w:val="Hyperlink"/>
            <w:rFonts w:ascii="Times New Roman" w:hAnsi="Times New Roman" w:cs="Times New Roman"/>
            <w:sz w:val="24"/>
            <w:szCs w:val="24"/>
            <w:lang w:val="en"/>
          </w:rPr>
          <w:t>https://doi.org/10.1080/07853890.2021.1998596</w:t>
        </w:r>
      </w:hyperlink>
      <w:r w:rsidRPr="006958AB">
        <w:rPr>
          <w:rFonts w:ascii="Times New Roman" w:hAnsi="Times New Roman" w:cs="Times New Roman"/>
          <w:sz w:val="24"/>
          <w:szCs w:val="24"/>
          <w:lang w:val="en"/>
        </w:rPr>
        <w:t>.</w:t>
      </w:r>
    </w:p>
    <w:p w14:paraId="4A09AB61" w14:textId="56A7C8D3" w:rsidR="002F5619" w:rsidRPr="006958AB" w:rsidRDefault="00E42D83" w:rsidP="002F5619">
      <w:pPr>
        <w:pStyle w:val="ListParagraph"/>
        <w:numPr>
          <w:ilvl w:val="0"/>
          <w:numId w:val="1"/>
        </w:numPr>
        <w:spacing w:line="480" w:lineRule="auto"/>
        <w:rPr>
          <w:rFonts w:ascii="Times New Roman" w:hAnsi="Times New Roman" w:cs="Times New Roman"/>
          <w:sz w:val="24"/>
          <w:szCs w:val="24"/>
          <w:lang w:val="en"/>
        </w:rPr>
      </w:pPr>
      <w:r w:rsidRPr="006958AB">
        <w:rPr>
          <w:rFonts w:ascii="Times New Roman" w:hAnsi="Times New Roman" w:cs="Times New Roman"/>
          <w:sz w:val="24"/>
          <w:szCs w:val="24"/>
          <w:lang w:val="de-DE"/>
        </w:rPr>
        <w:t xml:space="preserve">Lin D, Huang Y, Kang H, Gao J, Zhang G, Wu Y, et al. </w:t>
      </w:r>
      <w:r w:rsidRPr="006958AB">
        <w:rPr>
          <w:rFonts w:ascii="Times New Roman" w:hAnsi="Times New Roman" w:cs="Times New Roman"/>
          <w:sz w:val="24"/>
          <w:szCs w:val="24"/>
          <w:lang w:val="en"/>
        </w:rPr>
        <w:t xml:space="preserve">Comparison of anesthesia techniques in </w:t>
      </w:r>
      <w:proofErr w:type="spellStart"/>
      <w:r w:rsidRPr="006958AB">
        <w:rPr>
          <w:rFonts w:ascii="Times New Roman" w:hAnsi="Times New Roman" w:cs="Times New Roman"/>
          <w:sz w:val="24"/>
          <w:szCs w:val="24"/>
          <w:lang w:val="en"/>
        </w:rPr>
        <w:t>ureteroscopic</w:t>
      </w:r>
      <w:proofErr w:type="spellEnd"/>
      <w:r w:rsidRPr="006958AB">
        <w:rPr>
          <w:rFonts w:ascii="Times New Roman" w:hAnsi="Times New Roman" w:cs="Times New Roman"/>
          <w:sz w:val="24"/>
          <w:szCs w:val="24"/>
          <w:lang w:val="en"/>
        </w:rPr>
        <w:t xml:space="preserve"> lithotripsy with holmium laser for kidney stones: A computed tomography-guided study. J </w:t>
      </w:r>
      <w:proofErr w:type="spellStart"/>
      <w:r w:rsidRPr="006958AB">
        <w:rPr>
          <w:rFonts w:ascii="Times New Roman" w:hAnsi="Times New Roman" w:cs="Times New Roman"/>
          <w:sz w:val="24"/>
          <w:szCs w:val="24"/>
          <w:lang w:val="en"/>
        </w:rPr>
        <w:t>Radiat</w:t>
      </w:r>
      <w:proofErr w:type="spellEnd"/>
      <w:r w:rsidRPr="006958AB">
        <w:rPr>
          <w:rFonts w:ascii="Times New Roman" w:hAnsi="Times New Roman" w:cs="Times New Roman"/>
          <w:sz w:val="24"/>
          <w:szCs w:val="24"/>
          <w:lang w:val="en"/>
        </w:rPr>
        <w:t xml:space="preserve"> Res Appl Sci </w:t>
      </w:r>
      <w:proofErr w:type="gramStart"/>
      <w:r w:rsidRPr="006958AB">
        <w:rPr>
          <w:rFonts w:ascii="Times New Roman" w:hAnsi="Times New Roman" w:cs="Times New Roman"/>
          <w:sz w:val="24"/>
          <w:szCs w:val="24"/>
          <w:lang w:val="en"/>
        </w:rPr>
        <w:t>2024;17:100863</w:t>
      </w:r>
      <w:proofErr w:type="gramEnd"/>
      <w:r w:rsidRPr="006958AB">
        <w:rPr>
          <w:rFonts w:ascii="Times New Roman" w:hAnsi="Times New Roman" w:cs="Times New Roman"/>
          <w:sz w:val="24"/>
          <w:szCs w:val="24"/>
          <w:lang w:val="en"/>
        </w:rPr>
        <w:t xml:space="preserve">. </w:t>
      </w:r>
      <w:hyperlink r:id="rId11" w:history="1">
        <w:r w:rsidR="002F5619" w:rsidRPr="006958AB">
          <w:rPr>
            <w:rStyle w:val="Hyperlink"/>
            <w:rFonts w:ascii="Times New Roman" w:hAnsi="Times New Roman" w:cs="Times New Roman"/>
            <w:sz w:val="24"/>
            <w:szCs w:val="24"/>
            <w:lang w:val="en"/>
          </w:rPr>
          <w:t>https://doi.org/10.1016/j.jrras.2024.100863</w:t>
        </w:r>
      </w:hyperlink>
      <w:r w:rsidRPr="006958AB">
        <w:rPr>
          <w:rFonts w:ascii="Times New Roman" w:hAnsi="Times New Roman" w:cs="Times New Roman"/>
          <w:sz w:val="24"/>
          <w:szCs w:val="24"/>
          <w:lang w:val="en"/>
        </w:rPr>
        <w:t>.</w:t>
      </w:r>
    </w:p>
    <w:p w14:paraId="507AE973" w14:textId="00CF2641" w:rsidR="002F5619" w:rsidRPr="006958AB" w:rsidRDefault="00E42D83" w:rsidP="002F5619">
      <w:pPr>
        <w:pStyle w:val="ListParagraph"/>
        <w:numPr>
          <w:ilvl w:val="0"/>
          <w:numId w:val="1"/>
        </w:numPr>
        <w:spacing w:line="480" w:lineRule="auto"/>
        <w:rPr>
          <w:rFonts w:ascii="Times New Roman" w:hAnsi="Times New Roman" w:cs="Times New Roman"/>
          <w:sz w:val="24"/>
          <w:szCs w:val="24"/>
          <w:lang w:val="en"/>
        </w:rPr>
      </w:pPr>
      <w:proofErr w:type="spellStart"/>
      <w:r w:rsidRPr="006958AB">
        <w:rPr>
          <w:rFonts w:ascii="Times New Roman" w:hAnsi="Times New Roman" w:cs="Times New Roman"/>
          <w:sz w:val="24"/>
          <w:szCs w:val="24"/>
          <w:lang w:val="en"/>
        </w:rPr>
        <w:lastRenderedPageBreak/>
        <w:t>Topaktaş</w:t>
      </w:r>
      <w:proofErr w:type="spellEnd"/>
      <w:r w:rsidRPr="006958AB">
        <w:rPr>
          <w:rFonts w:ascii="Times New Roman" w:hAnsi="Times New Roman" w:cs="Times New Roman"/>
          <w:sz w:val="24"/>
          <w:szCs w:val="24"/>
          <w:lang w:val="en"/>
        </w:rPr>
        <w:t xml:space="preserve"> R, Altin S, Aydin C, Akkoç A, </w:t>
      </w:r>
      <w:proofErr w:type="spellStart"/>
      <w:r w:rsidRPr="006958AB">
        <w:rPr>
          <w:rFonts w:ascii="Times New Roman" w:hAnsi="Times New Roman" w:cs="Times New Roman"/>
          <w:sz w:val="24"/>
          <w:szCs w:val="24"/>
          <w:lang w:val="en"/>
        </w:rPr>
        <w:t>Ürkmez</w:t>
      </w:r>
      <w:proofErr w:type="spellEnd"/>
      <w:r w:rsidRPr="006958AB">
        <w:rPr>
          <w:rFonts w:ascii="Times New Roman" w:hAnsi="Times New Roman" w:cs="Times New Roman"/>
          <w:sz w:val="24"/>
          <w:szCs w:val="24"/>
          <w:lang w:val="en"/>
        </w:rPr>
        <w:t xml:space="preserve"> A, Aydin ZB. Is spinal anesthesia an alternative and feasible method for proximal ureteral stone treatment? Cent European J </w:t>
      </w:r>
      <w:proofErr w:type="spellStart"/>
      <w:r w:rsidRPr="006958AB">
        <w:rPr>
          <w:rFonts w:ascii="Times New Roman" w:hAnsi="Times New Roman" w:cs="Times New Roman"/>
          <w:sz w:val="24"/>
          <w:szCs w:val="24"/>
          <w:lang w:val="en"/>
        </w:rPr>
        <w:t>Urol</w:t>
      </w:r>
      <w:proofErr w:type="spellEnd"/>
      <w:r w:rsidRPr="006958AB">
        <w:rPr>
          <w:rFonts w:ascii="Times New Roman" w:hAnsi="Times New Roman" w:cs="Times New Roman"/>
          <w:sz w:val="24"/>
          <w:szCs w:val="24"/>
          <w:lang w:val="en"/>
        </w:rPr>
        <w:t xml:space="preserve"> </w:t>
      </w:r>
      <w:proofErr w:type="gramStart"/>
      <w:r w:rsidRPr="006958AB">
        <w:rPr>
          <w:rFonts w:ascii="Times New Roman" w:hAnsi="Times New Roman" w:cs="Times New Roman"/>
          <w:sz w:val="24"/>
          <w:szCs w:val="24"/>
          <w:lang w:val="en"/>
        </w:rPr>
        <w:t>2020;73:336</w:t>
      </w:r>
      <w:proofErr w:type="gramEnd"/>
      <w:r w:rsidRPr="006958AB">
        <w:rPr>
          <w:rFonts w:ascii="Times New Roman" w:hAnsi="Times New Roman" w:cs="Times New Roman"/>
          <w:sz w:val="24"/>
          <w:szCs w:val="24"/>
          <w:lang w:val="en"/>
        </w:rPr>
        <w:t xml:space="preserve">–41. </w:t>
      </w:r>
      <w:hyperlink r:id="rId12" w:history="1">
        <w:r w:rsidR="002F5619" w:rsidRPr="006958AB">
          <w:rPr>
            <w:rStyle w:val="Hyperlink"/>
            <w:rFonts w:ascii="Times New Roman" w:hAnsi="Times New Roman" w:cs="Times New Roman"/>
            <w:sz w:val="24"/>
            <w:szCs w:val="24"/>
            <w:lang w:val="en"/>
          </w:rPr>
          <w:t>https://doi.org/10.5173/ceju.2020.0049</w:t>
        </w:r>
      </w:hyperlink>
      <w:r w:rsidRPr="006958AB">
        <w:rPr>
          <w:rFonts w:ascii="Times New Roman" w:hAnsi="Times New Roman" w:cs="Times New Roman"/>
          <w:sz w:val="24"/>
          <w:szCs w:val="24"/>
          <w:lang w:val="en"/>
        </w:rPr>
        <w:t>.</w:t>
      </w:r>
    </w:p>
    <w:p w14:paraId="6F2F45C8" w14:textId="6B7B6345" w:rsidR="002F5619" w:rsidRPr="006958AB" w:rsidRDefault="00E42D83" w:rsidP="002F5619">
      <w:pPr>
        <w:pStyle w:val="ListParagraph"/>
        <w:numPr>
          <w:ilvl w:val="0"/>
          <w:numId w:val="1"/>
        </w:numPr>
        <w:spacing w:line="480" w:lineRule="auto"/>
        <w:rPr>
          <w:rFonts w:ascii="Times New Roman" w:hAnsi="Times New Roman" w:cs="Times New Roman"/>
          <w:sz w:val="24"/>
          <w:szCs w:val="24"/>
          <w:lang w:val="en"/>
        </w:rPr>
      </w:pPr>
      <w:proofErr w:type="spellStart"/>
      <w:r w:rsidRPr="006958AB">
        <w:rPr>
          <w:rFonts w:ascii="Times New Roman" w:hAnsi="Times New Roman" w:cs="Times New Roman"/>
          <w:sz w:val="24"/>
          <w:szCs w:val="24"/>
          <w:lang w:val="en"/>
        </w:rPr>
        <w:t>Alshebly</w:t>
      </w:r>
      <w:proofErr w:type="spellEnd"/>
      <w:r w:rsidRPr="006958AB">
        <w:rPr>
          <w:rFonts w:ascii="Times New Roman" w:hAnsi="Times New Roman" w:cs="Times New Roman"/>
          <w:sz w:val="24"/>
          <w:szCs w:val="24"/>
          <w:lang w:val="en"/>
        </w:rPr>
        <w:t xml:space="preserve"> AA, </w:t>
      </w:r>
      <w:proofErr w:type="spellStart"/>
      <w:r w:rsidRPr="006958AB">
        <w:rPr>
          <w:rFonts w:ascii="Times New Roman" w:hAnsi="Times New Roman" w:cs="Times New Roman"/>
          <w:sz w:val="24"/>
          <w:szCs w:val="24"/>
          <w:lang w:val="en"/>
        </w:rPr>
        <w:t>Alhwaiti</w:t>
      </w:r>
      <w:proofErr w:type="spellEnd"/>
      <w:r w:rsidRPr="006958AB">
        <w:rPr>
          <w:rFonts w:ascii="Times New Roman" w:hAnsi="Times New Roman" w:cs="Times New Roman"/>
          <w:sz w:val="24"/>
          <w:szCs w:val="24"/>
          <w:lang w:val="en"/>
        </w:rPr>
        <w:t xml:space="preserve"> AS, </w:t>
      </w:r>
      <w:proofErr w:type="spellStart"/>
      <w:r w:rsidRPr="006958AB">
        <w:rPr>
          <w:rFonts w:ascii="Times New Roman" w:hAnsi="Times New Roman" w:cs="Times New Roman"/>
          <w:sz w:val="24"/>
          <w:szCs w:val="24"/>
          <w:lang w:val="en"/>
        </w:rPr>
        <w:t>Bahamdan</w:t>
      </w:r>
      <w:proofErr w:type="spellEnd"/>
      <w:r w:rsidRPr="006958AB">
        <w:rPr>
          <w:rFonts w:ascii="Times New Roman" w:hAnsi="Times New Roman" w:cs="Times New Roman"/>
          <w:sz w:val="24"/>
          <w:szCs w:val="24"/>
          <w:lang w:val="en"/>
        </w:rPr>
        <w:t xml:space="preserve"> O. Comparing regional anesthesia and general anesthesia for postoperative pain control in abdominal surgeries: A systematic review and meta-analysis. </w:t>
      </w:r>
      <w:proofErr w:type="spellStart"/>
      <w:r w:rsidRPr="006958AB">
        <w:rPr>
          <w:rFonts w:ascii="Times New Roman" w:hAnsi="Times New Roman" w:cs="Times New Roman"/>
          <w:sz w:val="24"/>
          <w:szCs w:val="24"/>
          <w:lang w:val="en"/>
        </w:rPr>
        <w:t>Cureus</w:t>
      </w:r>
      <w:proofErr w:type="spellEnd"/>
      <w:r w:rsidRPr="006958AB">
        <w:rPr>
          <w:rFonts w:ascii="Times New Roman" w:hAnsi="Times New Roman" w:cs="Times New Roman"/>
          <w:sz w:val="24"/>
          <w:szCs w:val="24"/>
          <w:lang w:val="en"/>
        </w:rPr>
        <w:t xml:space="preserve"> 2025;</w:t>
      </w:r>
      <w:proofErr w:type="gramStart"/>
      <w:r w:rsidRPr="006958AB">
        <w:rPr>
          <w:rFonts w:ascii="Times New Roman" w:hAnsi="Times New Roman" w:cs="Times New Roman"/>
          <w:sz w:val="24"/>
          <w:szCs w:val="24"/>
          <w:lang w:val="en"/>
        </w:rPr>
        <w:t>17:e</w:t>
      </w:r>
      <w:proofErr w:type="gramEnd"/>
      <w:r w:rsidRPr="006958AB">
        <w:rPr>
          <w:rFonts w:ascii="Times New Roman" w:hAnsi="Times New Roman" w:cs="Times New Roman"/>
          <w:sz w:val="24"/>
          <w:szCs w:val="24"/>
          <w:lang w:val="en"/>
        </w:rPr>
        <w:t xml:space="preserve">90483. </w:t>
      </w:r>
      <w:hyperlink r:id="rId13" w:history="1">
        <w:r w:rsidR="002F5619" w:rsidRPr="006958AB">
          <w:rPr>
            <w:rStyle w:val="Hyperlink"/>
            <w:rFonts w:ascii="Times New Roman" w:hAnsi="Times New Roman" w:cs="Times New Roman"/>
            <w:sz w:val="24"/>
            <w:szCs w:val="24"/>
            <w:lang w:val="en"/>
          </w:rPr>
          <w:t>https://doi.org/10.7759/cureus.90483</w:t>
        </w:r>
      </w:hyperlink>
      <w:r w:rsidRPr="006958AB">
        <w:rPr>
          <w:rFonts w:ascii="Times New Roman" w:hAnsi="Times New Roman" w:cs="Times New Roman"/>
          <w:sz w:val="24"/>
          <w:szCs w:val="24"/>
          <w:lang w:val="en"/>
        </w:rPr>
        <w:t>.</w:t>
      </w:r>
    </w:p>
    <w:p w14:paraId="7D7B4777" w14:textId="2717D2E8" w:rsidR="00E42D83" w:rsidRPr="006958AB" w:rsidRDefault="00E42D83" w:rsidP="002F5619">
      <w:pPr>
        <w:pStyle w:val="ListParagraph"/>
        <w:numPr>
          <w:ilvl w:val="0"/>
          <w:numId w:val="1"/>
        </w:numPr>
        <w:spacing w:line="480" w:lineRule="auto"/>
        <w:rPr>
          <w:rFonts w:ascii="Times New Roman" w:hAnsi="Times New Roman" w:cs="Times New Roman"/>
          <w:sz w:val="24"/>
          <w:szCs w:val="24"/>
          <w:lang w:val="en"/>
        </w:rPr>
      </w:pPr>
      <w:r w:rsidRPr="006958AB">
        <w:rPr>
          <w:rFonts w:ascii="Times New Roman" w:hAnsi="Times New Roman" w:cs="Times New Roman"/>
          <w:sz w:val="24"/>
          <w:szCs w:val="24"/>
          <w:lang w:val="en"/>
        </w:rPr>
        <w:t xml:space="preserve">Chalasani SH, Gurudatt CL, Ramesh M. Patient satisfaction, outcomes and experience measures in patients receiving general anaesthesia: A prospective questionnaire based observational study. Indian J </w:t>
      </w:r>
      <w:proofErr w:type="spellStart"/>
      <w:r w:rsidRPr="006958AB">
        <w:rPr>
          <w:rFonts w:ascii="Times New Roman" w:hAnsi="Times New Roman" w:cs="Times New Roman"/>
          <w:sz w:val="24"/>
          <w:szCs w:val="24"/>
          <w:lang w:val="en"/>
        </w:rPr>
        <w:t>Anaesth</w:t>
      </w:r>
      <w:proofErr w:type="spellEnd"/>
      <w:r w:rsidRPr="006958AB">
        <w:rPr>
          <w:rFonts w:ascii="Times New Roman" w:hAnsi="Times New Roman" w:cs="Times New Roman"/>
          <w:sz w:val="24"/>
          <w:szCs w:val="24"/>
          <w:lang w:val="en"/>
        </w:rPr>
        <w:t xml:space="preserve"> </w:t>
      </w:r>
      <w:proofErr w:type="gramStart"/>
      <w:r w:rsidRPr="006958AB">
        <w:rPr>
          <w:rFonts w:ascii="Times New Roman" w:hAnsi="Times New Roman" w:cs="Times New Roman"/>
          <w:sz w:val="24"/>
          <w:szCs w:val="24"/>
          <w:lang w:val="en"/>
        </w:rPr>
        <w:t>2022;66:224</w:t>
      </w:r>
      <w:proofErr w:type="gramEnd"/>
      <w:r w:rsidRPr="006958AB">
        <w:rPr>
          <w:rFonts w:ascii="Times New Roman" w:hAnsi="Times New Roman" w:cs="Times New Roman"/>
          <w:sz w:val="24"/>
          <w:szCs w:val="24"/>
          <w:lang w:val="en"/>
        </w:rPr>
        <w:t xml:space="preserve">–8. </w:t>
      </w:r>
      <w:hyperlink r:id="rId14" w:history="1">
        <w:r w:rsidRPr="006958AB">
          <w:rPr>
            <w:rStyle w:val="Hyperlink"/>
            <w:rFonts w:ascii="Times New Roman" w:hAnsi="Times New Roman" w:cs="Times New Roman"/>
            <w:sz w:val="24"/>
            <w:szCs w:val="24"/>
            <w:lang w:val="en"/>
          </w:rPr>
          <w:t>https://doi.org/10.4103/ija.ija_945_21</w:t>
        </w:r>
      </w:hyperlink>
      <w:r w:rsidRPr="006958AB">
        <w:rPr>
          <w:rFonts w:ascii="Times New Roman" w:hAnsi="Times New Roman" w:cs="Times New Roman"/>
          <w:sz w:val="24"/>
          <w:szCs w:val="24"/>
          <w:lang w:val="en"/>
        </w:rPr>
        <w:t>.</w:t>
      </w:r>
    </w:p>
    <w:p w14:paraId="56E96C93" w14:textId="03CAD51C" w:rsidR="002F5619" w:rsidRPr="006958AB" w:rsidRDefault="002F5619" w:rsidP="002F5619">
      <w:pPr>
        <w:pStyle w:val="ListParagraph"/>
        <w:numPr>
          <w:ilvl w:val="0"/>
          <w:numId w:val="1"/>
        </w:numPr>
        <w:spacing w:line="480" w:lineRule="auto"/>
        <w:rPr>
          <w:rFonts w:ascii="Times New Roman" w:hAnsi="Times New Roman" w:cs="Times New Roman"/>
          <w:sz w:val="24"/>
          <w:szCs w:val="24"/>
          <w:lang w:val="en"/>
        </w:rPr>
      </w:pPr>
      <w:proofErr w:type="spellStart"/>
      <w:r w:rsidRPr="006958AB">
        <w:rPr>
          <w:rFonts w:ascii="Times New Roman" w:hAnsi="Times New Roman" w:cs="Times New Roman"/>
          <w:sz w:val="24"/>
          <w:szCs w:val="24"/>
          <w:lang w:val="en"/>
        </w:rPr>
        <w:t>Alsaif</w:t>
      </w:r>
      <w:proofErr w:type="spellEnd"/>
      <w:r w:rsidRPr="006958AB">
        <w:rPr>
          <w:rFonts w:ascii="Times New Roman" w:hAnsi="Times New Roman" w:cs="Times New Roman"/>
          <w:sz w:val="24"/>
          <w:szCs w:val="24"/>
          <w:lang w:val="en"/>
        </w:rPr>
        <w:t xml:space="preserve"> A, Alqahtani S, Alanazi F, </w:t>
      </w:r>
      <w:proofErr w:type="spellStart"/>
      <w:r w:rsidRPr="006958AB">
        <w:rPr>
          <w:rFonts w:ascii="Times New Roman" w:hAnsi="Times New Roman" w:cs="Times New Roman"/>
          <w:sz w:val="24"/>
          <w:szCs w:val="24"/>
          <w:lang w:val="en"/>
        </w:rPr>
        <w:t>Alrashed</w:t>
      </w:r>
      <w:proofErr w:type="spellEnd"/>
      <w:r w:rsidRPr="006958AB">
        <w:rPr>
          <w:rFonts w:ascii="Times New Roman" w:hAnsi="Times New Roman" w:cs="Times New Roman"/>
          <w:sz w:val="24"/>
          <w:szCs w:val="24"/>
          <w:lang w:val="en"/>
        </w:rPr>
        <w:t xml:space="preserve"> F, Almutairi A. Patient satisfaction and experience with anesthesia: A multicenter survey in Saudi population. Saudi J </w:t>
      </w:r>
      <w:proofErr w:type="spellStart"/>
      <w:r w:rsidRPr="006958AB">
        <w:rPr>
          <w:rFonts w:ascii="Times New Roman" w:hAnsi="Times New Roman" w:cs="Times New Roman"/>
          <w:sz w:val="24"/>
          <w:szCs w:val="24"/>
          <w:lang w:val="en"/>
        </w:rPr>
        <w:t>Anaesth</w:t>
      </w:r>
      <w:proofErr w:type="spellEnd"/>
      <w:r w:rsidRPr="006958AB">
        <w:rPr>
          <w:rFonts w:ascii="Times New Roman" w:hAnsi="Times New Roman" w:cs="Times New Roman"/>
          <w:sz w:val="24"/>
          <w:szCs w:val="24"/>
          <w:lang w:val="en"/>
        </w:rPr>
        <w:t xml:space="preserve"> </w:t>
      </w:r>
      <w:proofErr w:type="gramStart"/>
      <w:r w:rsidRPr="006958AB">
        <w:rPr>
          <w:rFonts w:ascii="Times New Roman" w:hAnsi="Times New Roman" w:cs="Times New Roman"/>
          <w:sz w:val="24"/>
          <w:szCs w:val="24"/>
          <w:lang w:val="en"/>
        </w:rPr>
        <w:t>2018;12:304</w:t>
      </w:r>
      <w:proofErr w:type="gramEnd"/>
      <w:r w:rsidRPr="006958AB">
        <w:rPr>
          <w:rFonts w:ascii="Times New Roman" w:hAnsi="Times New Roman" w:cs="Times New Roman"/>
          <w:sz w:val="24"/>
          <w:szCs w:val="24"/>
          <w:lang w:val="en"/>
        </w:rPr>
        <w:t xml:space="preserve">–10. </w:t>
      </w:r>
      <w:hyperlink r:id="rId15" w:history="1">
        <w:r w:rsidRPr="006958AB">
          <w:rPr>
            <w:rStyle w:val="Hyperlink"/>
            <w:rFonts w:ascii="Times New Roman" w:hAnsi="Times New Roman" w:cs="Times New Roman"/>
            <w:sz w:val="24"/>
            <w:szCs w:val="24"/>
            <w:lang w:val="en"/>
          </w:rPr>
          <w:t>https://doi.org/10.4103/sja.SJA_656_17</w:t>
        </w:r>
      </w:hyperlink>
      <w:r w:rsidRPr="006958AB">
        <w:rPr>
          <w:rFonts w:ascii="Times New Roman" w:hAnsi="Times New Roman" w:cs="Times New Roman"/>
          <w:sz w:val="24"/>
          <w:szCs w:val="24"/>
          <w:lang w:val="en"/>
        </w:rPr>
        <w:t>.</w:t>
      </w:r>
    </w:p>
    <w:p w14:paraId="40BD17F2" w14:textId="04BE1D11" w:rsidR="002F5619" w:rsidRPr="006958AB" w:rsidRDefault="002F5619" w:rsidP="002F5619">
      <w:pPr>
        <w:pStyle w:val="ListParagraph"/>
        <w:numPr>
          <w:ilvl w:val="0"/>
          <w:numId w:val="1"/>
        </w:numPr>
        <w:spacing w:line="480" w:lineRule="auto"/>
        <w:rPr>
          <w:rFonts w:ascii="Times New Roman" w:hAnsi="Times New Roman" w:cs="Times New Roman"/>
          <w:sz w:val="24"/>
          <w:szCs w:val="24"/>
          <w:lang w:val="en"/>
        </w:rPr>
      </w:pPr>
      <w:r w:rsidRPr="006958AB">
        <w:rPr>
          <w:rFonts w:ascii="Times New Roman" w:hAnsi="Times New Roman" w:cs="Times New Roman"/>
          <w:sz w:val="24"/>
          <w:szCs w:val="24"/>
          <w:lang w:val="en"/>
        </w:rPr>
        <w:t xml:space="preserve">Gornall BF, Myles PS, Smith CL, Burke JA, Leslie K, Pereira MJ, et al. Measurement of quality of recovery using the QoR-40: a quantitative systematic review. Br J Anaesth </w:t>
      </w:r>
      <w:proofErr w:type="gramStart"/>
      <w:r w:rsidRPr="006958AB">
        <w:rPr>
          <w:rFonts w:ascii="Times New Roman" w:hAnsi="Times New Roman" w:cs="Times New Roman"/>
          <w:sz w:val="24"/>
          <w:szCs w:val="24"/>
          <w:lang w:val="en"/>
        </w:rPr>
        <w:t>2013;111:161</w:t>
      </w:r>
      <w:proofErr w:type="gramEnd"/>
      <w:r w:rsidRPr="006958AB">
        <w:rPr>
          <w:rFonts w:ascii="Times New Roman" w:hAnsi="Times New Roman" w:cs="Times New Roman"/>
          <w:sz w:val="24"/>
          <w:szCs w:val="24"/>
          <w:lang w:val="en"/>
        </w:rPr>
        <w:t xml:space="preserve">–9. </w:t>
      </w:r>
      <w:hyperlink r:id="rId16" w:history="1">
        <w:r w:rsidRPr="006958AB">
          <w:rPr>
            <w:rStyle w:val="Hyperlink"/>
            <w:rFonts w:ascii="Times New Roman" w:hAnsi="Times New Roman" w:cs="Times New Roman"/>
            <w:sz w:val="24"/>
            <w:szCs w:val="24"/>
            <w:lang w:val="en"/>
          </w:rPr>
          <w:t>https://doi.org/10.1093/bja/aet014</w:t>
        </w:r>
      </w:hyperlink>
      <w:r w:rsidRPr="006958AB">
        <w:rPr>
          <w:rFonts w:ascii="Times New Roman" w:hAnsi="Times New Roman" w:cs="Times New Roman"/>
          <w:sz w:val="24"/>
          <w:szCs w:val="24"/>
          <w:lang w:val="en"/>
        </w:rPr>
        <w:t>.</w:t>
      </w:r>
    </w:p>
    <w:p w14:paraId="1A527DF3" w14:textId="543C5059" w:rsidR="002F5619" w:rsidRPr="006958AB" w:rsidRDefault="002F5619" w:rsidP="002F5619">
      <w:pPr>
        <w:pStyle w:val="ListParagraph"/>
        <w:numPr>
          <w:ilvl w:val="0"/>
          <w:numId w:val="1"/>
        </w:numPr>
        <w:spacing w:line="480" w:lineRule="auto"/>
        <w:rPr>
          <w:rFonts w:ascii="Times New Roman" w:hAnsi="Times New Roman" w:cs="Times New Roman"/>
          <w:sz w:val="24"/>
          <w:szCs w:val="24"/>
          <w:lang w:val="en"/>
        </w:rPr>
      </w:pPr>
      <w:r w:rsidRPr="006958AB">
        <w:rPr>
          <w:rFonts w:ascii="Times New Roman" w:hAnsi="Times New Roman" w:cs="Times New Roman"/>
          <w:sz w:val="24"/>
          <w:szCs w:val="24"/>
          <w:lang w:val="en"/>
        </w:rPr>
        <w:t xml:space="preserve">Le Bescond V, Petit-Phan J, </w:t>
      </w:r>
      <w:proofErr w:type="spellStart"/>
      <w:r w:rsidRPr="006958AB">
        <w:rPr>
          <w:rFonts w:ascii="Times New Roman" w:hAnsi="Times New Roman" w:cs="Times New Roman"/>
          <w:sz w:val="24"/>
          <w:szCs w:val="24"/>
          <w:lang w:val="en"/>
        </w:rPr>
        <w:t>Campfort</w:t>
      </w:r>
      <w:proofErr w:type="spellEnd"/>
      <w:r w:rsidRPr="006958AB">
        <w:rPr>
          <w:rFonts w:ascii="Times New Roman" w:hAnsi="Times New Roman" w:cs="Times New Roman"/>
          <w:sz w:val="24"/>
          <w:szCs w:val="24"/>
          <w:lang w:val="en"/>
        </w:rPr>
        <w:t xml:space="preserve"> M, Nicolleau C, Conté M, </w:t>
      </w:r>
      <w:proofErr w:type="spellStart"/>
      <w:r w:rsidRPr="006958AB">
        <w:rPr>
          <w:rFonts w:ascii="Times New Roman" w:hAnsi="Times New Roman" w:cs="Times New Roman"/>
          <w:sz w:val="24"/>
          <w:szCs w:val="24"/>
          <w:lang w:val="en"/>
        </w:rPr>
        <w:t>Bouhours</w:t>
      </w:r>
      <w:proofErr w:type="spellEnd"/>
      <w:r w:rsidRPr="006958AB">
        <w:rPr>
          <w:rFonts w:ascii="Times New Roman" w:hAnsi="Times New Roman" w:cs="Times New Roman"/>
          <w:sz w:val="24"/>
          <w:szCs w:val="24"/>
          <w:lang w:val="en"/>
        </w:rPr>
        <w:t xml:space="preserve"> G, et al. Validation of the postoperative Quality of Recovery-15 questionnaire after emergency surgery and association with quality of life at three months. Can J </w:t>
      </w:r>
      <w:proofErr w:type="spellStart"/>
      <w:r w:rsidRPr="006958AB">
        <w:rPr>
          <w:rFonts w:ascii="Times New Roman" w:hAnsi="Times New Roman" w:cs="Times New Roman"/>
          <w:sz w:val="24"/>
          <w:szCs w:val="24"/>
          <w:lang w:val="en"/>
        </w:rPr>
        <w:t>Anaesth</w:t>
      </w:r>
      <w:proofErr w:type="spellEnd"/>
      <w:r w:rsidRPr="006958AB">
        <w:rPr>
          <w:rFonts w:ascii="Times New Roman" w:hAnsi="Times New Roman" w:cs="Times New Roman"/>
          <w:sz w:val="24"/>
          <w:szCs w:val="24"/>
          <w:lang w:val="en"/>
        </w:rPr>
        <w:t xml:space="preserve"> </w:t>
      </w:r>
      <w:proofErr w:type="gramStart"/>
      <w:r w:rsidRPr="006958AB">
        <w:rPr>
          <w:rFonts w:ascii="Times New Roman" w:hAnsi="Times New Roman" w:cs="Times New Roman"/>
          <w:sz w:val="24"/>
          <w:szCs w:val="24"/>
          <w:lang w:val="en"/>
        </w:rPr>
        <w:t>2024;71:590</w:t>
      </w:r>
      <w:proofErr w:type="gramEnd"/>
      <w:r w:rsidRPr="006958AB">
        <w:rPr>
          <w:rFonts w:ascii="Times New Roman" w:hAnsi="Times New Roman" w:cs="Times New Roman"/>
          <w:sz w:val="24"/>
          <w:szCs w:val="24"/>
          <w:lang w:val="en"/>
        </w:rPr>
        <w:t xml:space="preserve">–9. </w:t>
      </w:r>
      <w:hyperlink r:id="rId17" w:history="1">
        <w:r w:rsidRPr="006958AB">
          <w:rPr>
            <w:rStyle w:val="Hyperlink"/>
            <w:rFonts w:ascii="Times New Roman" w:hAnsi="Times New Roman" w:cs="Times New Roman"/>
            <w:sz w:val="24"/>
            <w:szCs w:val="24"/>
            <w:lang w:val="en"/>
          </w:rPr>
          <w:t>https://doi.org/10.1007/s12630-024-02722-4</w:t>
        </w:r>
      </w:hyperlink>
      <w:r w:rsidRPr="006958AB">
        <w:rPr>
          <w:rFonts w:ascii="Times New Roman" w:hAnsi="Times New Roman" w:cs="Times New Roman"/>
          <w:sz w:val="24"/>
          <w:szCs w:val="24"/>
          <w:lang w:val="en"/>
        </w:rPr>
        <w:t>.</w:t>
      </w:r>
    </w:p>
    <w:p w14:paraId="37608BFF" w14:textId="2500A0A1" w:rsidR="002F5619" w:rsidRPr="006958AB" w:rsidRDefault="002F5619" w:rsidP="002F5619">
      <w:pPr>
        <w:pStyle w:val="ListParagraph"/>
        <w:numPr>
          <w:ilvl w:val="0"/>
          <w:numId w:val="1"/>
        </w:numPr>
        <w:spacing w:line="480" w:lineRule="auto"/>
        <w:rPr>
          <w:rFonts w:ascii="Times New Roman" w:hAnsi="Times New Roman" w:cs="Times New Roman"/>
          <w:sz w:val="24"/>
          <w:szCs w:val="24"/>
          <w:lang w:val="en"/>
        </w:rPr>
      </w:pPr>
      <w:r w:rsidRPr="006958AB">
        <w:rPr>
          <w:rFonts w:ascii="Times New Roman" w:hAnsi="Times New Roman" w:cs="Times New Roman"/>
          <w:sz w:val="24"/>
          <w:szCs w:val="24"/>
          <w:lang w:val="de-DE"/>
        </w:rPr>
        <w:t xml:space="preserve">Harper JD, Desai AC, Antonelli JA, Tasian GE, Ziemba JB, Al-Khalidi HR, et al. </w:t>
      </w:r>
      <w:r w:rsidRPr="006958AB">
        <w:rPr>
          <w:rFonts w:ascii="Times New Roman" w:hAnsi="Times New Roman" w:cs="Times New Roman"/>
          <w:sz w:val="24"/>
          <w:szCs w:val="24"/>
          <w:lang w:val="en"/>
        </w:rPr>
        <w:t xml:space="preserve">Quality of life impact and recovery after ureteroscopy and stent insertion: insights from daily surveys in STENTS. BMC </w:t>
      </w:r>
      <w:proofErr w:type="spellStart"/>
      <w:r w:rsidRPr="006958AB">
        <w:rPr>
          <w:rFonts w:ascii="Times New Roman" w:hAnsi="Times New Roman" w:cs="Times New Roman"/>
          <w:sz w:val="24"/>
          <w:szCs w:val="24"/>
          <w:lang w:val="en"/>
        </w:rPr>
        <w:t>Urol</w:t>
      </w:r>
      <w:proofErr w:type="spellEnd"/>
      <w:r w:rsidRPr="006958AB">
        <w:rPr>
          <w:rFonts w:ascii="Times New Roman" w:hAnsi="Times New Roman" w:cs="Times New Roman"/>
          <w:sz w:val="24"/>
          <w:szCs w:val="24"/>
          <w:lang w:val="en"/>
        </w:rPr>
        <w:t xml:space="preserve"> </w:t>
      </w:r>
      <w:proofErr w:type="gramStart"/>
      <w:r w:rsidRPr="006958AB">
        <w:rPr>
          <w:rFonts w:ascii="Times New Roman" w:hAnsi="Times New Roman" w:cs="Times New Roman"/>
          <w:sz w:val="24"/>
          <w:szCs w:val="24"/>
          <w:lang w:val="en"/>
        </w:rPr>
        <w:t>2022;22:53</w:t>
      </w:r>
      <w:proofErr w:type="gramEnd"/>
      <w:r w:rsidRPr="006958AB">
        <w:rPr>
          <w:rFonts w:ascii="Times New Roman" w:hAnsi="Times New Roman" w:cs="Times New Roman"/>
          <w:sz w:val="24"/>
          <w:szCs w:val="24"/>
          <w:lang w:val="en"/>
        </w:rPr>
        <w:t xml:space="preserve">. </w:t>
      </w:r>
      <w:hyperlink r:id="rId18" w:history="1">
        <w:r w:rsidRPr="006958AB">
          <w:rPr>
            <w:rStyle w:val="Hyperlink"/>
            <w:rFonts w:ascii="Times New Roman" w:hAnsi="Times New Roman" w:cs="Times New Roman"/>
            <w:sz w:val="24"/>
            <w:szCs w:val="24"/>
            <w:lang w:val="en"/>
          </w:rPr>
          <w:t>https://doi.org/10.1186/s12894-022-01004-9</w:t>
        </w:r>
      </w:hyperlink>
      <w:r w:rsidRPr="006958AB">
        <w:rPr>
          <w:rFonts w:ascii="Times New Roman" w:hAnsi="Times New Roman" w:cs="Times New Roman"/>
          <w:sz w:val="24"/>
          <w:szCs w:val="24"/>
          <w:lang w:val="en"/>
        </w:rPr>
        <w:t>.</w:t>
      </w:r>
    </w:p>
    <w:p w14:paraId="65BE7C3A" w14:textId="19FE8D12" w:rsidR="00E42D83" w:rsidRPr="006958AB" w:rsidRDefault="006D51A4" w:rsidP="008E4E39">
      <w:pPr>
        <w:pStyle w:val="ListParagraph"/>
        <w:numPr>
          <w:ilvl w:val="0"/>
          <w:numId w:val="1"/>
        </w:numPr>
        <w:spacing w:line="480" w:lineRule="auto"/>
        <w:rPr>
          <w:rFonts w:ascii="Times New Roman" w:hAnsi="Times New Roman" w:cs="Times New Roman"/>
          <w:sz w:val="24"/>
          <w:szCs w:val="24"/>
          <w:lang w:val="en"/>
        </w:rPr>
      </w:pPr>
      <w:r w:rsidRPr="006958AB">
        <w:rPr>
          <w:rFonts w:ascii="Times New Roman" w:hAnsi="Times New Roman" w:cs="Times New Roman"/>
          <w:sz w:val="24"/>
          <w:szCs w:val="24"/>
          <w:lang w:val="en"/>
        </w:rPr>
        <w:lastRenderedPageBreak/>
        <w:t xml:space="preserve">Shaikh AH, El Khalid S, Zaidi SZ. Ureteroscopy under spinal </w:t>
      </w:r>
      <w:r w:rsidR="00D62789" w:rsidRPr="006958AB">
        <w:rPr>
          <w:rFonts w:ascii="Times New Roman" w:hAnsi="Times New Roman" w:cs="Times New Roman"/>
          <w:sz w:val="24"/>
          <w:szCs w:val="24"/>
          <w:lang w:val="en"/>
        </w:rPr>
        <w:t>vs</w:t>
      </w:r>
      <w:r w:rsidRPr="006958AB">
        <w:rPr>
          <w:rFonts w:ascii="Times New Roman" w:hAnsi="Times New Roman" w:cs="Times New Roman"/>
          <w:sz w:val="24"/>
          <w:szCs w:val="24"/>
          <w:lang w:val="en"/>
        </w:rPr>
        <w:t xml:space="preserve"> general anaesthesia: morbidity and stone clearance. J Coll Physicians Surg Pak </w:t>
      </w:r>
      <w:proofErr w:type="gramStart"/>
      <w:r w:rsidRPr="006958AB">
        <w:rPr>
          <w:rFonts w:ascii="Times New Roman" w:hAnsi="Times New Roman" w:cs="Times New Roman"/>
          <w:sz w:val="24"/>
          <w:szCs w:val="24"/>
          <w:lang w:val="en"/>
        </w:rPr>
        <w:t>2008;18:168</w:t>
      </w:r>
      <w:proofErr w:type="gramEnd"/>
      <w:r w:rsidRPr="006958AB">
        <w:rPr>
          <w:rFonts w:ascii="Times New Roman" w:hAnsi="Times New Roman" w:cs="Times New Roman"/>
          <w:sz w:val="24"/>
          <w:szCs w:val="24"/>
          <w:lang w:val="en"/>
        </w:rPr>
        <w:t xml:space="preserve">–71. </w:t>
      </w:r>
      <w:hyperlink r:id="rId19" w:history="1">
        <w:r w:rsidRPr="006958AB">
          <w:rPr>
            <w:rStyle w:val="Hyperlink"/>
            <w:rFonts w:ascii="Times New Roman" w:hAnsi="Times New Roman" w:cs="Times New Roman"/>
            <w:sz w:val="24"/>
            <w:szCs w:val="24"/>
            <w:lang w:val="en"/>
          </w:rPr>
          <w:t>https://pubmed.ncbi.nlm.nih.gov/18460246/</w:t>
        </w:r>
      </w:hyperlink>
    </w:p>
    <w:p w14:paraId="7C8C24FC" w14:textId="72C0BBF0" w:rsidR="008E4E39" w:rsidRPr="006958AB" w:rsidRDefault="008E4E39" w:rsidP="008E4E39">
      <w:pPr>
        <w:pStyle w:val="ListParagraph"/>
        <w:numPr>
          <w:ilvl w:val="0"/>
          <w:numId w:val="1"/>
        </w:numPr>
        <w:spacing w:line="480" w:lineRule="auto"/>
        <w:rPr>
          <w:rFonts w:ascii="Times New Roman" w:hAnsi="Times New Roman" w:cs="Times New Roman"/>
          <w:sz w:val="24"/>
          <w:szCs w:val="24"/>
          <w:lang w:val="en"/>
        </w:rPr>
      </w:pPr>
      <w:r w:rsidRPr="006958AB">
        <w:rPr>
          <w:rFonts w:ascii="Times New Roman" w:hAnsi="Times New Roman" w:cs="Times New Roman"/>
          <w:sz w:val="24"/>
          <w:szCs w:val="24"/>
          <w:lang w:val="en"/>
        </w:rPr>
        <w:t xml:space="preserve">Myles PS, Shulman MA, Reilly J, Kasza J, Romero L. Measurement of quality of recovery after surgery using the 15-item quality of recovery scale: a systematic review and meta-analysis. Br J Anaesth </w:t>
      </w:r>
      <w:proofErr w:type="gramStart"/>
      <w:r w:rsidRPr="006958AB">
        <w:rPr>
          <w:rFonts w:ascii="Times New Roman" w:hAnsi="Times New Roman" w:cs="Times New Roman"/>
          <w:sz w:val="24"/>
          <w:szCs w:val="24"/>
          <w:lang w:val="en"/>
        </w:rPr>
        <w:t>2022;128:1029</w:t>
      </w:r>
      <w:proofErr w:type="gramEnd"/>
      <w:r w:rsidRPr="006958AB">
        <w:rPr>
          <w:rFonts w:ascii="Times New Roman" w:hAnsi="Times New Roman" w:cs="Times New Roman"/>
          <w:sz w:val="24"/>
          <w:szCs w:val="24"/>
          <w:lang w:val="en"/>
        </w:rPr>
        <w:t>–39. https://doi.org/10.1016/j.bja.2022.03.009.</w:t>
      </w:r>
    </w:p>
    <w:p w14:paraId="0D56D782" w14:textId="3155938B" w:rsidR="008E4E39" w:rsidRPr="006958AB" w:rsidRDefault="008E4E39" w:rsidP="008E4E39">
      <w:pPr>
        <w:pStyle w:val="ListParagraph"/>
        <w:numPr>
          <w:ilvl w:val="0"/>
          <w:numId w:val="1"/>
        </w:numPr>
        <w:spacing w:line="480" w:lineRule="auto"/>
        <w:rPr>
          <w:rFonts w:ascii="Times New Roman" w:hAnsi="Times New Roman" w:cs="Times New Roman"/>
          <w:sz w:val="24"/>
          <w:szCs w:val="24"/>
          <w:lang w:val="en"/>
        </w:rPr>
      </w:pPr>
      <w:r w:rsidRPr="006958AB">
        <w:rPr>
          <w:rFonts w:ascii="Times New Roman" w:hAnsi="Times New Roman" w:cs="Times New Roman"/>
          <w:sz w:val="24"/>
          <w:szCs w:val="24"/>
          <w:lang w:val="en"/>
        </w:rPr>
        <w:t xml:space="preserve">Wang Y, Zhong B, Yang X, Wang G, Hou P, Meng J. Comparison of the efficacy and safety of URSL, RPLU, and MPCNL for treatment of large upper impacted ureteral stones: a randomized controlled trial. BMC </w:t>
      </w:r>
      <w:proofErr w:type="spellStart"/>
      <w:r w:rsidRPr="006958AB">
        <w:rPr>
          <w:rFonts w:ascii="Times New Roman" w:hAnsi="Times New Roman" w:cs="Times New Roman"/>
          <w:sz w:val="24"/>
          <w:szCs w:val="24"/>
          <w:lang w:val="en"/>
        </w:rPr>
        <w:t>Urol</w:t>
      </w:r>
      <w:proofErr w:type="spellEnd"/>
      <w:r w:rsidRPr="006958AB">
        <w:rPr>
          <w:rFonts w:ascii="Times New Roman" w:hAnsi="Times New Roman" w:cs="Times New Roman"/>
          <w:sz w:val="24"/>
          <w:szCs w:val="24"/>
          <w:lang w:val="en"/>
        </w:rPr>
        <w:t xml:space="preserve"> </w:t>
      </w:r>
      <w:proofErr w:type="gramStart"/>
      <w:r w:rsidRPr="006958AB">
        <w:rPr>
          <w:rFonts w:ascii="Times New Roman" w:hAnsi="Times New Roman" w:cs="Times New Roman"/>
          <w:sz w:val="24"/>
          <w:szCs w:val="24"/>
          <w:lang w:val="en"/>
        </w:rPr>
        <w:t>2017;17:50</w:t>
      </w:r>
      <w:proofErr w:type="gramEnd"/>
      <w:r w:rsidRPr="006958AB">
        <w:rPr>
          <w:rFonts w:ascii="Times New Roman" w:hAnsi="Times New Roman" w:cs="Times New Roman"/>
          <w:sz w:val="24"/>
          <w:szCs w:val="24"/>
          <w:lang w:val="en"/>
        </w:rPr>
        <w:t xml:space="preserve">. </w:t>
      </w:r>
      <w:hyperlink r:id="rId20" w:history="1">
        <w:r w:rsidRPr="006958AB">
          <w:rPr>
            <w:rStyle w:val="Hyperlink"/>
            <w:rFonts w:ascii="Times New Roman" w:hAnsi="Times New Roman" w:cs="Times New Roman"/>
            <w:sz w:val="24"/>
            <w:szCs w:val="24"/>
            <w:lang w:val="en"/>
          </w:rPr>
          <w:t>https://doi.org/10.1186/s12894-017-0236-0</w:t>
        </w:r>
      </w:hyperlink>
      <w:r w:rsidRPr="006958AB">
        <w:rPr>
          <w:rFonts w:ascii="Times New Roman" w:hAnsi="Times New Roman" w:cs="Times New Roman"/>
          <w:sz w:val="24"/>
          <w:szCs w:val="24"/>
          <w:lang w:val="en"/>
        </w:rPr>
        <w:t>.</w:t>
      </w:r>
    </w:p>
    <w:p w14:paraId="24681053" w14:textId="6F5D2B39" w:rsidR="008E4E39" w:rsidRPr="006958AB" w:rsidRDefault="003B7543" w:rsidP="008E4E39">
      <w:pPr>
        <w:pStyle w:val="ListParagraph"/>
        <w:numPr>
          <w:ilvl w:val="0"/>
          <w:numId w:val="1"/>
        </w:numPr>
        <w:spacing w:line="480" w:lineRule="auto"/>
        <w:rPr>
          <w:rFonts w:ascii="Times New Roman" w:hAnsi="Times New Roman" w:cs="Times New Roman"/>
          <w:sz w:val="24"/>
          <w:szCs w:val="24"/>
          <w:lang w:val="en"/>
        </w:rPr>
      </w:pPr>
      <w:proofErr w:type="spellStart"/>
      <w:r w:rsidRPr="006958AB">
        <w:rPr>
          <w:rFonts w:ascii="Times New Roman" w:hAnsi="Times New Roman" w:cs="Times New Roman"/>
          <w:sz w:val="24"/>
          <w:szCs w:val="24"/>
          <w:lang w:val="en"/>
        </w:rPr>
        <w:t>Mudavath</w:t>
      </w:r>
      <w:proofErr w:type="spellEnd"/>
      <w:r w:rsidRPr="006958AB">
        <w:rPr>
          <w:rFonts w:ascii="Times New Roman" w:hAnsi="Times New Roman" w:cs="Times New Roman"/>
          <w:sz w:val="24"/>
          <w:szCs w:val="24"/>
          <w:lang w:val="en"/>
        </w:rPr>
        <w:t xml:space="preserve"> S, Sunitha B, Sivaraj N. Impact of anaesthetic techniques on postoperative recovery in general surgery patients: a prospective observational study. </w:t>
      </w:r>
      <w:proofErr w:type="spellStart"/>
      <w:r w:rsidRPr="006958AB">
        <w:rPr>
          <w:rFonts w:ascii="Times New Roman" w:hAnsi="Times New Roman" w:cs="Times New Roman"/>
          <w:sz w:val="24"/>
          <w:szCs w:val="24"/>
          <w:lang w:val="en"/>
        </w:rPr>
        <w:t>Eur</w:t>
      </w:r>
      <w:proofErr w:type="spellEnd"/>
      <w:r w:rsidRPr="006958AB">
        <w:rPr>
          <w:rFonts w:ascii="Times New Roman" w:hAnsi="Times New Roman" w:cs="Times New Roman"/>
          <w:sz w:val="24"/>
          <w:szCs w:val="24"/>
          <w:lang w:val="en"/>
        </w:rPr>
        <w:t xml:space="preserve"> J Cardiovasc Med </w:t>
      </w:r>
      <w:proofErr w:type="gramStart"/>
      <w:r w:rsidRPr="006958AB">
        <w:rPr>
          <w:rFonts w:ascii="Times New Roman" w:hAnsi="Times New Roman" w:cs="Times New Roman"/>
          <w:sz w:val="24"/>
          <w:szCs w:val="24"/>
          <w:lang w:val="en"/>
        </w:rPr>
        <w:t>2025;15:861</w:t>
      </w:r>
      <w:proofErr w:type="gramEnd"/>
      <w:r w:rsidRPr="006958AB">
        <w:rPr>
          <w:rFonts w:ascii="Times New Roman" w:hAnsi="Times New Roman" w:cs="Times New Roman"/>
          <w:sz w:val="24"/>
          <w:szCs w:val="24"/>
          <w:lang w:val="en"/>
        </w:rPr>
        <w:t xml:space="preserve">–4. </w:t>
      </w:r>
      <w:hyperlink r:id="rId21" w:history="1">
        <w:r w:rsidRPr="006958AB">
          <w:rPr>
            <w:rStyle w:val="Hyperlink"/>
            <w:rFonts w:ascii="Times New Roman" w:hAnsi="Times New Roman" w:cs="Times New Roman"/>
            <w:sz w:val="24"/>
            <w:szCs w:val="24"/>
            <w:lang w:val="en"/>
          </w:rPr>
          <w:t>https://healthcare-bulletin.co.uk/article/impact-of-anaesthetic-techniques-on-postoperative-recovery-in-general-surgery-patients-a-prospective-observational-study-3568/</w:t>
        </w:r>
      </w:hyperlink>
    </w:p>
    <w:p w14:paraId="4FF7FD90" w14:textId="430BDE45" w:rsidR="00EF095A" w:rsidRPr="006958AB" w:rsidRDefault="00EF095A" w:rsidP="005A1B8C">
      <w:pPr>
        <w:pStyle w:val="ListParagraph"/>
        <w:numPr>
          <w:ilvl w:val="0"/>
          <w:numId w:val="1"/>
        </w:numPr>
        <w:spacing w:line="480" w:lineRule="auto"/>
        <w:rPr>
          <w:rFonts w:ascii="Times New Roman" w:hAnsi="Times New Roman" w:cs="Times New Roman"/>
          <w:sz w:val="24"/>
          <w:szCs w:val="24"/>
          <w:lang w:val="en"/>
        </w:rPr>
      </w:pPr>
      <w:r w:rsidRPr="006958AB">
        <w:rPr>
          <w:rFonts w:ascii="Times New Roman" w:hAnsi="Times New Roman" w:cs="Times New Roman"/>
          <w:sz w:val="24"/>
          <w:szCs w:val="24"/>
        </w:rPr>
        <w:t xml:space="preserve">Won D, Cho SY, No H-J, Lee J, Hwang J-Y, Kim TK, et al. The effect of </w:t>
      </w:r>
      <w:proofErr w:type="spellStart"/>
      <w:r w:rsidRPr="006958AB">
        <w:rPr>
          <w:rFonts w:ascii="Times New Roman" w:hAnsi="Times New Roman" w:cs="Times New Roman"/>
          <w:sz w:val="24"/>
          <w:szCs w:val="24"/>
        </w:rPr>
        <w:t>anesthesia</w:t>
      </w:r>
      <w:proofErr w:type="spellEnd"/>
      <w:r w:rsidRPr="006958AB">
        <w:rPr>
          <w:rFonts w:ascii="Times New Roman" w:hAnsi="Times New Roman" w:cs="Times New Roman"/>
          <w:sz w:val="24"/>
          <w:szCs w:val="24"/>
        </w:rPr>
        <w:t xml:space="preserve"> type on the stability of the surgical view on the monitor in retrograde intrarenal surgery for renal stone: A prospective observational trial. Medicina (Kaunas) </w:t>
      </w:r>
      <w:proofErr w:type="gramStart"/>
      <w:r w:rsidRPr="006958AB">
        <w:rPr>
          <w:rFonts w:ascii="Times New Roman" w:hAnsi="Times New Roman" w:cs="Times New Roman"/>
          <w:sz w:val="24"/>
          <w:szCs w:val="24"/>
        </w:rPr>
        <w:t>2024;60:1435</w:t>
      </w:r>
      <w:proofErr w:type="gramEnd"/>
      <w:r w:rsidRPr="006958AB">
        <w:rPr>
          <w:rFonts w:ascii="Times New Roman" w:hAnsi="Times New Roman" w:cs="Times New Roman"/>
          <w:sz w:val="24"/>
          <w:szCs w:val="24"/>
        </w:rPr>
        <w:t xml:space="preserve">. </w:t>
      </w:r>
      <w:hyperlink r:id="rId22" w:history="1">
        <w:r w:rsidRPr="006958AB">
          <w:rPr>
            <w:rStyle w:val="Hyperlink"/>
            <w:rFonts w:ascii="Times New Roman" w:hAnsi="Times New Roman" w:cs="Times New Roman"/>
            <w:sz w:val="24"/>
            <w:szCs w:val="24"/>
          </w:rPr>
          <w:t>https://doi.org/10.3390/medicina60091435</w:t>
        </w:r>
      </w:hyperlink>
      <w:r w:rsidRPr="006958AB">
        <w:rPr>
          <w:rFonts w:ascii="Times New Roman" w:hAnsi="Times New Roman" w:cs="Times New Roman"/>
          <w:sz w:val="24"/>
          <w:szCs w:val="24"/>
        </w:rPr>
        <w:t>.</w:t>
      </w:r>
    </w:p>
    <w:p w14:paraId="654EB9CA" w14:textId="264569C9" w:rsidR="003B7543" w:rsidRPr="006958AB" w:rsidRDefault="005A1B8C" w:rsidP="005A1B8C">
      <w:pPr>
        <w:pStyle w:val="ListParagraph"/>
        <w:numPr>
          <w:ilvl w:val="0"/>
          <w:numId w:val="1"/>
        </w:numPr>
        <w:spacing w:line="480" w:lineRule="auto"/>
        <w:rPr>
          <w:rFonts w:ascii="Times New Roman" w:hAnsi="Times New Roman" w:cs="Times New Roman"/>
          <w:sz w:val="24"/>
          <w:szCs w:val="24"/>
          <w:lang w:val="en"/>
        </w:rPr>
      </w:pPr>
      <w:proofErr w:type="spellStart"/>
      <w:r w:rsidRPr="006958AB">
        <w:rPr>
          <w:rFonts w:ascii="Times New Roman" w:hAnsi="Times New Roman" w:cs="Times New Roman"/>
          <w:sz w:val="24"/>
          <w:szCs w:val="24"/>
          <w:lang w:val="en"/>
        </w:rPr>
        <w:t>Tavoosian</w:t>
      </w:r>
      <w:proofErr w:type="spellEnd"/>
      <w:r w:rsidRPr="006958AB">
        <w:rPr>
          <w:rFonts w:ascii="Times New Roman" w:hAnsi="Times New Roman" w:cs="Times New Roman"/>
          <w:sz w:val="24"/>
          <w:szCs w:val="24"/>
          <w:lang w:val="en"/>
        </w:rPr>
        <w:t xml:space="preserve"> A, </w:t>
      </w:r>
      <w:proofErr w:type="spellStart"/>
      <w:r w:rsidRPr="006958AB">
        <w:rPr>
          <w:rFonts w:ascii="Times New Roman" w:hAnsi="Times New Roman" w:cs="Times New Roman"/>
          <w:sz w:val="24"/>
          <w:szCs w:val="24"/>
          <w:lang w:val="en"/>
        </w:rPr>
        <w:t>Shamshirgaran</w:t>
      </w:r>
      <w:proofErr w:type="spellEnd"/>
      <w:r w:rsidRPr="006958AB">
        <w:rPr>
          <w:rFonts w:ascii="Times New Roman" w:hAnsi="Times New Roman" w:cs="Times New Roman"/>
          <w:sz w:val="24"/>
          <w:szCs w:val="24"/>
          <w:lang w:val="en"/>
        </w:rPr>
        <w:t xml:space="preserve"> A, Hosseini SR, </w:t>
      </w:r>
      <w:proofErr w:type="spellStart"/>
      <w:r w:rsidRPr="006958AB">
        <w:rPr>
          <w:rFonts w:ascii="Times New Roman" w:hAnsi="Times New Roman" w:cs="Times New Roman"/>
          <w:sz w:val="24"/>
          <w:szCs w:val="24"/>
          <w:lang w:val="en"/>
        </w:rPr>
        <w:t>Alaedini</w:t>
      </w:r>
      <w:proofErr w:type="spellEnd"/>
      <w:r w:rsidRPr="006958AB">
        <w:rPr>
          <w:rFonts w:ascii="Times New Roman" w:hAnsi="Times New Roman" w:cs="Times New Roman"/>
          <w:sz w:val="24"/>
          <w:szCs w:val="24"/>
          <w:lang w:val="en"/>
        </w:rPr>
        <w:t xml:space="preserve"> F, </w:t>
      </w:r>
      <w:proofErr w:type="spellStart"/>
      <w:r w:rsidRPr="006958AB">
        <w:rPr>
          <w:rFonts w:ascii="Times New Roman" w:hAnsi="Times New Roman" w:cs="Times New Roman"/>
          <w:sz w:val="24"/>
          <w:szCs w:val="24"/>
          <w:lang w:val="en"/>
        </w:rPr>
        <w:t>Aghamir</w:t>
      </w:r>
      <w:proofErr w:type="spellEnd"/>
      <w:r w:rsidRPr="006958AB">
        <w:rPr>
          <w:rFonts w:ascii="Times New Roman" w:hAnsi="Times New Roman" w:cs="Times New Roman"/>
          <w:sz w:val="24"/>
          <w:szCs w:val="24"/>
          <w:lang w:val="en"/>
        </w:rPr>
        <w:t xml:space="preserve"> SMK. Effect of spinal and general anesthesia on postoperative pain and satisfaction in </w:t>
      </w:r>
      <w:proofErr w:type="spellStart"/>
      <w:r w:rsidRPr="006958AB">
        <w:rPr>
          <w:rFonts w:ascii="Times New Roman" w:hAnsi="Times New Roman" w:cs="Times New Roman"/>
          <w:sz w:val="24"/>
          <w:szCs w:val="24"/>
          <w:lang w:val="en"/>
        </w:rPr>
        <w:t>ureteroscopic</w:t>
      </w:r>
      <w:proofErr w:type="spellEnd"/>
      <w:r w:rsidRPr="006958AB">
        <w:rPr>
          <w:rFonts w:ascii="Times New Roman" w:hAnsi="Times New Roman" w:cs="Times New Roman"/>
          <w:sz w:val="24"/>
          <w:szCs w:val="24"/>
          <w:lang w:val="en"/>
        </w:rPr>
        <w:t xml:space="preserve"> lithotripsy (URSL). </w:t>
      </w:r>
      <w:proofErr w:type="spellStart"/>
      <w:r w:rsidRPr="006958AB">
        <w:rPr>
          <w:rFonts w:ascii="Times New Roman" w:hAnsi="Times New Roman" w:cs="Times New Roman"/>
          <w:sz w:val="24"/>
          <w:szCs w:val="24"/>
          <w:lang w:val="en"/>
        </w:rPr>
        <w:t>Urol</w:t>
      </w:r>
      <w:proofErr w:type="spellEnd"/>
      <w:r w:rsidRPr="006958AB">
        <w:rPr>
          <w:rFonts w:ascii="Times New Roman" w:hAnsi="Times New Roman" w:cs="Times New Roman"/>
          <w:sz w:val="24"/>
          <w:szCs w:val="24"/>
          <w:lang w:val="en"/>
        </w:rPr>
        <w:t xml:space="preserve"> J </w:t>
      </w:r>
      <w:proofErr w:type="gramStart"/>
      <w:r w:rsidRPr="006958AB">
        <w:rPr>
          <w:rFonts w:ascii="Times New Roman" w:hAnsi="Times New Roman" w:cs="Times New Roman"/>
          <w:sz w:val="24"/>
          <w:szCs w:val="24"/>
          <w:lang w:val="en"/>
        </w:rPr>
        <w:t>2025;22:231</w:t>
      </w:r>
      <w:proofErr w:type="gramEnd"/>
      <w:r w:rsidRPr="006958AB">
        <w:rPr>
          <w:rFonts w:ascii="Times New Roman" w:hAnsi="Times New Roman" w:cs="Times New Roman"/>
          <w:sz w:val="24"/>
          <w:szCs w:val="24"/>
          <w:lang w:val="en"/>
        </w:rPr>
        <w:t xml:space="preserve">–6. </w:t>
      </w:r>
      <w:hyperlink r:id="rId23" w:history="1">
        <w:r w:rsidRPr="006958AB">
          <w:rPr>
            <w:rStyle w:val="Hyperlink"/>
            <w:rFonts w:ascii="Times New Roman" w:hAnsi="Times New Roman" w:cs="Times New Roman"/>
            <w:sz w:val="24"/>
            <w:szCs w:val="24"/>
            <w:lang w:val="en"/>
          </w:rPr>
          <w:t>https://doi.org/10.22037/uj.v22i.8405</w:t>
        </w:r>
      </w:hyperlink>
      <w:r w:rsidRPr="006958AB">
        <w:rPr>
          <w:rFonts w:ascii="Times New Roman" w:hAnsi="Times New Roman" w:cs="Times New Roman"/>
          <w:sz w:val="24"/>
          <w:szCs w:val="24"/>
          <w:lang w:val="en"/>
        </w:rPr>
        <w:t>.</w:t>
      </w:r>
    </w:p>
    <w:p w14:paraId="4289445B" w14:textId="191BB5DD" w:rsidR="005A1B8C" w:rsidRPr="006958AB" w:rsidRDefault="00C34DED" w:rsidP="005A1B8C">
      <w:pPr>
        <w:pStyle w:val="ListParagraph"/>
        <w:numPr>
          <w:ilvl w:val="0"/>
          <w:numId w:val="1"/>
        </w:numPr>
        <w:spacing w:line="480" w:lineRule="auto"/>
        <w:rPr>
          <w:rFonts w:ascii="Times New Roman" w:hAnsi="Times New Roman" w:cs="Times New Roman"/>
          <w:sz w:val="24"/>
          <w:szCs w:val="24"/>
          <w:lang w:val="en"/>
        </w:rPr>
      </w:pPr>
      <w:r w:rsidRPr="006958AB">
        <w:rPr>
          <w:rFonts w:ascii="Times New Roman" w:hAnsi="Times New Roman" w:cs="Times New Roman"/>
          <w:sz w:val="24"/>
          <w:szCs w:val="24"/>
          <w:lang w:val="en"/>
        </w:rPr>
        <w:lastRenderedPageBreak/>
        <w:t xml:space="preserve">Hart F, </w:t>
      </w:r>
      <w:proofErr w:type="spellStart"/>
      <w:r w:rsidRPr="006958AB">
        <w:rPr>
          <w:rFonts w:ascii="Times New Roman" w:hAnsi="Times New Roman" w:cs="Times New Roman"/>
          <w:sz w:val="24"/>
          <w:szCs w:val="24"/>
          <w:lang w:val="en"/>
        </w:rPr>
        <w:t>Orupabo</w:t>
      </w:r>
      <w:proofErr w:type="spellEnd"/>
      <w:r w:rsidRPr="006958AB">
        <w:rPr>
          <w:rFonts w:ascii="Times New Roman" w:hAnsi="Times New Roman" w:cs="Times New Roman"/>
          <w:sz w:val="24"/>
          <w:szCs w:val="24"/>
          <w:lang w:val="en"/>
        </w:rPr>
        <w:t xml:space="preserve"> F. Surgeon satisfaction with flexible </w:t>
      </w:r>
      <w:proofErr w:type="spellStart"/>
      <w:r w:rsidRPr="006958AB">
        <w:rPr>
          <w:rFonts w:ascii="Times New Roman" w:hAnsi="Times New Roman" w:cs="Times New Roman"/>
          <w:sz w:val="24"/>
          <w:szCs w:val="24"/>
          <w:lang w:val="en"/>
        </w:rPr>
        <w:t>ureterorenoscopy</w:t>
      </w:r>
      <w:proofErr w:type="spellEnd"/>
      <w:r w:rsidRPr="006958AB">
        <w:rPr>
          <w:rFonts w:ascii="Times New Roman" w:hAnsi="Times New Roman" w:cs="Times New Roman"/>
          <w:sz w:val="24"/>
          <w:szCs w:val="24"/>
          <w:lang w:val="en"/>
        </w:rPr>
        <w:t xml:space="preserve"> and laser lithotripsy: a comparison between general anaesthesia and combined-spinal anaesthesia. Arch Curr Res Int </w:t>
      </w:r>
      <w:proofErr w:type="gramStart"/>
      <w:r w:rsidRPr="006958AB">
        <w:rPr>
          <w:rFonts w:ascii="Times New Roman" w:hAnsi="Times New Roman" w:cs="Times New Roman"/>
          <w:sz w:val="24"/>
          <w:szCs w:val="24"/>
          <w:lang w:val="en"/>
        </w:rPr>
        <w:t>2025;25:286</w:t>
      </w:r>
      <w:proofErr w:type="gramEnd"/>
      <w:r w:rsidRPr="006958AB">
        <w:rPr>
          <w:rFonts w:ascii="Times New Roman" w:hAnsi="Times New Roman" w:cs="Times New Roman"/>
          <w:sz w:val="24"/>
          <w:szCs w:val="24"/>
          <w:lang w:val="en"/>
        </w:rPr>
        <w:t xml:space="preserve">–92. </w:t>
      </w:r>
      <w:hyperlink r:id="rId24" w:history="1">
        <w:r w:rsidRPr="006958AB">
          <w:rPr>
            <w:rStyle w:val="Hyperlink"/>
            <w:rFonts w:ascii="Times New Roman" w:hAnsi="Times New Roman" w:cs="Times New Roman"/>
            <w:sz w:val="24"/>
            <w:szCs w:val="24"/>
            <w:lang w:val="en"/>
          </w:rPr>
          <w:t>https://journalacri.com/index.php/ACRI/article/view/1118</w:t>
        </w:r>
      </w:hyperlink>
    </w:p>
    <w:p w14:paraId="519E01D8" w14:textId="46B3009A" w:rsidR="00C34DED" w:rsidRPr="006958AB" w:rsidRDefault="006806F2" w:rsidP="005A1B8C">
      <w:pPr>
        <w:pStyle w:val="ListParagraph"/>
        <w:numPr>
          <w:ilvl w:val="0"/>
          <w:numId w:val="1"/>
        </w:numPr>
        <w:spacing w:line="480" w:lineRule="auto"/>
        <w:rPr>
          <w:rFonts w:ascii="Times New Roman" w:hAnsi="Times New Roman" w:cs="Times New Roman"/>
          <w:sz w:val="24"/>
          <w:szCs w:val="24"/>
          <w:lang w:val="en"/>
        </w:rPr>
      </w:pPr>
      <w:r w:rsidRPr="006958AB">
        <w:rPr>
          <w:rFonts w:ascii="Times New Roman" w:hAnsi="Times New Roman" w:cs="Times New Roman"/>
          <w:sz w:val="24"/>
          <w:szCs w:val="24"/>
          <w:lang w:val="en"/>
        </w:rPr>
        <w:t xml:space="preserve">Luo Z, Jiao B, Zhao H, Huang T, Zhang G. Comparison of retrograde intrarenal surgery under regional </w:t>
      </w:r>
      <w:r w:rsidR="00D62789" w:rsidRPr="006958AB">
        <w:rPr>
          <w:rFonts w:ascii="Times New Roman" w:hAnsi="Times New Roman" w:cs="Times New Roman"/>
          <w:sz w:val="24"/>
          <w:szCs w:val="24"/>
          <w:lang w:val="en"/>
        </w:rPr>
        <w:t>vs</w:t>
      </w:r>
      <w:r w:rsidRPr="006958AB">
        <w:rPr>
          <w:rFonts w:ascii="Times New Roman" w:hAnsi="Times New Roman" w:cs="Times New Roman"/>
          <w:sz w:val="24"/>
          <w:szCs w:val="24"/>
          <w:lang w:val="en"/>
        </w:rPr>
        <w:t xml:space="preserve"> general anaesthesia: A systematic review and meta-analysis. Int J Surg </w:t>
      </w:r>
      <w:proofErr w:type="gramStart"/>
      <w:r w:rsidRPr="006958AB">
        <w:rPr>
          <w:rFonts w:ascii="Times New Roman" w:hAnsi="Times New Roman" w:cs="Times New Roman"/>
          <w:sz w:val="24"/>
          <w:szCs w:val="24"/>
          <w:lang w:val="en"/>
        </w:rPr>
        <w:t>2020;82:36</w:t>
      </w:r>
      <w:proofErr w:type="gramEnd"/>
      <w:r w:rsidRPr="006958AB">
        <w:rPr>
          <w:rFonts w:ascii="Times New Roman" w:hAnsi="Times New Roman" w:cs="Times New Roman"/>
          <w:sz w:val="24"/>
          <w:szCs w:val="24"/>
          <w:lang w:val="en"/>
        </w:rPr>
        <w:t xml:space="preserve">–42. </w:t>
      </w:r>
      <w:hyperlink r:id="rId25" w:history="1">
        <w:r w:rsidRPr="006958AB">
          <w:rPr>
            <w:rStyle w:val="Hyperlink"/>
            <w:rFonts w:ascii="Times New Roman" w:hAnsi="Times New Roman" w:cs="Times New Roman"/>
            <w:sz w:val="24"/>
            <w:szCs w:val="24"/>
            <w:lang w:val="en"/>
          </w:rPr>
          <w:t>https://doi.org/10.1016/j.ijsu.2020.08.012</w:t>
        </w:r>
      </w:hyperlink>
      <w:r w:rsidRPr="006958AB">
        <w:rPr>
          <w:rFonts w:ascii="Times New Roman" w:hAnsi="Times New Roman" w:cs="Times New Roman"/>
          <w:sz w:val="24"/>
          <w:szCs w:val="24"/>
          <w:lang w:val="en"/>
        </w:rPr>
        <w:t>.</w:t>
      </w:r>
    </w:p>
    <w:p w14:paraId="3E14A8FC" w14:textId="76F3BE0D" w:rsidR="006806F2" w:rsidRPr="006958AB" w:rsidRDefault="009F0912" w:rsidP="009F0912">
      <w:pPr>
        <w:pStyle w:val="ListParagraph"/>
        <w:numPr>
          <w:ilvl w:val="0"/>
          <w:numId w:val="1"/>
        </w:numPr>
        <w:spacing w:line="480" w:lineRule="auto"/>
        <w:rPr>
          <w:rFonts w:ascii="Times New Roman" w:hAnsi="Times New Roman" w:cs="Times New Roman"/>
          <w:sz w:val="24"/>
          <w:szCs w:val="24"/>
          <w:lang w:val="en"/>
        </w:rPr>
      </w:pPr>
      <w:r w:rsidRPr="006958AB">
        <w:rPr>
          <w:rFonts w:ascii="Times New Roman" w:hAnsi="Times New Roman" w:cs="Times New Roman"/>
          <w:sz w:val="24"/>
          <w:szCs w:val="24"/>
          <w:lang w:val="en"/>
        </w:rPr>
        <w:t xml:space="preserve">Olivero A, Ball L, </w:t>
      </w:r>
      <w:proofErr w:type="spellStart"/>
      <w:r w:rsidRPr="006958AB">
        <w:rPr>
          <w:rFonts w:ascii="Times New Roman" w:hAnsi="Times New Roman" w:cs="Times New Roman"/>
          <w:sz w:val="24"/>
          <w:szCs w:val="24"/>
          <w:lang w:val="en"/>
        </w:rPr>
        <w:t>Fontaneto</w:t>
      </w:r>
      <w:proofErr w:type="spellEnd"/>
      <w:r w:rsidRPr="006958AB">
        <w:rPr>
          <w:rFonts w:ascii="Times New Roman" w:hAnsi="Times New Roman" w:cs="Times New Roman"/>
          <w:sz w:val="24"/>
          <w:szCs w:val="24"/>
          <w:lang w:val="en"/>
        </w:rPr>
        <w:t xml:space="preserve"> C, Mantica G, Bottino P, Pelosi P, et al. Spinal </w:t>
      </w:r>
      <w:r w:rsidR="00D62789" w:rsidRPr="006958AB">
        <w:rPr>
          <w:rFonts w:ascii="Times New Roman" w:hAnsi="Times New Roman" w:cs="Times New Roman"/>
          <w:sz w:val="24"/>
          <w:szCs w:val="24"/>
          <w:lang w:val="en"/>
        </w:rPr>
        <w:t>vs</w:t>
      </w:r>
      <w:r w:rsidRPr="006958AB">
        <w:rPr>
          <w:rFonts w:ascii="Times New Roman" w:hAnsi="Times New Roman" w:cs="Times New Roman"/>
          <w:sz w:val="24"/>
          <w:szCs w:val="24"/>
          <w:lang w:val="en"/>
        </w:rPr>
        <w:t xml:space="preserve"> general anesthesia during retrograde intra-renal surgery: A propensity </w:t>
      </w:r>
      <w:proofErr w:type="gramStart"/>
      <w:r w:rsidRPr="006958AB">
        <w:rPr>
          <w:rFonts w:ascii="Times New Roman" w:hAnsi="Times New Roman" w:cs="Times New Roman"/>
          <w:sz w:val="24"/>
          <w:szCs w:val="24"/>
          <w:lang w:val="en"/>
        </w:rPr>
        <w:t>score</w:t>
      </w:r>
      <w:proofErr w:type="gramEnd"/>
      <w:r w:rsidRPr="006958AB">
        <w:rPr>
          <w:rFonts w:ascii="Times New Roman" w:hAnsi="Times New Roman" w:cs="Times New Roman"/>
          <w:sz w:val="24"/>
          <w:szCs w:val="24"/>
          <w:lang w:val="en"/>
        </w:rPr>
        <w:t xml:space="preserve"> matching analysis. Curr </w:t>
      </w:r>
      <w:proofErr w:type="spellStart"/>
      <w:r w:rsidRPr="006958AB">
        <w:rPr>
          <w:rFonts w:ascii="Times New Roman" w:hAnsi="Times New Roman" w:cs="Times New Roman"/>
          <w:sz w:val="24"/>
          <w:szCs w:val="24"/>
          <w:lang w:val="en"/>
        </w:rPr>
        <w:t>Urol</w:t>
      </w:r>
      <w:proofErr w:type="spellEnd"/>
      <w:r w:rsidRPr="006958AB">
        <w:rPr>
          <w:rFonts w:ascii="Times New Roman" w:hAnsi="Times New Roman" w:cs="Times New Roman"/>
          <w:sz w:val="24"/>
          <w:szCs w:val="24"/>
          <w:lang w:val="en"/>
        </w:rPr>
        <w:t xml:space="preserve"> </w:t>
      </w:r>
      <w:proofErr w:type="gramStart"/>
      <w:r w:rsidRPr="006958AB">
        <w:rPr>
          <w:rFonts w:ascii="Times New Roman" w:hAnsi="Times New Roman" w:cs="Times New Roman"/>
          <w:sz w:val="24"/>
          <w:szCs w:val="24"/>
          <w:lang w:val="en"/>
        </w:rPr>
        <w:t>2021;15:106</w:t>
      </w:r>
      <w:proofErr w:type="gramEnd"/>
      <w:r w:rsidRPr="006958AB">
        <w:rPr>
          <w:rFonts w:ascii="Times New Roman" w:hAnsi="Times New Roman" w:cs="Times New Roman"/>
          <w:sz w:val="24"/>
          <w:szCs w:val="24"/>
          <w:lang w:val="en"/>
        </w:rPr>
        <w:t xml:space="preserve">–10. </w:t>
      </w:r>
      <w:hyperlink r:id="rId26" w:history="1">
        <w:r w:rsidRPr="006958AB">
          <w:rPr>
            <w:rStyle w:val="Hyperlink"/>
            <w:rFonts w:ascii="Times New Roman" w:hAnsi="Times New Roman" w:cs="Times New Roman"/>
            <w:sz w:val="24"/>
            <w:szCs w:val="24"/>
            <w:lang w:val="en"/>
          </w:rPr>
          <w:t>https://doi.org/10.1097/CU9.0000000000000014</w:t>
        </w:r>
      </w:hyperlink>
      <w:r w:rsidRPr="006958AB">
        <w:rPr>
          <w:rFonts w:ascii="Times New Roman" w:hAnsi="Times New Roman" w:cs="Times New Roman"/>
          <w:sz w:val="24"/>
          <w:szCs w:val="24"/>
          <w:lang w:val="en"/>
        </w:rPr>
        <w:t>.</w:t>
      </w:r>
    </w:p>
    <w:p w14:paraId="50489D84" w14:textId="76B9D458" w:rsidR="009F0912" w:rsidRPr="006958AB" w:rsidRDefault="0062216D" w:rsidP="009F0912">
      <w:pPr>
        <w:pStyle w:val="ListParagraph"/>
        <w:numPr>
          <w:ilvl w:val="0"/>
          <w:numId w:val="1"/>
        </w:numPr>
        <w:spacing w:line="480" w:lineRule="auto"/>
        <w:rPr>
          <w:rFonts w:ascii="Times New Roman" w:hAnsi="Times New Roman" w:cs="Times New Roman"/>
          <w:sz w:val="24"/>
          <w:szCs w:val="24"/>
          <w:lang w:val="en"/>
        </w:rPr>
      </w:pPr>
      <w:r w:rsidRPr="006958AB">
        <w:rPr>
          <w:rFonts w:ascii="Times New Roman" w:hAnsi="Times New Roman" w:cs="Times New Roman"/>
          <w:sz w:val="24"/>
          <w:szCs w:val="24"/>
          <w:lang w:val="en"/>
        </w:rPr>
        <w:t xml:space="preserve">Köseoğlu M, Çağlar U, Yusuf R, </w:t>
      </w:r>
      <w:proofErr w:type="spellStart"/>
      <w:r w:rsidRPr="006958AB">
        <w:rPr>
          <w:rFonts w:ascii="Times New Roman" w:hAnsi="Times New Roman" w:cs="Times New Roman"/>
          <w:sz w:val="24"/>
          <w:szCs w:val="24"/>
          <w:lang w:val="en"/>
        </w:rPr>
        <w:t>Ayrancı</w:t>
      </w:r>
      <w:proofErr w:type="spellEnd"/>
      <w:r w:rsidRPr="006958AB">
        <w:rPr>
          <w:rFonts w:ascii="Times New Roman" w:hAnsi="Times New Roman" w:cs="Times New Roman"/>
          <w:sz w:val="24"/>
          <w:szCs w:val="24"/>
          <w:lang w:val="en"/>
        </w:rPr>
        <w:t xml:space="preserve"> A, Şen Ö, </w:t>
      </w:r>
      <w:proofErr w:type="spellStart"/>
      <w:r w:rsidRPr="006958AB">
        <w:rPr>
          <w:rFonts w:ascii="Times New Roman" w:hAnsi="Times New Roman" w:cs="Times New Roman"/>
          <w:sz w:val="24"/>
          <w:szCs w:val="24"/>
          <w:lang w:val="en"/>
        </w:rPr>
        <w:t>Sarılar</w:t>
      </w:r>
      <w:proofErr w:type="spellEnd"/>
      <w:r w:rsidRPr="006958AB">
        <w:rPr>
          <w:rFonts w:ascii="Times New Roman" w:hAnsi="Times New Roman" w:cs="Times New Roman"/>
          <w:sz w:val="24"/>
          <w:szCs w:val="24"/>
          <w:lang w:val="en"/>
        </w:rPr>
        <w:t xml:space="preserve"> Ö, et al. Comparison of regional and general anesthesia in </w:t>
      </w:r>
      <w:proofErr w:type="spellStart"/>
      <w:r w:rsidRPr="006958AB">
        <w:rPr>
          <w:rFonts w:ascii="Times New Roman" w:hAnsi="Times New Roman" w:cs="Times New Roman"/>
          <w:sz w:val="24"/>
          <w:szCs w:val="24"/>
          <w:lang w:val="en"/>
        </w:rPr>
        <w:t>ureterorenoscopic</w:t>
      </w:r>
      <w:proofErr w:type="spellEnd"/>
      <w:r w:rsidRPr="006958AB">
        <w:rPr>
          <w:rFonts w:ascii="Times New Roman" w:hAnsi="Times New Roman" w:cs="Times New Roman"/>
          <w:sz w:val="24"/>
          <w:szCs w:val="24"/>
          <w:lang w:val="en"/>
        </w:rPr>
        <w:t xml:space="preserve"> management of distal ureteral stones: A prospective randomized study. </w:t>
      </w:r>
      <w:proofErr w:type="spellStart"/>
      <w:r w:rsidRPr="006958AB">
        <w:rPr>
          <w:rFonts w:ascii="Times New Roman" w:hAnsi="Times New Roman" w:cs="Times New Roman"/>
          <w:sz w:val="24"/>
          <w:szCs w:val="24"/>
          <w:lang w:val="en"/>
        </w:rPr>
        <w:t>Bagcilar</w:t>
      </w:r>
      <w:proofErr w:type="spellEnd"/>
      <w:r w:rsidRPr="006958AB">
        <w:rPr>
          <w:rFonts w:ascii="Times New Roman" w:hAnsi="Times New Roman" w:cs="Times New Roman"/>
          <w:sz w:val="24"/>
          <w:szCs w:val="24"/>
          <w:lang w:val="en"/>
        </w:rPr>
        <w:t xml:space="preserve"> Med Bull 2025. </w:t>
      </w:r>
      <w:hyperlink r:id="rId27" w:history="1">
        <w:r w:rsidRPr="006958AB">
          <w:rPr>
            <w:rStyle w:val="Hyperlink"/>
            <w:rFonts w:ascii="Times New Roman" w:hAnsi="Times New Roman" w:cs="Times New Roman"/>
            <w:sz w:val="24"/>
            <w:szCs w:val="24"/>
            <w:lang w:val="en"/>
          </w:rPr>
          <w:t>https://doi.org/10.4274/bmb.galenos.2025.41636</w:t>
        </w:r>
      </w:hyperlink>
      <w:r w:rsidRPr="006958AB">
        <w:rPr>
          <w:rFonts w:ascii="Times New Roman" w:hAnsi="Times New Roman" w:cs="Times New Roman"/>
          <w:sz w:val="24"/>
          <w:szCs w:val="24"/>
          <w:lang w:val="en"/>
        </w:rPr>
        <w:t>.</w:t>
      </w:r>
    </w:p>
    <w:p w14:paraId="37C8179B" w14:textId="61BB1412" w:rsidR="0062216D" w:rsidRPr="006958AB" w:rsidRDefault="00CA2BB6" w:rsidP="009F0912">
      <w:pPr>
        <w:pStyle w:val="ListParagraph"/>
        <w:numPr>
          <w:ilvl w:val="0"/>
          <w:numId w:val="1"/>
        </w:numPr>
        <w:spacing w:line="480" w:lineRule="auto"/>
        <w:rPr>
          <w:rFonts w:ascii="Times New Roman" w:hAnsi="Times New Roman" w:cs="Times New Roman"/>
          <w:sz w:val="24"/>
          <w:szCs w:val="24"/>
          <w:lang w:val="en"/>
        </w:rPr>
      </w:pPr>
      <w:r w:rsidRPr="006958AB">
        <w:rPr>
          <w:rFonts w:ascii="Times New Roman" w:hAnsi="Times New Roman" w:cs="Times New Roman"/>
          <w:sz w:val="24"/>
          <w:szCs w:val="24"/>
          <w:lang w:val="en"/>
        </w:rPr>
        <w:t xml:space="preserve">Kleif J, Waage J, Christensen KB, </w:t>
      </w:r>
      <w:proofErr w:type="spellStart"/>
      <w:r w:rsidRPr="006958AB">
        <w:rPr>
          <w:rFonts w:ascii="Times New Roman" w:hAnsi="Times New Roman" w:cs="Times New Roman"/>
          <w:sz w:val="24"/>
          <w:szCs w:val="24"/>
          <w:lang w:val="en"/>
        </w:rPr>
        <w:t>Gögenur</w:t>
      </w:r>
      <w:proofErr w:type="spellEnd"/>
      <w:r w:rsidRPr="006958AB">
        <w:rPr>
          <w:rFonts w:ascii="Times New Roman" w:hAnsi="Times New Roman" w:cs="Times New Roman"/>
          <w:sz w:val="24"/>
          <w:szCs w:val="24"/>
          <w:lang w:val="en"/>
        </w:rPr>
        <w:t xml:space="preserve"> I. Systematic review of the QoR-15 score, a patient- reported outcome measure measuring quality of recovery after surgery and anaesthesia. Br J Anaesth </w:t>
      </w:r>
      <w:proofErr w:type="gramStart"/>
      <w:r w:rsidRPr="006958AB">
        <w:rPr>
          <w:rFonts w:ascii="Times New Roman" w:hAnsi="Times New Roman" w:cs="Times New Roman"/>
          <w:sz w:val="24"/>
          <w:szCs w:val="24"/>
          <w:lang w:val="en"/>
        </w:rPr>
        <w:t>2018;120:28</w:t>
      </w:r>
      <w:proofErr w:type="gramEnd"/>
      <w:r w:rsidRPr="006958AB">
        <w:rPr>
          <w:rFonts w:ascii="Times New Roman" w:hAnsi="Times New Roman" w:cs="Times New Roman"/>
          <w:sz w:val="24"/>
          <w:szCs w:val="24"/>
          <w:lang w:val="en"/>
        </w:rPr>
        <w:t xml:space="preserve">–36. </w:t>
      </w:r>
      <w:hyperlink r:id="rId28" w:history="1">
        <w:r w:rsidRPr="006958AB">
          <w:rPr>
            <w:rStyle w:val="Hyperlink"/>
            <w:rFonts w:ascii="Times New Roman" w:hAnsi="Times New Roman" w:cs="Times New Roman"/>
            <w:sz w:val="24"/>
            <w:szCs w:val="24"/>
            <w:lang w:val="en"/>
          </w:rPr>
          <w:t>https://doi.org/10.1016/j.bja.2017.11.013</w:t>
        </w:r>
      </w:hyperlink>
      <w:r w:rsidRPr="006958AB">
        <w:rPr>
          <w:rFonts w:ascii="Times New Roman" w:hAnsi="Times New Roman" w:cs="Times New Roman"/>
          <w:sz w:val="24"/>
          <w:szCs w:val="24"/>
          <w:lang w:val="en"/>
        </w:rPr>
        <w:t>.</w:t>
      </w:r>
    </w:p>
    <w:p w14:paraId="1BEEF3E1" w14:textId="609FEE68" w:rsidR="00CA2BB6" w:rsidRPr="006958AB" w:rsidRDefault="006E0358" w:rsidP="009F0912">
      <w:pPr>
        <w:pStyle w:val="ListParagraph"/>
        <w:numPr>
          <w:ilvl w:val="0"/>
          <w:numId w:val="1"/>
        </w:numPr>
        <w:spacing w:line="480" w:lineRule="auto"/>
        <w:rPr>
          <w:rFonts w:ascii="Times New Roman" w:hAnsi="Times New Roman" w:cs="Times New Roman"/>
          <w:sz w:val="24"/>
          <w:szCs w:val="24"/>
          <w:lang w:val="en"/>
        </w:rPr>
      </w:pPr>
      <w:r w:rsidRPr="006958AB">
        <w:rPr>
          <w:rFonts w:ascii="Times New Roman" w:hAnsi="Times New Roman" w:cs="Times New Roman"/>
          <w:sz w:val="24"/>
          <w:szCs w:val="24"/>
          <w:lang w:val="en"/>
        </w:rPr>
        <w:t xml:space="preserve">Yoon H-K, Joo S, Yoon S, Seo J-H, Kim WH, Lee H-J. Randomized controlled trial of the effect of general anesthetics on postoperative recovery after minimally invasive nephrectomy. Korean J </w:t>
      </w:r>
      <w:proofErr w:type="spellStart"/>
      <w:r w:rsidRPr="006958AB">
        <w:rPr>
          <w:rFonts w:ascii="Times New Roman" w:hAnsi="Times New Roman" w:cs="Times New Roman"/>
          <w:sz w:val="24"/>
          <w:szCs w:val="24"/>
          <w:lang w:val="en"/>
        </w:rPr>
        <w:t>Anesthesiol</w:t>
      </w:r>
      <w:proofErr w:type="spellEnd"/>
      <w:r w:rsidRPr="006958AB">
        <w:rPr>
          <w:rFonts w:ascii="Times New Roman" w:hAnsi="Times New Roman" w:cs="Times New Roman"/>
          <w:sz w:val="24"/>
          <w:szCs w:val="24"/>
          <w:lang w:val="en"/>
        </w:rPr>
        <w:t xml:space="preserve"> </w:t>
      </w:r>
      <w:proofErr w:type="gramStart"/>
      <w:r w:rsidRPr="006958AB">
        <w:rPr>
          <w:rFonts w:ascii="Times New Roman" w:hAnsi="Times New Roman" w:cs="Times New Roman"/>
          <w:sz w:val="24"/>
          <w:szCs w:val="24"/>
          <w:lang w:val="en"/>
        </w:rPr>
        <w:t>2024;77:95</w:t>
      </w:r>
      <w:proofErr w:type="gramEnd"/>
      <w:r w:rsidRPr="006958AB">
        <w:rPr>
          <w:rFonts w:ascii="Times New Roman" w:hAnsi="Times New Roman" w:cs="Times New Roman"/>
          <w:sz w:val="24"/>
          <w:szCs w:val="24"/>
          <w:lang w:val="en"/>
        </w:rPr>
        <w:t xml:space="preserve">–105. </w:t>
      </w:r>
      <w:hyperlink r:id="rId29" w:history="1">
        <w:r w:rsidRPr="006958AB">
          <w:rPr>
            <w:rStyle w:val="Hyperlink"/>
            <w:rFonts w:ascii="Times New Roman" w:hAnsi="Times New Roman" w:cs="Times New Roman"/>
            <w:sz w:val="24"/>
            <w:szCs w:val="24"/>
            <w:lang w:val="en"/>
          </w:rPr>
          <w:t>https://doi.org/10.4097/kja.23083</w:t>
        </w:r>
      </w:hyperlink>
      <w:r w:rsidRPr="006958AB">
        <w:rPr>
          <w:rFonts w:ascii="Times New Roman" w:hAnsi="Times New Roman" w:cs="Times New Roman"/>
          <w:sz w:val="24"/>
          <w:szCs w:val="24"/>
          <w:lang w:val="en"/>
        </w:rPr>
        <w:t>.</w:t>
      </w:r>
    </w:p>
    <w:p w14:paraId="3FA81901" w14:textId="55942289" w:rsidR="006E0358" w:rsidRPr="006958AB" w:rsidRDefault="00935562" w:rsidP="009F0912">
      <w:pPr>
        <w:pStyle w:val="ListParagraph"/>
        <w:numPr>
          <w:ilvl w:val="0"/>
          <w:numId w:val="1"/>
        </w:numPr>
        <w:spacing w:line="480" w:lineRule="auto"/>
        <w:rPr>
          <w:rFonts w:ascii="Times New Roman" w:hAnsi="Times New Roman" w:cs="Times New Roman"/>
          <w:sz w:val="24"/>
          <w:szCs w:val="24"/>
          <w:lang w:val="en"/>
        </w:rPr>
      </w:pPr>
      <w:r w:rsidRPr="006958AB">
        <w:rPr>
          <w:rFonts w:ascii="Times New Roman" w:hAnsi="Times New Roman" w:cs="Times New Roman"/>
          <w:sz w:val="24"/>
          <w:szCs w:val="24"/>
          <w:lang w:val="en"/>
        </w:rPr>
        <w:t xml:space="preserve">Dubey N, Kumar M, Dutta PK. Patient satisfaction with regional and general anaesthesia in upper limb surgeries. Int J Curr Pharm Rev Res </w:t>
      </w:r>
      <w:proofErr w:type="gramStart"/>
      <w:r w:rsidRPr="006958AB">
        <w:rPr>
          <w:rFonts w:ascii="Times New Roman" w:hAnsi="Times New Roman" w:cs="Times New Roman"/>
          <w:sz w:val="24"/>
          <w:szCs w:val="24"/>
          <w:lang w:val="en"/>
        </w:rPr>
        <w:t>2025;17:1201</w:t>
      </w:r>
      <w:proofErr w:type="gramEnd"/>
      <w:r w:rsidRPr="006958AB">
        <w:rPr>
          <w:rFonts w:ascii="Times New Roman" w:hAnsi="Times New Roman" w:cs="Times New Roman"/>
          <w:sz w:val="24"/>
          <w:szCs w:val="24"/>
          <w:lang w:val="en"/>
        </w:rPr>
        <w:t xml:space="preserve">–5. </w:t>
      </w:r>
      <w:hyperlink r:id="rId30" w:history="1">
        <w:r w:rsidR="00321CAC" w:rsidRPr="006958AB">
          <w:rPr>
            <w:rStyle w:val="Hyperlink"/>
            <w:rFonts w:ascii="Times New Roman" w:hAnsi="Times New Roman" w:cs="Times New Roman"/>
            <w:sz w:val="24"/>
            <w:szCs w:val="24"/>
            <w:lang w:val="en"/>
          </w:rPr>
          <w:t>https://impactfactor.org/PDF/IJCPR/17/IJCPR,Vol17,Issue5,Article207.pdf</w:t>
        </w:r>
      </w:hyperlink>
    </w:p>
    <w:p w14:paraId="7BE5DC0D" w14:textId="496BC46E" w:rsidR="00321CAC" w:rsidRPr="006958AB" w:rsidRDefault="003A483A" w:rsidP="009F0912">
      <w:pPr>
        <w:pStyle w:val="ListParagraph"/>
        <w:numPr>
          <w:ilvl w:val="0"/>
          <w:numId w:val="1"/>
        </w:numPr>
        <w:spacing w:line="480" w:lineRule="auto"/>
        <w:rPr>
          <w:rFonts w:ascii="Times New Roman" w:hAnsi="Times New Roman" w:cs="Times New Roman"/>
          <w:sz w:val="24"/>
          <w:szCs w:val="24"/>
          <w:lang w:val="en"/>
        </w:rPr>
      </w:pPr>
      <w:r w:rsidRPr="006958AB">
        <w:rPr>
          <w:rFonts w:ascii="Times New Roman" w:hAnsi="Times New Roman" w:cs="Times New Roman"/>
          <w:sz w:val="24"/>
          <w:szCs w:val="24"/>
        </w:rPr>
        <w:lastRenderedPageBreak/>
        <w:t xml:space="preserve">Yücel MÖ, </w:t>
      </w:r>
      <w:proofErr w:type="spellStart"/>
      <w:r w:rsidRPr="006958AB">
        <w:rPr>
          <w:rFonts w:ascii="Times New Roman" w:hAnsi="Times New Roman" w:cs="Times New Roman"/>
          <w:sz w:val="24"/>
          <w:szCs w:val="24"/>
        </w:rPr>
        <w:t>Çift</w:t>
      </w:r>
      <w:proofErr w:type="spellEnd"/>
      <w:r w:rsidRPr="006958AB">
        <w:rPr>
          <w:rFonts w:ascii="Times New Roman" w:hAnsi="Times New Roman" w:cs="Times New Roman"/>
          <w:sz w:val="24"/>
          <w:szCs w:val="24"/>
        </w:rPr>
        <w:t xml:space="preserve"> A, </w:t>
      </w:r>
      <w:proofErr w:type="spellStart"/>
      <w:r w:rsidRPr="006958AB">
        <w:rPr>
          <w:rFonts w:ascii="Times New Roman" w:hAnsi="Times New Roman" w:cs="Times New Roman"/>
          <w:sz w:val="24"/>
          <w:szCs w:val="24"/>
        </w:rPr>
        <w:t>Benlioğlu</w:t>
      </w:r>
      <w:proofErr w:type="spellEnd"/>
      <w:r w:rsidRPr="006958AB">
        <w:rPr>
          <w:rFonts w:ascii="Times New Roman" w:hAnsi="Times New Roman" w:cs="Times New Roman"/>
          <w:sz w:val="24"/>
          <w:szCs w:val="24"/>
        </w:rPr>
        <w:t xml:space="preserve"> C, </w:t>
      </w:r>
      <w:proofErr w:type="spellStart"/>
      <w:r w:rsidRPr="006958AB">
        <w:rPr>
          <w:rFonts w:ascii="Times New Roman" w:hAnsi="Times New Roman" w:cs="Times New Roman"/>
          <w:sz w:val="24"/>
          <w:szCs w:val="24"/>
        </w:rPr>
        <w:t>Kalyenci</w:t>
      </w:r>
      <w:proofErr w:type="spellEnd"/>
      <w:r w:rsidRPr="006958AB">
        <w:rPr>
          <w:rFonts w:ascii="Times New Roman" w:hAnsi="Times New Roman" w:cs="Times New Roman"/>
          <w:sz w:val="24"/>
          <w:szCs w:val="24"/>
        </w:rPr>
        <w:t xml:space="preserve"> B, Sever S, Çoban F, et al. Comparison of the efficacy of spinal and general </w:t>
      </w:r>
      <w:proofErr w:type="spellStart"/>
      <w:r w:rsidRPr="006958AB">
        <w:rPr>
          <w:rFonts w:ascii="Times New Roman" w:hAnsi="Times New Roman" w:cs="Times New Roman"/>
          <w:sz w:val="24"/>
          <w:szCs w:val="24"/>
        </w:rPr>
        <w:t>anesthesia</w:t>
      </w:r>
      <w:proofErr w:type="spellEnd"/>
      <w:r w:rsidRPr="006958AB">
        <w:rPr>
          <w:rFonts w:ascii="Times New Roman" w:hAnsi="Times New Roman" w:cs="Times New Roman"/>
          <w:sz w:val="24"/>
          <w:szCs w:val="24"/>
        </w:rPr>
        <w:t xml:space="preserve"> in retrograde intrarenal surgery. Med J Islam World </w:t>
      </w:r>
      <w:proofErr w:type="spellStart"/>
      <w:r w:rsidRPr="006958AB">
        <w:rPr>
          <w:rFonts w:ascii="Times New Roman" w:hAnsi="Times New Roman" w:cs="Times New Roman"/>
          <w:sz w:val="24"/>
          <w:szCs w:val="24"/>
        </w:rPr>
        <w:t>Acad</w:t>
      </w:r>
      <w:proofErr w:type="spellEnd"/>
      <w:r w:rsidRPr="006958AB">
        <w:rPr>
          <w:rFonts w:ascii="Times New Roman" w:hAnsi="Times New Roman" w:cs="Times New Roman"/>
          <w:sz w:val="24"/>
          <w:szCs w:val="24"/>
        </w:rPr>
        <w:t xml:space="preserve"> Sci </w:t>
      </w:r>
      <w:proofErr w:type="gramStart"/>
      <w:r w:rsidRPr="006958AB">
        <w:rPr>
          <w:rFonts w:ascii="Times New Roman" w:hAnsi="Times New Roman" w:cs="Times New Roman"/>
          <w:sz w:val="24"/>
          <w:szCs w:val="24"/>
        </w:rPr>
        <w:t>2023;30:50</w:t>
      </w:r>
      <w:proofErr w:type="gramEnd"/>
      <w:r w:rsidRPr="006958AB">
        <w:rPr>
          <w:rFonts w:ascii="Times New Roman" w:hAnsi="Times New Roman" w:cs="Times New Roman"/>
          <w:sz w:val="24"/>
          <w:szCs w:val="24"/>
        </w:rPr>
        <w:t xml:space="preserve">–5. </w:t>
      </w:r>
      <w:hyperlink r:id="rId31" w:history="1">
        <w:r w:rsidRPr="006958AB">
          <w:rPr>
            <w:rStyle w:val="Hyperlink"/>
            <w:rFonts w:ascii="Times New Roman" w:hAnsi="Times New Roman" w:cs="Times New Roman"/>
            <w:sz w:val="24"/>
            <w:szCs w:val="24"/>
          </w:rPr>
          <w:t>https://doi.org/10.5505/ias.2023.40316</w:t>
        </w:r>
      </w:hyperlink>
      <w:r w:rsidRPr="006958AB">
        <w:rPr>
          <w:rFonts w:ascii="Times New Roman" w:hAnsi="Times New Roman" w:cs="Times New Roman"/>
          <w:sz w:val="24"/>
          <w:szCs w:val="24"/>
        </w:rPr>
        <w:t>.</w:t>
      </w:r>
    </w:p>
    <w:p w14:paraId="26BE2C3B" w14:textId="63F6EC6A" w:rsidR="003A483A" w:rsidRPr="006958AB" w:rsidRDefault="005B42D1" w:rsidP="009F0912">
      <w:pPr>
        <w:pStyle w:val="ListParagraph"/>
        <w:numPr>
          <w:ilvl w:val="0"/>
          <w:numId w:val="1"/>
        </w:numPr>
        <w:spacing w:line="480" w:lineRule="auto"/>
        <w:rPr>
          <w:rFonts w:ascii="Times New Roman" w:hAnsi="Times New Roman" w:cs="Times New Roman"/>
          <w:sz w:val="24"/>
          <w:szCs w:val="24"/>
          <w:lang w:val="en"/>
        </w:rPr>
      </w:pPr>
      <w:r w:rsidRPr="006958AB">
        <w:rPr>
          <w:rFonts w:ascii="Times New Roman" w:hAnsi="Times New Roman" w:cs="Times New Roman"/>
          <w:sz w:val="24"/>
          <w:szCs w:val="24"/>
        </w:rPr>
        <w:t xml:space="preserve">Tang L, Guo R, Quan Y, Zhang H, Qian Y, Yu Y, et al. Intravenous </w:t>
      </w:r>
      <w:proofErr w:type="spellStart"/>
      <w:r w:rsidRPr="006958AB">
        <w:rPr>
          <w:rFonts w:ascii="Times New Roman" w:hAnsi="Times New Roman" w:cs="Times New Roman"/>
          <w:sz w:val="24"/>
          <w:szCs w:val="24"/>
        </w:rPr>
        <w:t>anesthesia</w:t>
      </w:r>
      <w:proofErr w:type="spellEnd"/>
      <w:r w:rsidRPr="006958AB">
        <w:rPr>
          <w:rFonts w:ascii="Times New Roman" w:hAnsi="Times New Roman" w:cs="Times New Roman"/>
          <w:sz w:val="24"/>
          <w:szCs w:val="24"/>
        </w:rPr>
        <w:t xml:space="preserve"> with high-flow nasal cannula improves recovery in elderly undergoing </w:t>
      </w:r>
      <w:proofErr w:type="spellStart"/>
      <w:r w:rsidRPr="006958AB">
        <w:rPr>
          <w:rFonts w:ascii="Times New Roman" w:hAnsi="Times New Roman" w:cs="Times New Roman"/>
          <w:sz w:val="24"/>
          <w:szCs w:val="24"/>
        </w:rPr>
        <w:t>ureteroscopic</w:t>
      </w:r>
      <w:proofErr w:type="spellEnd"/>
      <w:r w:rsidRPr="006958AB">
        <w:rPr>
          <w:rFonts w:ascii="Times New Roman" w:hAnsi="Times New Roman" w:cs="Times New Roman"/>
          <w:sz w:val="24"/>
          <w:szCs w:val="24"/>
        </w:rPr>
        <w:t xml:space="preserve"> lithotripsy: a prospective controlled study. BMC </w:t>
      </w:r>
      <w:proofErr w:type="spellStart"/>
      <w:r w:rsidRPr="006958AB">
        <w:rPr>
          <w:rFonts w:ascii="Times New Roman" w:hAnsi="Times New Roman" w:cs="Times New Roman"/>
          <w:sz w:val="24"/>
          <w:szCs w:val="24"/>
        </w:rPr>
        <w:t>Anesthesiol</w:t>
      </w:r>
      <w:proofErr w:type="spellEnd"/>
      <w:r w:rsidRPr="006958AB">
        <w:rPr>
          <w:rFonts w:ascii="Times New Roman" w:hAnsi="Times New Roman" w:cs="Times New Roman"/>
          <w:sz w:val="24"/>
          <w:szCs w:val="24"/>
        </w:rPr>
        <w:t xml:space="preserve"> </w:t>
      </w:r>
      <w:proofErr w:type="gramStart"/>
      <w:r w:rsidRPr="006958AB">
        <w:rPr>
          <w:rFonts w:ascii="Times New Roman" w:hAnsi="Times New Roman" w:cs="Times New Roman"/>
          <w:sz w:val="24"/>
          <w:szCs w:val="24"/>
        </w:rPr>
        <w:t>2025;25:1</w:t>
      </w:r>
      <w:proofErr w:type="gramEnd"/>
      <w:r w:rsidRPr="006958AB">
        <w:rPr>
          <w:rFonts w:ascii="Times New Roman" w:hAnsi="Times New Roman" w:cs="Times New Roman"/>
          <w:sz w:val="24"/>
          <w:szCs w:val="24"/>
        </w:rPr>
        <w:t xml:space="preserve">. </w:t>
      </w:r>
      <w:hyperlink r:id="rId32" w:history="1">
        <w:r w:rsidRPr="006958AB">
          <w:rPr>
            <w:rStyle w:val="Hyperlink"/>
            <w:rFonts w:ascii="Times New Roman" w:hAnsi="Times New Roman" w:cs="Times New Roman"/>
            <w:sz w:val="24"/>
            <w:szCs w:val="24"/>
          </w:rPr>
          <w:t>https://doi.org/10.1186/s12871-024-02869-z</w:t>
        </w:r>
      </w:hyperlink>
      <w:r w:rsidRPr="006958AB">
        <w:rPr>
          <w:rFonts w:ascii="Times New Roman" w:hAnsi="Times New Roman" w:cs="Times New Roman"/>
          <w:sz w:val="24"/>
          <w:szCs w:val="24"/>
        </w:rPr>
        <w:t>.</w:t>
      </w:r>
    </w:p>
    <w:p w14:paraId="499D85AD" w14:textId="76772F5E" w:rsidR="005B42D1" w:rsidRPr="006958AB" w:rsidRDefault="00A76BDA" w:rsidP="009F0912">
      <w:pPr>
        <w:pStyle w:val="ListParagraph"/>
        <w:numPr>
          <w:ilvl w:val="0"/>
          <w:numId w:val="1"/>
        </w:numPr>
        <w:spacing w:line="480" w:lineRule="auto"/>
        <w:rPr>
          <w:rFonts w:ascii="Times New Roman" w:hAnsi="Times New Roman" w:cs="Times New Roman"/>
          <w:sz w:val="24"/>
          <w:szCs w:val="24"/>
          <w:lang w:val="en"/>
        </w:rPr>
      </w:pPr>
      <w:proofErr w:type="spellStart"/>
      <w:r w:rsidRPr="006958AB">
        <w:rPr>
          <w:rFonts w:ascii="Times New Roman" w:hAnsi="Times New Roman" w:cs="Times New Roman"/>
          <w:sz w:val="24"/>
          <w:szCs w:val="24"/>
          <w:lang w:val="en"/>
        </w:rPr>
        <w:t>Sallami</w:t>
      </w:r>
      <w:proofErr w:type="spellEnd"/>
      <w:r w:rsidRPr="006958AB">
        <w:rPr>
          <w:rFonts w:ascii="Times New Roman" w:hAnsi="Times New Roman" w:cs="Times New Roman"/>
          <w:sz w:val="24"/>
          <w:szCs w:val="24"/>
          <w:lang w:val="en"/>
        </w:rPr>
        <w:t xml:space="preserve"> S, Dahmani A, Anis G, </w:t>
      </w:r>
      <w:proofErr w:type="spellStart"/>
      <w:r w:rsidRPr="006958AB">
        <w:rPr>
          <w:rFonts w:ascii="Times New Roman" w:hAnsi="Times New Roman" w:cs="Times New Roman"/>
          <w:sz w:val="24"/>
          <w:szCs w:val="24"/>
          <w:lang w:val="en"/>
        </w:rPr>
        <w:t>Horchani</w:t>
      </w:r>
      <w:proofErr w:type="spellEnd"/>
      <w:r w:rsidRPr="006958AB">
        <w:rPr>
          <w:rFonts w:ascii="Times New Roman" w:hAnsi="Times New Roman" w:cs="Times New Roman"/>
          <w:sz w:val="24"/>
          <w:szCs w:val="24"/>
          <w:lang w:val="en"/>
        </w:rPr>
        <w:t xml:space="preserve"> A. </w:t>
      </w:r>
      <w:proofErr w:type="spellStart"/>
      <w:r w:rsidRPr="006958AB">
        <w:rPr>
          <w:rFonts w:ascii="Times New Roman" w:hAnsi="Times New Roman" w:cs="Times New Roman"/>
          <w:sz w:val="24"/>
          <w:szCs w:val="24"/>
          <w:lang w:val="en"/>
        </w:rPr>
        <w:t>Ureteroscopic</w:t>
      </w:r>
      <w:proofErr w:type="spellEnd"/>
      <w:r w:rsidRPr="006958AB">
        <w:rPr>
          <w:rFonts w:ascii="Times New Roman" w:hAnsi="Times New Roman" w:cs="Times New Roman"/>
          <w:sz w:val="24"/>
          <w:szCs w:val="24"/>
          <w:lang w:val="en"/>
        </w:rPr>
        <w:t xml:space="preserve"> lithotripsy under local anesthesia and without intravenous analgesia in adults: Analysis of the effectiveness and patient tolerability of about 100 patients. </w:t>
      </w:r>
      <w:proofErr w:type="spellStart"/>
      <w:r w:rsidRPr="006958AB">
        <w:rPr>
          <w:rFonts w:ascii="Times New Roman" w:hAnsi="Times New Roman" w:cs="Times New Roman"/>
          <w:sz w:val="24"/>
          <w:szCs w:val="24"/>
          <w:lang w:val="en"/>
        </w:rPr>
        <w:t>Urotoday</w:t>
      </w:r>
      <w:proofErr w:type="spellEnd"/>
      <w:r w:rsidRPr="006958AB">
        <w:rPr>
          <w:rFonts w:ascii="Times New Roman" w:hAnsi="Times New Roman" w:cs="Times New Roman"/>
          <w:sz w:val="24"/>
          <w:szCs w:val="24"/>
          <w:lang w:val="en"/>
        </w:rPr>
        <w:t xml:space="preserve"> Int J 2011;04. </w:t>
      </w:r>
      <w:hyperlink r:id="rId33" w:history="1">
        <w:r w:rsidRPr="006958AB">
          <w:rPr>
            <w:rStyle w:val="Hyperlink"/>
            <w:rFonts w:ascii="Times New Roman" w:hAnsi="Times New Roman" w:cs="Times New Roman"/>
            <w:sz w:val="24"/>
            <w:szCs w:val="24"/>
            <w:lang w:val="en"/>
          </w:rPr>
          <w:t>https://doi.org/10.3834/uij.1944-5784.2011.12.10</w:t>
        </w:r>
      </w:hyperlink>
      <w:r w:rsidRPr="006958AB">
        <w:rPr>
          <w:rFonts w:ascii="Times New Roman" w:hAnsi="Times New Roman" w:cs="Times New Roman"/>
          <w:sz w:val="24"/>
          <w:szCs w:val="24"/>
          <w:lang w:val="en"/>
        </w:rPr>
        <w:t>.</w:t>
      </w:r>
    </w:p>
    <w:p w14:paraId="271C00AA" w14:textId="3D5D8701" w:rsidR="00A76BDA" w:rsidRPr="006958AB" w:rsidRDefault="00074ED4" w:rsidP="009F0912">
      <w:pPr>
        <w:pStyle w:val="ListParagraph"/>
        <w:numPr>
          <w:ilvl w:val="0"/>
          <w:numId w:val="1"/>
        </w:numPr>
        <w:spacing w:line="480" w:lineRule="auto"/>
        <w:rPr>
          <w:rFonts w:ascii="Times New Roman" w:hAnsi="Times New Roman" w:cs="Times New Roman"/>
          <w:sz w:val="24"/>
          <w:szCs w:val="24"/>
          <w:lang w:val="en"/>
        </w:rPr>
      </w:pPr>
      <w:r w:rsidRPr="006958AB">
        <w:rPr>
          <w:rFonts w:ascii="Times New Roman" w:hAnsi="Times New Roman" w:cs="Times New Roman"/>
          <w:sz w:val="24"/>
          <w:szCs w:val="24"/>
        </w:rPr>
        <w:t xml:space="preserve">Shen D, Li X, Pan S, Li H, Wang J. Clinical efficacy of Enhanced Recovery After Surgery in intervening patients with ureteral calculi complicated with infection and its impact on quality of life. Pak J Med Sci Q </w:t>
      </w:r>
      <w:proofErr w:type="gramStart"/>
      <w:r w:rsidRPr="006958AB">
        <w:rPr>
          <w:rFonts w:ascii="Times New Roman" w:hAnsi="Times New Roman" w:cs="Times New Roman"/>
          <w:sz w:val="24"/>
          <w:szCs w:val="24"/>
        </w:rPr>
        <w:t>2025;41:2715</w:t>
      </w:r>
      <w:proofErr w:type="gramEnd"/>
      <w:r w:rsidRPr="006958AB">
        <w:rPr>
          <w:rFonts w:ascii="Times New Roman" w:hAnsi="Times New Roman" w:cs="Times New Roman"/>
          <w:sz w:val="24"/>
          <w:szCs w:val="24"/>
        </w:rPr>
        <w:t xml:space="preserve">–20. </w:t>
      </w:r>
      <w:hyperlink r:id="rId34" w:history="1">
        <w:r w:rsidRPr="006958AB">
          <w:rPr>
            <w:rStyle w:val="Hyperlink"/>
            <w:rFonts w:ascii="Times New Roman" w:hAnsi="Times New Roman" w:cs="Times New Roman"/>
            <w:sz w:val="24"/>
            <w:szCs w:val="24"/>
          </w:rPr>
          <w:t>https://doi.org/10.12669/pjms.41.10.11946</w:t>
        </w:r>
      </w:hyperlink>
      <w:r w:rsidRPr="006958AB">
        <w:rPr>
          <w:rFonts w:ascii="Times New Roman" w:hAnsi="Times New Roman" w:cs="Times New Roman"/>
          <w:sz w:val="24"/>
          <w:szCs w:val="24"/>
        </w:rPr>
        <w:t>.</w:t>
      </w:r>
    </w:p>
    <w:p w14:paraId="60E90FA4" w14:textId="3E481ADA" w:rsidR="00074ED4" w:rsidRPr="006958AB" w:rsidRDefault="00675009" w:rsidP="009F0912">
      <w:pPr>
        <w:pStyle w:val="ListParagraph"/>
        <w:numPr>
          <w:ilvl w:val="0"/>
          <w:numId w:val="1"/>
        </w:numPr>
        <w:spacing w:line="480" w:lineRule="auto"/>
        <w:rPr>
          <w:rFonts w:ascii="Times New Roman" w:hAnsi="Times New Roman" w:cs="Times New Roman"/>
          <w:sz w:val="24"/>
          <w:szCs w:val="24"/>
          <w:lang w:val="en"/>
        </w:rPr>
      </w:pPr>
      <w:r w:rsidRPr="006958AB">
        <w:rPr>
          <w:rFonts w:ascii="Times New Roman" w:hAnsi="Times New Roman" w:cs="Times New Roman"/>
          <w:sz w:val="24"/>
          <w:szCs w:val="24"/>
          <w:lang w:val="en"/>
        </w:rPr>
        <w:t xml:space="preserve">Siddiqui ME, Rehman SA-U-, Mustafa G, Toheed F, Hassan SZ-U-, Zeeshan U. Assessing ureteroscopy under general </w:t>
      </w:r>
      <w:r w:rsidR="00D62789" w:rsidRPr="006958AB">
        <w:rPr>
          <w:rFonts w:ascii="Times New Roman" w:hAnsi="Times New Roman" w:cs="Times New Roman"/>
          <w:sz w:val="24"/>
          <w:szCs w:val="24"/>
          <w:lang w:val="en"/>
        </w:rPr>
        <w:t>vs</w:t>
      </w:r>
      <w:r w:rsidRPr="006958AB">
        <w:rPr>
          <w:rFonts w:ascii="Times New Roman" w:hAnsi="Times New Roman" w:cs="Times New Roman"/>
          <w:sz w:val="24"/>
          <w:szCs w:val="24"/>
          <w:lang w:val="en"/>
        </w:rPr>
        <w:t xml:space="preserve"> spinal anesthesia: Stone clearance success and morbidity outcomes. Pak J Med Health Sci </w:t>
      </w:r>
      <w:proofErr w:type="gramStart"/>
      <w:r w:rsidRPr="006958AB">
        <w:rPr>
          <w:rFonts w:ascii="Times New Roman" w:hAnsi="Times New Roman" w:cs="Times New Roman"/>
          <w:sz w:val="24"/>
          <w:szCs w:val="24"/>
          <w:lang w:val="en"/>
        </w:rPr>
        <w:t>2023;17:133</w:t>
      </w:r>
      <w:proofErr w:type="gramEnd"/>
      <w:r w:rsidRPr="006958AB">
        <w:rPr>
          <w:rFonts w:ascii="Times New Roman" w:hAnsi="Times New Roman" w:cs="Times New Roman"/>
          <w:sz w:val="24"/>
          <w:szCs w:val="24"/>
          <w:lang w:val="en"/>
        </w:rPr>
        <w:t xml:space="preserve">–5. </w:t>
      </w:r>
      <w:hyperlink r:id="rId35" w:history="1">
        <w:r w:rsidRPr="006958AB">
          <w:rPr>
            <w:rStyle w:val="Hyperlink"/>
            <w:rFonts w:ascii="Times New Roman" w:hAnsi="Times New Roman" w:cs="Times New Roman"/>
            <w:sz w:val="24"/>
            <w:szCs w:val="24"/>
            <w:lang w:val="en"/>
          </w:rPr>
          <w:t>https://doi.org/10.53350/pjmhs020231712133</w:t>
        </w:r>
      </w:hyperlink>
      <w:r w:rsidRPr="006958AB">
        <w:rPr>
          <w:rFonts w:ascii="Times New Roman" w:hAnsi="Times New Roman" w:cs="Times New Roman"/>
          <w:sz w:val="24"/>
          <w:szCs w:val="24"/>
          <w:lang w:val="en"/>
        </w:rPr>
        <w:t>.</w:t>
      </w:r>
    </w:p>
    <w:p w14:paraId="7601E16A" w14:textId="4194836E" w:rsidR="00675009" w:rsidRPr="006958AB" w:rsidRDefault="00546DD0" w:rsidP="009F0912">
      <w:pPr>
        <w:pStyle w:val="ListParagraph"/>
        <w:numPr>
          <w:ilvl w:val="0"/>
          <w:numId w:val="1"/>
        </w:numPr>
        <w:spacing w:line="480" w:lineRule="auto"/>
        <w:rPr>
          <w:rFonts w:ascii="Times New Roman" w:hAnsi="Times New Roman" w:cs="Times New Roman"/>
          <w:sz w:val="24"/>
          <w:szCs w:val="24"/>
          <w:lang w:val="en"/>
        </w:rPr>
      </w:pPr>
      <w:r w:rsidRPr="006958AB">
        <w:rPr>
          <w:rFonts w:ascii="Times New Roman" w:hAnsi="Times New Roman" w:cs="Times New Roman"/>
          <w:sz w:val="24"/>
          <w:szCs w:val="24"/>
          <w:lang w:val="en"/>
        </w:rPr>
        <w:t xml:space="preserve">Channa AA, Ashfaq S, Ahmad MZ, Asif M, Shahid MW, Ahmed N. Ureteroscopy under General Anesthesia </w:t>
      </w:r>
      <w:r w:rsidR="00D62789" w:rsidRPr="006958AB">
        <w:rPr>
          <w:rFonts w:ascii="Times New Roman" w:hAnsi="Times New Roman" w:cs="Times New Roman"/>
          <w:sz w:val="24"/>
          <w:szCs w:val="24"/>
          <w:lang w:val="en"/>
        </w:rPr>
        <w:t>vs</w:t>
      </w:r>
      <w:r w:rsidRPr="006958AB">
        <w:rPr>
          <w:rFonts w:ascii="Times New Roman" w:hAnsi="Times New Roman" w:cs="Times New Roman"/>
          <w:sz w:val="24"/>
          <w:szCs w:val="24"/>
          <w:lang w:val="en"/>
        </w:rPr>
        <w:t xml:space="preserve"> Spinal Anesthesia: Stone clearance and morbidity. Pakistan Journal of Medical and Health Sciences </w:t>
      </w:r>
      <w:proofErr w:type="gramStart"/>
      <w:r w:rsidRPr="006958AB">
        <w:rPr>
          <w:rFonts w:ascii="Times New Roman" w:hAnsi="Times New Roman" w:cs="Times New Roman"/>
          <w:sz w:val="24"/>
          <w:szCs w:val="24"/>
          <w:lang w:val="en"/>
        </w:rPr>
        <w:t>2022;16:624</w:t>
      </w:r>
      <w:proofErr w:type="gramEnd"/>
      <w:r w:rsidRPr="006958AB">
        <w:rPr>
          <w:rFonts w:ascii="Times New Roman" w:hAnsi="Times New Roman" w:cs="Times New Roman"/>
          <w:sz w:val="24"/>
          <w:szCs w:val="24"/>
          <w:lang w:val="en"/>
        </w:rPr>
        <w:t xml:space="preserve">–6. </w:t>
      </w:r>
      <w:hyperlink r:id="rId36" w:history="1">
        <w:r w:rsidRPr="006958AB">
          <w:rPr>
            <w:rStyle w:val="Hyperlink"/>
            <w:rFonts w:ascii="Times New Roman" w:hAnsi="Times New Roman" w:cs="Times New Roman"/>
            <w:sz w:val="24"/>
            <w:szCs w:val="24"/>
            <w:lang w:val="en"/>
          </w:rPr>
          <w:t>https://doi.org/10.53350/pjmhs22164624</w:t>
        </w:r>
      </w:hyperlink>
      <w:r w:rsidRPr="006958AB">
        <w:rPr>
          <w:rFonts w:ascii="Times New Roman" w:hAnsi="Times New Roman" w:cs="Times New Roman"/>
          <w:sz w:val="24"/>
          <w:szCs w:val="24"/>
          <w:lang w:val="en"/>
        </w:rPr>
        <w:t>.</w:t>
      </w:r>
    </w:p>
    <w:p w14:paraId="04DEFDE3" w14:textId="7459E7E4" w:rsidR="00546DD0" w:rsidRPr="006958AB" w:rsidRDefault="0070085B" w:rsidP="009F0912">
      <w:pPr>
        <w:pStyle w:val="ListParagraph"/>
        <w:numPr>
          <w:ilvl w:val="0"/>
          <w:numId w:val="1"/>
        </w:numPr>
        <w:spacing w:line="480" w:lineRule="auto"/>
        <w:rPr>
          <w:rFonts w:ascii="Times New Roman" w:hAnsi="Times New Roman" w:cs="Times New Roman"/>
          <w:sz w:val="24"/>
          <w:szCs w:val="24"/>
          <w:lang w:val="en"/>
        </w:rPr>
      </w:pPr>
      <w:proofErr w:type="spellStart"/>
      <w:r w:rsidRPr="006958AB">
        <w:rPr>
          <w:rFonts w:ascii="Times New Roman" w:hAnsi="Times New Roman" w:cs="Times New Roman"/>
          <w:sz w:val="24"/>
          <w:szCs w:val="24"/>
          <w:lang w:val="en"/>
        </w:rPr>
        <w:t>Shariffuddin</w:t>
      </w:r>
      <w:proofErr w:type="spellEnd"/>
      <w:r w:rsidRPr="006958AB">
        <w:rPr>
          <w:rFonts w:ascii="Times New Roman" w:hAnsi="Times New Roman" w:cs="Times New Roman"/>
          <w:sz w:val="24"/>
          <w:szCs w:val="24"/>
          <w:lang w:val="en"/>
        </w:rPr>
        <w:t xml:space="preserve"> II, Teoh WH, Wahab S, Wang CY. Effect of single-dose dexmedetomidine on postoperative recovery after ambulatory ureteroscopy and ureteric stenting: a double blind </w:t>
      </w:r>
      <w:r w:rsidRPr="006958AB">
        <w:rPr>
          <w:rFonts w:ascii="Times New Roman" w:hAnsi="Times New Roman" w:cs="Times New Roman"/>
          <w:sz w:val="24"/>
          <w:szCs w:val="24"/>
          <w:lang w:val="en"/>
        </w:rPr>
        <w:lastRenderedPageBreak/>
        <w:t xml:space="preserve">randomized controlled study. BMC </w:t>
      </w:r>
      <w:proofErr w:type="spellStart"/>
      <w:r w:rsidRPr="006958AB">
        <w:rPr>
          <w:rFonts w:ascii="Times New Roman" w:hAnsi="Times New Roman" w:cs="Times New Roman"/>
          <w:sz w:val="24"/>
          <w:szCs w:val="24"/>
          <w:lang w:val="en"/>
        </w:rPr>
        <w:t>Anesthesiol</w:t>
      </w:r>
      <w:proofErr w:type="spellEnd"/>
      <w:r w:rsidRPr="006958AB">
        <w:rPr>
          <w:rFonts w:ascii="Times New Roman" w:hAnsi="Times New Roman" w:cs="Times New Roman"/>
          <w:sz w:val="24"/>
          <w:szCs w:val="24"/>
          <w:lang w:val="en"/>
        </w:rPr>
        <w:t xml:space="preserve"> </w:t>
      </w:r>
      <w:proofErr w:type="gramStart"/>
      <w:r w:rsidRPr="006958AB">
        <w:rPr>
          <w:rFonts w:ascii="Times New Roman" w:hAnsi="Times New Roman" w:cs="Times New Roman"/>
          <w:sz w:val="24"/>
          <w:szCs w:val="24"/>
          <w:lang w:val="en"/>
        </w:rPr>
        <w:t>2018;18:3</w:t>
      </w:r>
      <w:proofErr w:type="gramEnd"/>
      <w:r w:rsidRPr="006958AB">
        <w:rPr>
          <w:rFonts w:ascii="Times New Roman" w:hAnsi="Times New Roman" w:cs="Times New Roman"/>
          <w:sz w:val="24"/>
          <w:szCs w:val="24"/>
          <w:lang w:val="en"/>
        </w:rPr>
        <w:t xml:space="preserve">. </w:t>
      </w:r>
      <w:hyperlink r:id="rId37" w:history="1">
        <w:r w:rsidRPr="006958AB">
          <w:rPr>
            <w:rStyle w:val="Hyperlink"/>
            <w:rFonts w:ascii="Times New Roman" w:hAnsi="Times New Roman" w:cs="Times New Roman"/>
            <w:sz w:val="24"/>
            <w:szCs w:val="24"/>
            <w:lang w:val="en"/>
          </w:rPr>
          <w:t>https://doi.org/10.1186/s12871-017-0464-6</w:t>
        </w:r>
      </w:hyperlink>
      <w:r w:rsidRPr="006958AB">
        <w:rPr>
          <w:rFonts w:ascii="Times New Roman" w:hAnsi="Times New Roman" w:cs="Times New Roman"/>
          <w:sz w:val="24"/>
          <w:szCs w:val="24"/>
          <w:lang w:val="en"/>
        </w:rPr>
        <w:t>.</w:t>
      </w:r>
    </w:p>
    <w:p w14:paraId="0727C6DB" w14:textId="6CF0663F" w:rsidR="0070085B" w:rsidRPr="006958AB" w:rsidRDefault="006C189C" w:rsidP="009F0912">
      <w:pPr>
        <w:pStyle w:val="ListParagraph"/>
        <w:numPr>
          <w:ilvl w:val="0"/>
          <w:numId w:val="1"/>
        </w:numPr>
        <w:spacing w:line="480" w:lineRule="auto"/>
        <w:rPr>
          <w:rFonts w:ascii="Times New Roman" w:hAnsi="Times New Roman" w:cs="Times New Roman"/>
          <w:sz w:val="24"/>
          <w:szCs w:val="24"/>
          <w:lang w:val="en"/>
        </w:rPr>
      </w:pPr>
      <w:proofErr w:type="spellStart"/>
      <w:r w:rsidRPr="006958AB">
        <w:rPr>
          <w:rFonts w:ascii="Times New Roman" w:hAnsi="Times New Roman" w:cs="Times New Roman"/>
          <w:sz w:val="24"/>
          <w:szCs w:val="24"/>
        </w:rPr>
        <w:t>Kızılay</w:t>
      </w:r>
      <w:proofErr w:type="spellEnd"/>
      <w:r w:rsidRPr="006958AB">
        <w:rPr>
          <w:rFonts w:ascii="Times New Roman" w:hAnsi="Times New Roman" w:cs="Times New Roman"/>
          <w:sz w:val="24"/>
          <w:szCs w:val="24"/>
        </w:rPr>
        <w:t xml:space="preserve"> F, </w:t>
      </w:r>
      <w:proofErr w:type="spellStart"/>
      <w:r w:rsidRPr="006958AB">
        <w:rPr>
          <w:rFonts w:ascii="Times New Roman" w:hAnsi="Times New Roman" w:cs="Times New Roman"/>
          <w:sz w:val="24"/>
          <w:szCs w:val="24"/>
        </w:rPr>
        <w:t>İrer</w:t>
      </w:r>
      <w:proofErr w:type="spellEnd"/>
      <w:r w:rsidRPr="006958AB">
        <w:rPr>
          <w:rFonts w:ascii="Times New Roman" w:hAnsi="Times New Roman" w:cs="Times New Roman"/>
          <w:sz w:val="24"/>
          <w:szCs w:val="24"/>
        </w:rPr>
        <w:t xml:space="preserve"> B, Şen V, </w:t>
      </w:r>
      <w:proofErr w:type="spellStart"/>
      <w:r w:rsidRPr="006958AB">
        <w:rPr>
          <w:rFonts w:ascii="Times New Roman" w:hAnsi="Times New Roman" w:cs="Times New Roman"/>
          <w:sz w:val="24"/>
          <w:szCs w:val="24"/>
        </w:rPr>
        <w:t>Erbatu</w:t>
      </w:r>
      <w:proofErr w:type="spellEnd"/>
      <w:r w:rsidRPr="006958AB">
        <w:rPr>
          <w:rFonts w:ascii="Times New Roman" w:hAnsi="Times New Roman" w:cs="Times New Roman"/>
          <w:sz w:val="24"/>
          <w:szCs w:val="24"/>
        </w:rPr>
        <w:t xml:space="preserve"> O, </w:t>
      </w:r>
      <w:proofErr w:type="spellStart"/>
      <w:r w:rsidRPr="006958AB">
        <w:rPr>
          <w:rFonts w:ascii="Times New Roman" w:hAnsi="Times New Roman" w:cs="Times New Roman"/>
          <w:sz w:val="24"/>
          <w:szCs w:val="24"/>
        </w:rPr>
        <w:t>Ongün</w:t>
      </w:r>
      <w:proofErr w:type="spellEnd"/>
      <w:r w:rsidRPr="006958AB">
        <w:rPr>
          <w:rFonts w:ascii="Times New Roman" w:hAnsi="Times New Roman" w:cs="Times New Roman"/>
          <w:sz w:val="24"/>
          <w:szCs w:val="24"/>
        </w:rPr>
        <w:t xml:space="preserve"> Ş, Yıldız A, et al. Effect of the </w:t>
      </w:r>
      <w:proofErr w:type="spellStart"/>
      <w:r w:rsidRPr="006958AB">
        <w:rPr>
          <w:rFonts w:ascii="Times New Roman" w:hAnsi="Times New Roman" w:cs="Times New Roman"/>
          <w:sz w:val="24"/>
          <w:szCs w:val="24"/>
        </w:rPr>
        <w:t>anesthetic</w:t>
      </w:r>
      <w:proofErr w:type="spellEnd"/>
      <w:r w:rsidRPr="006958AB">
        <w:rPr>
          <w:rFonts w:ascii="Times New Roman" w:hAnsi="Times New Roman" w:cs="Times New Roman"/>
          <w:sz w:val="24"/>
          <w:szCs w:val="24"/>
        </w:rPr>
        <w:t xml:space="preserve"> method on the outcomes of ureteroscopy for proximal ureteral stones: A multi-</w:t>
      </w:r>
      <w:proofErr w:type="spellStart"/>
      <w:r w:rsidRPr="006958AB">
        <w:rPr>
          <w:rFonts w:ascii="Times New Roman" w:hAnsi="Times New Roman" w:cs="Times New Roman"/>
          <w:sz w:val="24"/>
          <w:szCs w:val="24"/>
        </w:rPr>
        <w:t>center</w:t>
      </w:r>
      <w:proofErr w:type="spellEnd"/>
      <w:r w:rsidRPr="006958AB">
        <w:rPr>
          <w:rFonts w:ascii="Times New Roman" w:hAnsi="Times New Roman" w:cs="Times New Roman"/>
          <w:sz w:val="24"/>
          <w:szCs w:val="24"/>
        </w:rPr>
        <w:t xml:space="preserve"> study of the society of urological surgery Aegean study group. J </w:t>
      </w:r>
      <w:proofErr w:type="spellStart"/>
      <w:r w:rsidRPr="006958AB">
        <w:rPr>
          <w:rFonts w:ascii="Times New Roman" w:hAnsi="Times New Roman" w:cs="Times New Roman"/>
          <w:sz w:val="24"/>
          <w:szCs w:val="24"/>
        </w:rPr>
        <w:t>Urol</w:t>
      </w:r>
      <w:proofErr w:type="spellEnd"/>
      <w:r w:rsidRPr="006958AB">
        <w:rPr>
          <w:rFonts w:ascii="Times New Roman" w:hAnsi="Times New Roman" w:cs="Times New Roman"/>
          <w:sz w:val="24"/>
          <w:szCs w:val="24"/>
        </w:rPr>
        <w:t xml:space="preserve"> </w:t>
      </w:r>
      <w:proofErr w:type="spellStart"/>
      <w:r w:rsidRPr="006958AB">
        <w:rPr>
          <w:rFonts w:ascii="Times New Roman" w:hAnsi="Times New Roman" w:cs="Times New Roman"/>
          <w:sz w:val="24"/>
          <w:szCs w:val="24"/>
        </w:rPr>
        <w:t>Surg</w:t>
      </w:r>
      <w:proofErr w:type="spellEnd"/>
      <w:r w:rsidRPr="006958AB">
        <w:rPr>
          <w:rFonts w:ascii="Times New Roman" w:hAnsi="Times New Roman" w:cs="Times New Roman"/>
          <w:sz w:val="24"/>
          <w:szCs w:val="24"/>
        </w:rPr>
        <w:t xml:space="preserve"> </w:t>
      </w:r>
      <w:proofErr w:type="gramStart"/>
      <w:r w:rsidRPr="006958AB">
        <w:rPr>
          <w:rFonts w:ascii="Times New Roman" w:hAnsi="Times New Roman" w:cs="Times New Roman"/>
          <w:sz w:val="24"/>
          <w:szCs w:val="24"/>
        </w:rPr>
        <w:t>2018;5:170</w:t>
      </w:r>
      <w:proofErr w:type="gramEnd"/>
      <w:r w:rsidRPr="006958AB">
        <w:rPr>
          <w:rFonts w:ascii="Times New Roman" w:hAnsi="Times New Roman" w:cs="Times New Roman"/>
          <w:sz w:val="24"/>
          <w:szCs w:val="24"/>
        </w:rPr>
        <w:t xml:space="preserve">–5. </w:t>
      </w:r>
      <w:hyperlink r:id="rId38" w:history="1">
        <w:r w:rsidRPr="006958AB">
          <w:rPr>
            <w:rStyle w:val="Hyperlink"/>
            <w:rFonts w:ascii="Times New Roman" w:hAnsi="Times New Roman" w:cs="Times New Roman"/>
            <w:sz w:val="24"/>
            <w:szCs w:val="24"/>
          </w:rPr>
          <w:t>https://doi.org/10.4274/jus.2123</w:t>
        </w:r>
      </w:hyperlink>
      <w:r w:rsidRPr="006958AB">
        <w:rPr>
          <w:rFonts w:ascii="Times New Roman" w:hAnsi="Times New Roman" w:cs="Times New Roman"/>
          <w:sz w:val="24"/>
          <w:szCs w:val="24"/>
        </w:rPr>
        <w:t>.</w:t>
      </w:r>
    </w:p>
    <w:p w14:paraId="38C8EF81" w14:textId="150A8473" w:rsidR="006C189C" w:rsidRPr="006958AB" w:rsidRDefault="00F610EE" w:rsidP="009F0912">
      <w:pPr>
        <w:pStyle w:val="ListParagraph"/>
        <w:numPr>
          <w:ilvl w:val="0"/>
          <w:numId w:val="1"/>
        </w:numPr>
        <w:spacing w:line="480" w:lineRule="auto"/>
        <w:rPr>
          <w:rFonts w:ascii="Times New Roman" w:hAnsi="Times New Roman" w:cs="Times New Roman"/>
          <w:sz w:val="24"/>
          <w:szCs w:val="24"/>
          <w:lang w:val="en"/>
        </w:rPr>
      </w:pPr>
      <w:r w:rsidRPr="006958AB">
        <w:rPr>
          <w:rFonts w:ascii="Times New Roman" w:hAnsi="Times New Roman" w:cs="Times New Roman"/>
          <w:sz w:val="24"/>
          <w:szCs w:val="24"/>
          <w:lang w:val="en"/>
        </w:rPr>
        <w:t xml:space="preserve">Wang W, Gao X, Ma Y, Di X, Xiao K, Zhou L, et al. </w:t>
      </w:r>
      <w:proofErr w:type="gramStart"/>
      <w:r w:rsidRPr="006958AB">
        <w:rPr>
          <w:rFonts w:ascii="Times New Roman" w:hAnsi="Times New Roman" w:cs="Times New Roman"/>
          <w:sz w:val="24"/>
          <w:szCs w:val="24"/>
          <w:lang w:val="en"/>
        </w:rPr>
        <w:t>Regional</w:t>
      </w:r>
      <w:proofErr w:type="gramEnd"/>
      <w:r w:rsidRPr="006958AB">
        <w:rPr>
          <w:rFonts w:ascii="Times New Roman" w:hAnsi="Times New Roman" w:cs="Times New Roman"/>
          <w:sz w:val="24"/>
          <w:szCs w:val="24"/>
          <w:lang w:val="en"/>
        </w:rPr>
        <w:t xml:space="preserve"> vs general anesthesia for retrograde intrarenal surgery: A systematic review and meta-analysis. J </w:t>
      </w:r>
      <w:proofErr w:type="spellStart"/>
      <w:r w:rsidRPr="006958AB">
        <w:rPr>
          <w:rFonts w:ascii="Times New Roman" w:hAnsi="Times New Roman" w:cs="Times New Roman"/>
          <w:sz w:val="24"/>
          <w:szCs w:val="24"/>
          <w:lang w:val="en"/>
        </w:rPr>
        <w:t>Endourol</w:t>
      </w:r>
      <w:proofErr w:type="spellEnd"/>
      <w:r w:rsidRPr="006958AB">
        <w:rPr>
          <w:rFonts w:ascii="Times New Roman" w:hAnsi="Times New Roman" w:cs="Times New Roman"/>
          <w:sz w:val="24"/>
          <w:szCs w:val="24"/>
          <w:lang w:val="en"/>
        </w:rPr>
        <w:t xml:space="preserve"> </w:t>
      </w:r>
      <w:proofErr w:type="gramStart"/>
      <w:r w:rsidRPr="006958AB">
        <w:rPr>
          <w:rFonts w:ascii="Times New Roman" w:hAnsi="Times New Roman" w:cs="Times New Roman"/>
          <w:sz w:val="24"/>
          <w:szCs w:val="24"/>
          <w:lang w:val="en"/>
        </w:rPr>
        <w:t>2020;34:1121</w:t>
      </w:r>
      <w:proofErr w:type="gramEnd"/>
      <w:r w:rsidRPr="006958AB">
        <w:rPr>
          <w:rFonts w:ascii="Times New Roman" w:hAnsi="Times New Roman" w:cs="Times New Roman"/>
          <w:sz w:val="24"/>
          <w:szCs w:val="24"/>
          <w:lang w:val="en"/>
        </w:rPr>
        <w:t xml:space="preserve">–8. </w:t>
      </w:r>
      <w:hyperlink r:id="rId39" w:history="1">
        <w:r w:rsidRPr="006958AB">
          <w:rPr>
            <w:rStyle w:val="Hyperlink"/>
            <w:rFonts w:ascii="Times New Roman" w:hAnsi="Times New Roman" w:cs="Times New Roman"/>
            <w:sz w:val="24"/>
            <w:szCs w:val="24"/>
            <w:lang w:val="en"/>
          </w:rPr>
          <w:t>https://doi.org/10.1089/end.2020.0188</w:t>
        </w:r>
      </w:hyperlink>
      <w:r w:rsidRPr="006958AB">
        <w:rPr>
          <w:rFonts w:ascii="Times New Roman" w:hAnsi="Times New Roman" w:cs="Times New Roman"/>
          <w:sz w:val="24"/>
          <w:szCs w:val="24"/>
          <w:lang w:val="en"/>
        </w:rPr>
        <w:t>.</w:t>
      </w:r>
    </w:p>
    <w:p w14:paraId="4DB626B2" w14:textId="3D758494" w:rsidR="00F610EE" w:rsidRPr="006958AB" w:rsidRDefault="00A16D21" w:rsidP="009F0912">
      <w:pPr>
        <w:pStyle w:val="ListParagraph"/>
        <w:numPr>
          <w:ilvl w:val="0"/>
          <w:numId w:val="1"/>
        </w:numPr>
        <w:spacing w:line="480" w:lineRule="auto"/>
        <w:rPr>
          <w:rFonts w:ascii="Times New Roman" w:hAnsi="Times New Roman" w:cs="Times New Roman"/>
          <w:sz w:val="24"/>
          <w:szCs w:val="24"/>
          <w:lang w:val="en"/>
        </w:rPr>
      </w:pPr>
      <w:r w:rsidRPr="006958AB">
        <w:rPr>
          <w:rFonts w:ascii="Times New Roman" w:hAnsi="Times New Roman" w:cs="Times New Roman"/>
          <w:sz w:val="24"/>
          <w:szCs w:val="24"/>
          <w:lang w:val="en"/>
        </w:rPr>
        <w:t xml:space="preserve">Ho Y, Wen Y-C, Lee L-M, Lin K-H, Hsiao C-H, </w:t>
      </w:r>
      <w:proofErr w:type="spellStart"/>
      <w:r w:rsidRPr="006958AB">
        <w:rPr>
          <w:rFonts w:ascii="Times New Roman" w:hAnsi="Times New Roman" w:cs="Times New Roman"/>
          <w:sz w:val="24"/>
          <w:szCs w:val="24"/>
          <w:lang w:val="en"/>
        </w:rPr>
        <w:t>Syu</w:t>
      </w:r>
      <w:proofErr w:type="spellEnd"/>
      <w:r w:rsidRPr="006958AB">
        <w:rPr>
          <w:rFonts w:ascii="Times New Roman" w:hAnsi="Times New Roman" w:cs="Times New Roman"/>
          <w:sz w:val="24"/>
          <w:szCs w:val="24"/>
          <w:lang w:val="en"/>
        </w:rPr>
        <w:t xml:space="preserve"> S-H, et al. Comparison of regional and general anesthesia for retrograde intrarenal surgery: a systematic review and meta-analysis. Front Surg </w:t>
      </w:r>
      <w:proofErr w:type="gramStart"/>
      <w:r w:rsidRPr="006958AB">
        <w:rPr>
          <w:rFonts w:ascii="Times New Roman" w:hAnsi="Times New Roman" w:cs="Times New Roman"/>
          <w:sz w:val="24"/>
          <w:szCs w:val="24"/>
          <w:lang w:val="en"/>
        </w:rPr>
        <w:t>2025;12:1422660</w:t>
      </w:r>
      <w:proofErr w:type="gramEnd"/>
      <w:r w:rsidRPr="006958AB">
        <w:rPr>
          <w:rFonts w:ascii="Times New Roman" w:hAnsi="Times New Roman" w:cs="Times New Roman"/>
          <w:sz w:val="24"/>
          <w:szCs w:val="24"/>
          <w:lang w:val="en"/>
        </w:rPr>
        <w:t xml:space="preserve">. </w:t>
      </w:r>
      <w:hyperlink r:id="rId40" w:history="1">
        <w:r w:rsidRPr="006958AB">
          <w:rPr>
            <w:rStyle w:val="Hyperlink"/>
            <w:rFonts w:ascii="Times New Roman" w:hAnsi="Times New Roman" w:cs="Times New Roman"/>
            <w:sz w:val="24"/>
            <w:szCs w:val="24"/>
            <w:lang w:val="en"/>
          </w:rPr>
          <w:t>https://doi.org/10.3389/fsurg.2025.1422660</w:t>
        </w:r>
      </w:hyperlink>
      <w:r w:rsidRPr="006958AB">
        <w:rPr>
          <w:rFonts w:ascii="Times New Roman" w:hAnsi="Times New Roman" w:cs="Times New Roman"/>
          <w:sz w:val="24"/>
          <w:szCs w:val="24"/>
          <w:lang w:val="en"/>
        </w:rPr>
        <w:t>.</w:t>
      </w:r>
    </w:p>
    <w:p w14:paraId="6DB93A83" w14:textId="274B32EC" w:rsidR="00A16D21" w:rsidRPr="006958AB" w:rsidRDefault="0032106E" w:rsidP="009F0912">
      <w:pPr>
        <w:pStyle w:val="ListParagraph"/>
        <w:numPr>
          <w:ilvl w:val="0"/>
          <w:numId w:val="1"/>
        </w:numPr>
        <w:spacing w:line="480" w:lineRule="auto"/>
        <w:rPr>
          <w:rFonts w:ascii="Times New Roman" w:hAnsi="Times New Roman" w:cs="Times New Roman"/>
          <w:sz w:val="24"/>
          <w:szCs w:val="24"/>
          <w:lang w:val="en"/>
        </w:rPr>
      </w:pPr>
      <w:r w:rsidRPr="006958AB">
        <w:rPr>
          <w:rFonts w:ascii="Times New Roman" w:hAnsi="Times New Roman" w:cs="Times New Roman"/>
          <w:sz w:val="24"/>
          <w:szCs w:val="24"/>
        </w:rPr>
        <w:t xml:space="preserve">Bosio A, Alessandria E, Vitiello F, Vercelli E, Agosti S, </w:t>
      </w:r>
      <w:proofErr w:type="spellStart"/>
      <w:r w:rsidRPr="006958AB">
        <w:rPr>
          <w:rFonts w:ascii="Times New Roman" w:hAnsi="Times New Roman" w:cs="Times New Roman"/>
          <w:sz w:val="24"/>
          <w:szCs w:val="24"/>
        </w:rPr>
        <w:t>Gontero</w:t>
      </w:r>
      <w:proofErr w:type="spellEnd"/>
      <w:r w:rsidRPr="006958AB">
        <w:rPr>
          <w:rFonts w:ascii="Times New Roman" w:hAnsi="Times New Roman" w:cs="Times New Roman"/>
          <w:sz w:val="24"/>
          <w:szCs w:val="24"/>
        </w:rPr>
        <w:t xml:space="preserve"> P. Flexible </w:t>
      </w:r>
      <w:proofErr w:type="spellStart"/>
      <w:r w:rsidRPr="006958AB">
        <w:rPr>
          <w:rFonts w:ascii="Times New Roman" w:hAnsi="Times New Roman" w:cs="Times New Roman"/>
          <w:sz w:val="24"/>
          <w:szCs w:val="24"/>
        </w:rPr>
        <w:t>ureterorenoscopy</w:t>
      </w:r>
      <w:proofErr w:type="spellEnd"/>
      <w:r w:rsidRPr="006958AB">
        <w:rPr>
          <w:rFonts w:ascii="Times New Roman" w:hAnsi="Times New Roman" w:cs="Times New Roman"/>
          <w:sz w:val="24"/>
          <w:szCs w:val="24"/>
        </w:rPr>
        <w:t xml:space="preserve"> under spinal </w:t>
      </w:r>
      <w:proofErr w:type="spellStart"/>
      <w:r w:rsidRPr="006958AB">
        <w:rPr>
          <w:rFonts w:ascii="Times New Roman" w:hAnsi="Times New Roman" w:cs="Times New Roman"/>
          <w:sz w:val="24"/>
          <w:szCs w:val="24"/>
        </w:rPr>
        <w:t>anesthesia</w:t>
      </w:r>
      <w:proofErr w:type="spellEnd"/>
      <w:r w:rsidRPr="006958AB">
        <w:rPr>
          <w:rFonts w:ascii="Times New Roman" w:hAnsi="Times New Roman" w:cs="Times New Roman"/>
          <w:sz w:val="24"/>
          <w:szCs w:val="24"/>
        </w:rPr>
        <w:t xml:space="preserve">: Focus on technique, results, complications, and patients’ satisfaction from a large series. </w:t>
      </w:r>
      <w:proofErr w:type="spellStart"/>
      <w:r w:rsidRPr="006958AB">
        <w:rPr>
          <w:rFonts w:ascii="Times New Roman" w:hAnsi="Times New Roman" w:cs="Times New Roman"/>
          <w:sz w:val="24"/>
          <w:szCs w:val="24"/>
        </w:rPr>
        <w:t>Urol</w:t>
      </w:r>
      <w:proofErr w:type="spellEnd"/>
      <w:r w:rsidRPr="006958AB">
        <w:rPr>
          <w:rFonts w:ascii="Times New Roman" w:hAnsi="Times New Roman" w:cs="Times New Roman"/>
          <w:sz w:val="24"/>
          <w:szCs w:val="24"/>
        </w:rPr>
        <w:t xml:space="preserve"> Int </w:t>
      </w:r>
      <w:proofErr w:type="gramStart"/>
      <w:r w:rsidRPr="006958AB">
        <w:rPr>
          <w:rFonts w:ascii="Times New Roman" w:hAnsi="Times New Roman" w:cs="Times New Roman"/>
          <w:sz w:val="24"/>
          <w:szCs w:val="24"/>
        </w:rPr>
        <w:t>2022;106:455</w:t>
      </w:r>
      <w:proofErr w:type="gramEnd"/>
      <w:r w:rsidRPr="006958AB">
        <w:rPr>
          <w:rFonts w:ascii="Times New Roman" w:hAnsi="Times New Roman" w:cs="Times New Roman"/>
          <w:sz w:val="24"/>
          <w:szCs w:val="24"/>
        </w:rPr>
        <w:t xml:space="preserve">–60. </w:t>
      </w:r>
      <w:hyperlink r:id="rId41" w:history="1">
        <w:r w:rsidRPr="006958AB">
          <w:rPr>
            <w:rStyle w:val="Hyperlink"/>
            <w:rFonts w:ascii="Times New Roman" w:hAnsi="Times New Roman" w:cs="Times New Roman"/>
            <w:sz w:val="24"/>
            <w:szCs w:val="24"/>
          </w:rPr>
          <w:t>https://doi.org/10.1159/000518159</w:t>
        </w:r>
      </w:hyperlink>
      <w:r w:rsidRPr="006958AB">
        <w:rPr>
          <w:rFonts w:ascii="Times New Roman" w:hAnsi="Times New Roman" w:cs="Times New Roman"/>
          <w:sz w:val="24"/>
          <w:szCs w:val="24"/>
        </w:rPr>
        <w:t>.</w:t>
      </w:r>
    </w:p>
    <w:p w14:paraId="66E6C5D1" w14:textId="2DFFC54C" w:rsidR="0032106E" w:rsidRPr="006958AB" w:rsidRDefault="00FE5A68" w:rsidP="009F0912">
      <w:pPr>
        <w:pStyle w:val="ListParagraph"/>
        <w:numPr>
          <w:ilvl w:val="0"/>
          <w:numId w:val="1"/>
        </w:numPr>
        <w:spacing w:line="480" w:lineRule="auto"/>
        <w:rPr>
          <w:rFonts w:ascii="Times New Roman" w:hAnsi="Times New Roman" w:cs="Times New Roman"/>
          <w:sz w:val="24"/>
          <w:szCs w:val="24"/>
          <w:lang w:val="en"/>
        </w:rPr>
      </w:pPr>
      <w:r w:rsidRPr="006958AB">
        <w:rPr>
          <w:rFonts w:ascii="Times New Roman" w:hAnsi="Times New Roman" w:cs="Times New Roman"/>
          <w:sz w:val="24"/>
          <w:szCs w:val="24"/>
          <w:lang w:val="en"/>
        </w:rPr>
        <w:t xml:space="preserve">Shi S, Wu J, Wu Y, Han X, Dai H, Chen X, et al. Effects of </w:t>
      </w:r>
      <w:proofErr w:type="spellStart"/>
      <w:r w:rsidRPr="006958AB">
        <w:rPr>
          <w:rFonts w:ascii="Times New Roman" w:hAnsi="Times New Roman" w:cs="Times New Roman"/>
          <w:sz w:val="24"/>
          <w:szCs w:val="24"/>
          <w:lang w:val="en"/>
        </w:rPr>
        <w:t>Ciprofol</w:t>
      </w:r>
      <w:proofErr w:type="spellEnd"/>
      <w:r w:rsidRPr="006958AB">
        <w:rPr>
          <w:rFonts w:ascii="Times New Roman" w:hAnsi="Times New Roman" w:cs="Times New Roman"/>
          <w:sz w:val="24"/>
          <w:szCs w:val="24"/>
          <w:lang w:val="en"/>
        </w:rPr>
        <w:t xml:space="preserve"> and Propofol general anesthesia on postoperative recovery quality in patients undergoing ureteroscopy: A randomized, controlled, double-blind clinical trial. Drug Des Devel Ther </w:t>
      </w:r>
      <w:proofErr w:type="gramStart"/>
      <w:r w:rsidRPr="006958AB">
        <w:rPr>
          <w:rFonts w:ascii="Times New Roman" w:hAnsi="Times New Roman" w:cs="Times New Roman"/>
          <w:sz w:val="24"/>
          <w:szCs w:val="24"/>
          <w:lang w:val="en"/>
        </w:rPr>
        <w:t>2025;19:931</w:t>
      </w:r>
      <w:proofErr w:type="gramEnd"/>
      <w:r w:rsidRPr="006958AB">
        <w:rPr>
          <w:rFonts w:ascii="Times New Roman" w:hAnsi="Times New Roman" w:cs="Times New Roman"/>
          <w:sz w:val="24"/>
          <w:szCs w:val="24"/>
          <w:lang w:val="en"/>
        </w:rPr>
        <w:t xml:space="preserve">–43. </w:t>
      </w:r>
      <w:hyperlink r:id="rId42" w:history="1">
        <w:r w:rsidRPr="006958AB">
          <w:rPr>
            <w:rStyle w:val="Hyperlink"/>
            <w:rFonts w:ascii="Times New Roman" w:hAnsi="Times New Roman" w:cs="Times New Roman"/>
            <w:sz w:val="24"/>
            <w:szCs w:val="24"/>
            <w:lang w:val="en"/>
          </w:rPr>
          <w:t>https://doi.org/10.2147/DDDT.S497554</w:t>
        </w:r>
      </w:hyperlink>
      <w:r w:rsidRPr="006958AB">
        <w:rPr>
          <w:rFonts w:ascii="Times New Roman" w:hAnsi="Times New Roman" w:cs="Times New Roman"/>
          <w:sz w:val="24"/>
          <w:szCs w:val="24"/>
          <w:lang w:val="en"/>
        </w:rPr>
        <w:t>.</w:t>
      </w:r>
    </w:p>
    <w:p w14:paraId="51A35CE0" w14:textId="033823BA" w:rsidR="00FE5A68" w:rsidRPr="006958AB" w:rsidRDefault="00D14407" w:rsidP="009F0912">
      <w:pPr>
        <w:pStyle w:val="ListParagraph"/>
        <w:numPr>
          <w:ilvl w:val="0"/>
          <w:numId w:val="1"/>
        </w:numPr>
        <w:spacing w:line="480" w:lineRule="auto"/>
        <w:rPr>
          <w:rFonts w:ascii="Times New Roman" w:hAnsi="Times New Roman" w:cs="Times New Roman"/>
          <w:sz w:val="24"/>
          <w:szCs w:val="24"/>
          <w:lang w:val="en"/>
        </w:rPr>
      </w:pPr>
      <w:r w:rsidRPr="006958AB">
        <w:rPr>
          <w:rFonts w:ascii="Times New Roman" w:hAnsi="Times New Roman" w:cs="Times New Roman"/>
          <w:sz w:val="24"/>
          <w:szCs w:val="24"/>
        </w:rPr>
        <w:t xml:space="preserve">Wu Y, Li C, Lu Y, Zhang J, Mei W, Wang S. </w:t>
      </w:r>
      <w:proofErr w:type="spellStart"/>
      <w:r w:rsidRPr="006958AB">
        <w:rPr>
          <w:rFonts w:ascii="Times New Roman" w:hAnsi="Times New Roman" w:cs="Times New Roman"/>
          <w:sz w:val="24"/>
          <w:szCs w:val="24"/>
        </w:rPr>
        <w:t>Ureteroscopic</w:t>
      </w:r>
      <w:proofErr w:type="spellEnd"/>
      <w:r w:rsidRPr="006958AB">
        <w:rPr>
          <w:rFonts w:ascii="Times New Roman" w:hAnsi="Times New Roman" w:cs="Times New Roman"/>
          <w:sz w:val="24"/>
          <w:szCs w:val="24"/>
        </w:rPr>
        <w:t xml:space="preserve"> lithotripsy combined with paravertebral block </w:t>
      </w:r>
      <w:proofErr w:type="spellStart"/>
      <w:r w:rsidRPr="006958AB">
        <w:rPr>
          <w:rFonts w:ascii="Times New Roman" w:hAnsi="Times New Roman" w:cs="Times New Roman"/>
          <w:sz w:val="24"/>
          <w:szCs w:val="24"/>
        </w:rPr>
        <w:t>anesthesia</w:t>
      </w:r>
      <w:proofErr w:type="spellEnd"/>
      <w:r w:rsidRPr="006958AB">
        <w:rPr>
          <w:rFonts w:ascii="Times New Roman" w:hAnsi="Times New Roman" w:cs="Times New Roman"/>
          <w:sz w:val="24"/>
          <w:szCs w:val="24"/>
        </w:rPr>
        <w:t xml:space="preserve"> or general </w:t>
      </w:r>
      <w:proofErr w:type="spellStart"/>
      <w:r w:rsidRPr="006958AB">
        <w:rPr>
          <w:rFonts w:ascii="Times New Roman" w:hAnsi="Times New Roman" w:cs="Times New Roman"/>
          <w:sz w:val="24"/>
          <w:szCs w:val="24"/>
        </w:rPr>
        <w:t>anesthesia</w:t>
      </w:r>
      <w:proofErr w:type="spellEnd"/>
      <w:r w:rsidRPr="006958AB">
        <w:rPr>
          <w:rFonts w:ascii="Times New Roman" w:hAnsi="Times New Roman" w:cs="Times New Roman"/>
          <w:sz w:val="24"/>
          <w:szCs w:val="24"/>
        </w:rPr>
        <w:t xml:space="preserve">: A propensity matched case-control study. Asian J </w:t>
      </w:r>
      <w:proofErr w:type="spellStart"/>
      <w:r w:rsidRPr="006958AB">
        <w:rPr>
          <w:rFonts w:ascii="Times New Roman" w:hAnsi="Times New Roman" w:cs="Times New Roman"/>
          <w:sz w:val="24"/>
          <w:szCs w:val="24"/>
        </w:rPr>
        <w:t>Surg</w:t>
      </w:r>
      <w:proofErr w:type="spellEnd"/>
      <w:r w:rsidRPr="006958AB">
        <w:rPr>
          <w:rFonts w:ascii="Times New Roman" w:hAnsi="Times New Roman" w:cs="Times New Roman"/>
          <w:sz w:val="24"/>
          <w:szCs w:val="24"/>
        </w:rPr>
        <w:t xml:space="preserve"> </w:t>
      </w:r>
      <w:proofErr w:type="gramStart"/>
      <w:r w:rsidRPr="006958AB">
        <w:rPr>
          <w:rFonts w:ascii="Times New Roman" w:hAnsi="Times New Roman" w:cs="Times New Roman"/>
          <w:sz w:val="24"/>
          <w:szCs w:val="24"/>
        </w:rPr>
        <w:t>2021;44:1370</w:t>
      </w:r>
      <w:proofErr w:type="gramEnd"/>
      <w:r w:rsidRPr="006958AB">
        <w:rPr>
          <w:rFonts w:ascii="Times New Roman" w:hAnsi="Times New Roman" w:cs="Times New Roman"/>
          <w:sz w:val="24"/>
          <w:szCs w:val="24"/>
        </w:rPr>
        <w:t xml:space="preserve">–5. </w:t>
      </w:r>
      <w:hyperlink r:id="rId43" w:history="1">
        <w:r w:rsidRPr="006958AB">
          <w:rPr>
            <w:rStyle w:val="Hyperlink"/>
            <w:rFonts w:ascii="Times New Roman" w:hAnsi="Times New Roman" w:cs="Times New Roman"/>
            <w:sz w:val="24"/>
            <w:szCs w:val="24"/>
          </w:rPr>
          <w:t>https://doi.org/10.1016/j.asjsur.2021.03.001</w:t>
        </w:r>
      </w:hyperlink>
      <w:r w:rsidRPr="006958AB">
        <w:rPr>
          <w:rFonts w:ascii="Times New Roman" w:hAnsi="Times New Roman" w:cs="Times New Roman"/>
          <w:sz w:val="24"/>
          <w:szCs w:val="24"/>
        </w:rPr>
        <w:t>.</w:t>
      </w:r>
    </w:p>
    <w:p w14:paraId="266318F9" w14:textId="3F710B00" w:rsidR="00D14407" w:rsidRPr="006958AB" w:rsidRDefault="005255B3" w:rsidP="009F0912">
      <w:pPr>
        <w:pStyle w:val="ListParagraph"/>
        <w:numPr>
          <w:ilvl w:val="0"/>
          <w:numId w:val="1"/>
        </w:numPr>
        <w:spacing w:line="480" w:lineRule="auto"/>
        <w:rPr>
          <w:rFonts w:ascii="Times New Roman" w:hAnsi="Times New Roman" w:cs="Times New Roman"/>
          <w:sz w:val="24"/>
          <w:szCs w:val="24"/>
          <w:lang w:val="de-DE"/>
        </w:rPr>
      </w:pPr>
      <w:r w:rsidRPr="006958AB">
        <w:rPr>
          <w:rFonts w:ascii="Times New Roman" w:hAnsi="Times New Roman" w:cs="Times New Roman"/>
          <w:sz w:val="24"/>
          <w:szCs w:val="24"/>
        </w:rPr>
        <w:lastRenderedPageBreak/>
        <w:t xml:space="preserve">Zaza MM, Elshaer ANEE, Salem TAE, Salman OH, Ali MH. Comparison of the effects of general and spinal </w:t>
      </w:r>
      <w:proofErr w:type="spellStart"/>
      <w:r w:rsidRPr="006958AB">
        <w:rPr>
          <w:rFonts w:ascii="Times New Roman" w:hAnsi="Times New Roman" w:cs="Times New Roman"/>
          <w:sz w:val="24"/>
          <w:szCs w:val="24"/>
        </w:rPr>
        <w:t>anesthesia</w:t>
      </w:r>
      <w:proofErr w:type="spellEnd"/>
      <w:r w:rsidRPr="006958AB">
        <w:rPr>
          <w:rFonts w:ascii="Times New Roman" w:hAnsi="Times New Roman" w:cs="Times New Roman"/>
          <w:sz w:val="24"/>
          <w:szCs w:val="24"/>
        </w:rPr>
        <w:t xml:space="preserve"> on ureteric dilatation during ureteroscopy. </w:t>
      </w:r>
      <w:r w:rsidRPr="006958AB">
        <w:rPr>
          <w:rFonts w:ascii="Times New Roman" w:hAnsi="Times New Roman" w:cs="Times New Roman"/>
          <w:sz w:val="24"/>
          <w:szCs w:val="24"/>
          <w:lang w:val="de-DE"/>
        </w:rPr>
        <w:t>Int J Chem Biochem</w:t>
      </w:r>
      <w:r w:rsidRPr="006958AB">
        <w:rPr>
          <w:rFonts w:ascii="Times New Roman" w:hAnsi="Times New Roman" w:cs="Times New Roman"/>
          <w:b/>
          <w:bCs/>
          <w:sz w:val="24"/>
          <w:szCs w:val="24"/>
          <w:lang w:val="de-DE"/>
        </w:rPr>
        <w:t xml:space="preserve"> </w:t>
      </w:r>
      <w:r w:rsidRPr="006958AB">
        <w:rPr>
          <w:rFonts w:ascii="Times New Roman" w:hAnsi="Times New Roman" w:cs="Times New Roman"/>
          <w:sz w:val="24"/>
          <w:szCs w:val="24"/>
          <w:lang w:val="de-DE"/>
        </w:rPr>
        <w:t xml:space="preserve">Sci 2023;24:1406–10. </w:t>
      </w:r>
      <w:r w:rsidR="00296518" w:rsidRPr="006958AB">
        <w:fldChar w:fldCharType="begin"/>
      </w:r>
      <w:r w:rsidR="00296518" w:rsidRPr="006958AB">
        <w:rPr>
          <w:lang w:val="de-DE"/>
        </w:rPr>
        <w:instrText>HYPERLINK "https://www.iscientific.org/wp-content/uploads/174-ijcbs-23-24-10-174e.pdf"</w:instrText>
      </w:r>
      <w:r w:rsidR="00296518" w:rsidRPr="006958AB">
        <w:fldChar w:fldCharType="separate"/>
      </w:r>
      <w:r w:rsidR="00296518" w:rsidRPr="006958AB">
        <w:rPr>
          <w:rStyle w:val="Hyperlink"/>
          <w:rFonts w:ascii="Times New Roman" w:hAnsi="Times New Roman" w:cs="Times New Roman"/>
          <w:sz w:val="24"/>
          <w:szCs w:val="24"/>
          <w:lang w:val="de-DE"/>
        </w:rPr>
        <w:t>https://www.iscientific.org/wp-content/uploads/174-ijcbs-23-24-10-174e.pdf</w:t>
      </w:r>
      <w:r w:rsidR="00296518" w:rsidRPr="006958AB">
        <w:fldChar w:fldCharType="end"/>
      </w:r>
    </w:p>
    <w:p w14:paraId="000A468E" w14:textId="2BCC684A" w:rsidR="00296518" w:rsidRPr="006958AB" w:rsidRDefault="004E3973" w:rsidP="009F0912">
      <w:pPr>
        <w:pStyle w:val="ListParagraph"/>
        <w:numPr>
          <w:ilvl w:val="0"/>
          <w:numId w:val="1"/>
        </w:numPr>
        <w:spacing w:line="480" w:lineRule="auto"/>
        <w:rPr>
          <w:rFonts w:ascii="Times New Roman" w:hAnsi="Times New Roman" w:cs="Times New Roman"/>
          <w:sz w:val="24"/>
          <w:szCs w:val="24"/>
          <w:lang w:val="de-DE"/>
        </w:rPr>
      </w:pPr>
      <w:r w:rsidRPr="006958AB">
        <w:rPr>
          <w:rFonts w:ascii="Times New Roman" w:hAnsi="Times New Roman" w:cs="Times New Roman"/>
          <w:sz w:val="24"/>
          <w:szCs w:val="24"/>
          <w:lang w:val="de-DE"/>
        </w:rPr>
        <w:t xml:space="preserve">Bulbul E, Ilki FY, Yitgin Y, Ustun F, Sezer A, Erten E, et al. </w:t>
      </w:r>
      <w:r w:rsidRPr="006958AB">
        <w:rPr>
          <w:rFonts w:ascii="Times New Roman" w:hAnsi="Times New Roman" w:cs="Times New Roman"/>
          <w:sz w:val="24"/>
          <w:szCs w:val="24"/>
        </w:rPr>
        <w:t xml:space="preserve">Spinal </w:t>
      </w:r>
      <w:proofErr w:type="spellStart"/>
      <w:r w:rsidRPr="006958AB">
        <w:rPr>
          <w:rFonts w:ascii="Times New Roman" w:hAnsi="Times New Roman" w:cs="Times New Roman"/>
          <w:sz w:val="24"/>
          <w:szCs w:val="24"/>
        </w:rPr>
        <w:t>anesthesia</w:t>
      </w:r>
      <w:proofErr w:type="spellEnd"/>
      <w:r w:rsidRPr="006958AB">
        <w:rPr>
          <w:rFonts w:ascii="Times New Roman" w:hAnsi="Times New Roman" w:cs="Times New Roman"/>
          <w:sz w:val="24"/>
          <w:szCs w:val="24"/>
        </w:rPr>
        <w:t xml:space="preserve"> </w:t>
      </w:r>
      <w:r w:rsidR="00D62789" w:rsidRPr="006958AB">
        <w:rPr>
          <w:rFonts w:ascii="Times New Roman" w:hAnsi="Times New Roman" w:cs="Times New Roman"/>
          <w:sz w:val="24"/>
          <w:szCs w:val="24"/>
        </w:rPr>
        <w:t>vs</w:t>
      </w:r>
      <w:r w:rsidRPr="006958AB">
        <w:rPr>
          <w:rFonts w:ascii="Times New Roman" w:hAnsi="Times New Roman" w:cs="Times New Roman"/>
          <w:sz w:val="24"/>
          <w:szCs w:val="24"/>
        </w:rPr>
        <w:t xml:space="preserve"> general </w:t>
      </w:r>
      <w:proofErr w:type="spellStart"/>
      <w:r w:rsidRPr="006958AB">
        <w:rPr>
          <w:rFonts w:ascii="Times New Roman" w:hAnsi="Times New Roman" w:cs="Times New Roman"/>
          <w:sz w:val="24"/>
          <w:szCs w:val="24"/>
        </w:rPr>
        <w:t>anesthesia</w:t>
      </w:r>
      <w:proofErr w:type="spellEnd"/>
      <w:r w:rsidRPr="006958AB">
        <w:rPr>
          <w:rFonts w:ascii="Times New Roman" w:hAnsi="Times New Roman" w:cs="Times New Roman"/>
          <w:sz w:val="24"/>
          <w:szCs w:val="24"/>
        </w:rPr>
        <w:t xml:space="preserve"> in the endoscopic management of proximal ureteral stones: A critical evaluation focusing on the total </w:t>
      </w:r>
      <w:proofErr w:type="spellStart"/>
      <w:r w:rsidRPr="006958AB">
        <w:rPr>
          <w:rFonts w:ascii="Times New Roman" w:hAnsi="Times New Roman" w:cs="Times New Roman"/>
          <w:sz w:val="24"/>
          <w:szCs w:val="24"/>
        </w:rPr>
        <w:t>anesthesia</w:t>
      </w:r>
      <w:proofErr w:type="spellEnd"/>
      <w:r w:rsidRPr="006958AB">
        <w:rPr>
          <w:rFonts w:ascii="Times New Roman" w:hAnsi="Times New Roman" w:cs="Times New Roman"/>
          <w:sz w:val="24"/>
          <w:szCs w:val="24"/>
        </w:rPr>
        <w:t xml:space="preserve"> time. </w:t>
      </w:r>
      <w:proofErr w:type="spellStart"/>
      <w:r w:rsidRPr="006958AB">
        <w:rPr>
          <w:rFonts w:ascii="Times New Roman" w:hAnsi="Times New Roman" w:cs="Times New Roman"/>
          <w:sz w:val="24"/>
          <w:szCs w:val="24"/>
        </w:rPr>
        <w:t>Urol</w:t>
      </w:r>
      <w:proofErr w:type="spellEnd"/>
      <w:r w:rsidRPr="006958AB">
        <w:rPr>
          <w:rFonts w:ascii="Times New Roman" w:hAnsi="Times New Roman" w:cs="Times New Roman"/>
          <w:sz w:val="24"/>
          <w:szCs w:val="24"/>
        </w:rPr>
        <w:t xml:space="preserve"> Int </w:t>
      </w:r>
      <w:proofErr w:type="gramStart"/>
      <w:r w:rsidRPr="006958AB">
        <w:rPr>
          <w:rFonts w:ascii="Times New Roman" w:hAnsi="Times New Roman" w:cs="Times New Roman"/>
          <w:sz w:val="24"/>
          <w:szCs w:val="24"/>
        </w:rPr>
        <w:t>2025;109:189</w:t>
      </w:r>
      <w:proofErr w:type="gramEnd"/>
      <w:r w:rsidRPr="006958AB">
        <w:rPr>
          <w:rFonts w:ascii="Times New Roman" w:hAnsi="Times New Roman" w:cs="Times New Roman"/>
          <w:sz w:val="24"/>
          <w:szCs w:val="24"/>
        </w:rPr>
        <w:t xml:space="preserve">–96. </w:t>
      </w:r>
      <w:hyperlink r:id="rId44" w:history="1">
        <w:r w:rsidRPr="006958AB">
          <w:rPr>
            <w:rStyle w:val="Hyperlink"/>
            <w:rFonts w:ascii="Times New Roman" w:hAnsi="Times New Roman" w:cs="Times New Roman"/>
            <w:sz w:val="24"/>
            <w:szCs w:val="24"/>
          </w:rPr>
          <w:t>https://doi.org/10.1159/000543203</w:t>
        </w:r>
      </w:hyperlink>
      <w:r w:rsidRPr="006958AB">
        <w:rPr>
          <w:rFonts w:ascii="Times New Roman" w:hAnsi="Times New Roman" w:cs="Times New Roman"/>
          <w:sz w:val="24"/>
          <w:szCs w:val="24"/>
        </w:rPr>
        <w:t>.</w:t>
      </w:r>
    </w:p>
    <w:p w14:paraId="44F26387" w14:textId="5EF15BE5" w:rsidR="004E3973" w:rsidRPr="006958AB" w:rsidRDefault="00F94730" w:rsidP="00F94730">
      <w:pPr>
        <w:pStyle w:val="ListParagraph"/>
        <w:numPr>
          <w:ilvl w:val="0"/>
          <w:numId w:val="1"/>
        </w:numPr>
        <w:spacing w:line="480" w:lineRule="auto"/>
        <w:rPr>
          <w:rFonts w:ascii="Times New Roman" w:hAnsi="Times New Roman" w:cs="Times New Roman"/>
          <w:sz w:val="24"/>
          <w:szCs w:val="24"/>
          <w:lang w:val="en-US"/>
        </w:rPr>
      </w:pPr>
      <w:r w:rsidRPr="006958AB">
        <w:rPr>
          <w:rFonts w:ascii="Times New Roman" w:hAnsi="Times New Roman" w:cs="Times New Roman"/>
          <w:sz w:val="24"/>
          <w:szCs w:val="24"/>
          <w:lang w:val="en-US"/>
        </w:rPr>
        <w:t xml:space="preserve">Butt IM, Iqbal U, Saqib M, Khan MA, Ali M, Sheikh F. Ureteroscopy under General Anesthesia </w:t>
      </w:r>
      <w:r w:rsidR="00D62789" w:rsidRPr="006958AB">
        <w:rPr>
          <w:rFonts w:ascii="Times New Roman" w:hAnsi="Times New Roman" w:cs="Times New Roman"/>
          <w:sz w:val="24"/>
          <w:szCs w:val="24"/>
          <w:lang w:val="en-US"/>
        </w:rPr>
        <w:t>Vs</w:t>
      </w:r>
      <w:r w:rsidRPr="006958AB">
        <w:rPr>
          <w:rFonts w:ascii="Times New Roman" w:hAnsi="Times New Roman" w:cs="Times New Roman"/>
          <w:sz w:val="24"/>
          <w:szCs w:val="24"/>
          <w:lang w:val="en-US"/>
        </w:rPr>
        <w:t xml:space="preserve"> Spinal Anesthesia: Stone Clearance and Morbidity. J Pak Soc Intern Med 2025;6(1):60-64</w:t>
      </w:r>
      <w:r w:rsidR="009B3816" w:rsidRPr="006958AB">
        <w:rPr>
          <w:rFonts w:ascii="Times New Roman" w:hAnsi="Times New Roman" w:cs="Times New Roman"/>
          <w:sz w:val="24"/>
          <w:szCs w:val="24"/>
          <w:lang w:val="en-US"/>
        </w:rPr>
        <w:t xml:space="preserve">. </w:t>
      </w:r>
      <w:hyperlink r:id="rId45" w:history="1">
        <w:r w:rsidR="009B3816" w:rsidRPr="006958AB">
          <w:rPr>
            <w:rStyle w:val="Hyperlink"/>
            <w:rFonts w:ascii="Times New Roman" w:hAnsi="Times New Roman" w:cs="Times New Roman"/>
            <w:sz w:val="24"/>
            <w:szCs w:val="24"/>
            <w:lang w:val="en-US"/>
          </w:rPr>
          <w:t>https://psimj.com/wp-content/uploads/2025/03/13.-Ureteroscopy-Under-General-Anesthesia-</w:t>
        </w:r>
        <w:r w:rsidR="00D62789" w:rsidRPr="006958AB">
          <w:rPr>
            <w:rStyle w:val="Hyperlink"/>
            <w:rFonts w:ascii="Times New Roman" w:hAnsi="Times New Roman" w:cs="Times New Roman"/>
            <w:sz w:val="24"/>
            <w:szCs w:val="24"/>
            <w:lang w:val="en-US"/>
          </w:rPr>
          <w:t>Vs</w:t>
        </w:r>
        <w:r w:rsidR="009B3816" w:rsidRPr="006958AB">
          <w:rPr>
            <w:rStyle w:val="Hyperlink"/>
            <w:rFonts w:ascii="Times New Roman" w:hAnsi="Times New Roman" w:cs="Times New Roman"/>
            <w:sz w:val="24"/>
            <w:szCs w:val="24"/>
            <w:lang w:val="en-US"/>
          </w:rPr>
          <w:t>-Spinal-Anesthesia.pdf</w:t>
        </w:r>
      </w:hyperlink>
    </w:p>
    <w:p w14:paraId="57F8A1F1" w14:textId="1CE30F57" w:rsidR="009B3816" w:rsidRPr="006958AB" w:rsidRDefault="00756398" w:rsidP="00F94730">
      <w:pPr>
        <w:pStyle w:val="ListParagraph"/>
        <w:numPr>
          <w:ilvl w:val="0"/>
          <w:numId w:val="1"/>
        </w:numPr>
        <w:spacing w:line="480" w:lineRule="auto"/>
        <w:rPr>
          <w:rFonts w:ascii="Times New Roman" w:hAnsi="Times New Roman" w:cs="Times New Roman"/>
          <w:sz w:val="24"/>
          <w:szCs w:val="24"/>
          <w:lang w:val="en-US"/>
        </w:rPr>
      </w:pPr>
      <w:proofErr w:type="spellStart"/>
      <w:r w:rsidRPr="006958AB">
        <w:rPr>
          <w:rFonts w:ascii="Times New Roman" w:hAnsi="Times New Roman" w:cs="Times New Roman"/>
          <w:sz w:val="24"/>
          <w:szCs w:val="24"/>
        </w:rPr>
        <w:t>Khoshrang</w:t>
      </w:r>
      <w:proofErr w:type="spellEnd"/>
      <w:r w:rsidRPr="006958AB">
        <w:rPr>
          <w:rFonts w:ascii="Times New Roman" w:hAnsi="Times New Roman" w:cs="Times New Roman"/>
          <w:sz w:val="24"/>
          <w:szCs w:val="24"/>
        </w:rPr>
        <w:t xml:space="preserve"> H, Damavand RS, </w:t>
      </w:r>
      <w:proofErr w:type="spellStart"/>
      <w:r w:rsidRPr="006958AB">
        <w:rPr>
          <w:rFonts w:ascii="Times New Roman" w:hAnsi="Times New Roman" w:cs="Times New Roman"/>
          <w:sz w:val="24"/>
          <w:szCs w:val="24"/>
        </w:rPr>
        <w:t>Nasseh</w:t>
      </w:r>
      <w:proofErr w:type="spellEnd"/>
      <w:r w:rsidRPr="006958AB">
        <w:rPr>
          <w:rFonts w:ascii="Times New Roman" w:hAnsi="Times New Roman" w:cs="Times New Roman"/>
          <w:sz w:val="24"/>
          <w:szCs w:val="24"/>
        </w:rPr>
        <w:t xml:space="preserve"> H, Tavakoli AA, Esmaeili S, Ghaffari M, et al. Comparing spinal </w:t>
      </w:r>
      <w:proofErr w:type="spellStart"/>
      <w:r w:rsidRPr="006958AB">
        <w:rPr>
          <w:rFonts w:ascii="Times New Roman" w:hAnsi="Times New Roman" w:cs="Times New Roman"/>
          <w:sz w:val="24"/>
          <w:szCs w:val="24"/>
        </w:rPr>
        <w:t>anesthesia</w:t>
      </w:r>
      <w:proofErr w:type="spellEnd"/>
      <w:r w:rsidRPr="006958AB">
        <w:rPr>
          <w:rFonts w:ascii="Times New Roman" w:hAnsi="Times New Roman" w:cs="Times New Roman"/>
          <w:sz w:val="24"/>
          <w:szCs w:val="24"/>
        </w:rPr>
        <w:t xml:space="preserve"> approaches for transurethral lithotripsy in patients with proximal ureteral stones: A randomized clinical trial of bupivacaine alone </w:t>
      </w:r>
      <w:r w:rsidR="00D62789" w:rsidRPr="006958AB">
        <w:rPr>
          <w:rFonts w:ascii="Times New Roman" w:hAnsi="Times New Roman" w:cs="Times New Roman"/>
          <w:sz w:val="24"/>
          <w:szCs w:val="24"/>
        </w:rPr>
        <w:t>vs</w:t>
      </w:r>
      <w:r w:rsidRPr="006958AB">
        <w:rPr>
          <w:rFonts w:ascii="Times New Roman" w:hAnsi="Times New Roman" w:cs="Times New Roman"/>
          <w:sz w:val="24"/>
          <w:szCs w:val="24"/>
        </w:rPr>
        <w:t xml:space="preserve"> bupivacaine with fentanyl. J Med Life </w:t>
      </w:r>
      <w:proofErr w:type="gramStart"/>
      <w:r w:rsidRPr="006958AB">
        <w:rPr>
          <w:rFonts w:ascii="Times New Roman" w:hAnsi="Times New Roman" w:cs="Times New Roman"/>
          <w:sz w:val="24"/>
          <w:szCs w:val="24"/>
        </w:rPr>
        <w:t>2023;16:1508</w:t>
      </w:r>
      <w:proofErr w:type="gramEnd"/>
      <w:r w:rsidRPr="006958AB">
        <w:rPr>
          <w:rFonts w:ascii="Times New Roman" w:hAnsi="Times New Roman" w:cs="Times New Roman"/>
          <w:sz w:val="24"/>
          <w:szCs w:val="24"/>
        </w:rPr>
        <w:t xml:space="preserve">–13. </w:t>
      </w:r>
      <w:hyperlink r:id="rId46" w:history="1">
        <w:r w:rsidRPr="006958AB">
          <w:rPr>
            <w:rStyle w:val="Hyperlink"/>
            <w:rFonts w:ascii="Times New Roman" w:hAnsi="Times New Roman" w:cs="Times New Roman"/>
            <w:sz w:val="24"/>
            <w:szCs w:val="24"/>
          </w:rPr>
          <w:t>https://doi.org/10.25122/jml-2023-0109</w:t>
        </w:r>
      </w:hyperlink>
      <w:r w:rsidRPr="006958AB">
        <w:rPr>
          <w:rFonts w:ascii="Times New Roman" w:hAnsi="Times New Roman" w:cs="Times New Roman"/>
          <w:sz w:val="24"/>
          <w:szCs w:val="24"/>
        </w:rPr>
        <w:t>.</w:t>
      </w:r>
    </w:p>
    <w:p w14:paraId="6D796631" w14:textId="0A781215" w:rsidR="00756398" w:rsidRPr="006958AB" w:rsidRDefault="00811068" w:rsidP="00F94730">
      <w:pPr>
        <w:pStyle w:val="ListParagraph"/>
        <w:numPr>
          <w:ilvl w:val="0"/>
          <w:numId w:val="1"/>
        </w:numPr>
        <w:spacing w:line="480" w:lineRule="auto"/>
        <w:rPr>
          <w:rFonts w:ascii="Times New Roman" w:hAnsi="Times New Roman" w:cs="Times New Roman"/>
          <w:sz w:val="24"/>
          <w:szCs w:val="24"/>
          <w:lang w:val="en-US"/>
        </w:rPr>
      </w:pPr>
      <w:r w:rsidRPr="006958AB">
        <w:rPr>
          <w:rFonts w:ascii="Times New Roman" w:hAnsi="Times New Roman" w:cs="Times New Roman"/>
          <w:sz w:val="24"/>
          <w:szCs w:val="24"/>
        </w:rPr>
        <w:t xml:space="preserve">Kannan MH, Kumar R, Sudhakar K. Regional </w:t>
      </w:r>
      <w:proofErr w:type="spellStart"/>
      <w:r w:rsidRPr="006958AB">
        <w:rPr>
          <w:rFonts w:ascii="Times New Roman" w:hAnsi="Times New Roman" w:cs="Times New Roman"/>
          <w:sz w:val="24"/>
          <w:szCs w:val="24"/>
        </w:rPr>
        <w:t>anesthesia</w:t>
      </w:r>
      <w:proofErr w:type="spellEnd"/>
      <w:r w:rsidRPr="006958AB">
        <w:rPr>
          <w:rFonts w:ascii="Times New Roman" w:hAnsi="Times New Roman" w:cs="Times New Roman"/>
          <w:sz w:val="24"/>
          <w:szCs w:val="24"/>
        </w:rPr>
        <w:t xml:space="preserve"> for ureteroscopy and lithotripsy for upper ureteric and solitary pelvic calculi: an experience at IGGGH &amp; PGI Pondicherry. J Res Med Dent Sci </w:t>
      </w:r>
      <w:proofErr w:type="gramStart"/>
      <w:r w:rsidRPr="006958AB">
        <w:rPr>
          <w:rFonts w:ascii="Times New Roman" w:hAnsi="Times New Roman" w:cs="Times New Roman"/>
          <w:sz w:val="24"/>
          <w:szCs w:val="24"/>
        </w:rPr>
        <w:t>2022;10:427</w:t>
      </w:r>
      <w:proofErr w:type="gramEnd"/>
      <w:r w:rsidRPr="006958AB">
        <w:rPr>
          <w:rFonts w:ascii="Times New Roman" w:hAnsi="Times New Roman" w:cs="Times New Roman"/>
          <w:sz w:val="24"/>
          <w:szCs w:val="24"/>
        </w:rPr>
        <w:t xml:space="preserve">–30. </w:t>
      </w:r>
      <w:hyperlink r:id="rId47" w:history="1">
        <w:r w:rsidR="00865261" w:rsidRPr="006958AB">
          <w:rPr>
            <w:rStyle w:val="Hyperlink"/>
            <w:rFonts w:ascii="Times New Roman" w:hAnsi="Times New Roman" w:cs="Times New Roman"/>
            <w:sz w:val="24"/>
            <w:szCs w:val="24"/>
          </w:rPr>
          <w:t>https://www.jrmds.in/articles/regional-anesthesia-for-ureteroscopy-and-lithotripsy-for-upper-ureteric-and-solitary-pelvic-calculian-experience-at-iggg.pdf</w:t>
        </w:r>
      </w:hyperlink>
    </w:p>
    <w:p w14:paraId="1FC5A75E" w14:textId="77454B05" w:rsidR="00865261" w:rsidRPr="006958AB" w:rsidRDefault="0071349E" w:rsidP="00F94730">
      <w:pPr>
        <w:pStyle w:val="ListParagraph"/>
        <w:numPr>
          <w:ilvl w:val="0"/>
          <w:numId w:val="1"/>
        </w:numPr>
        <w:spacing w:line="480" w:lineRule="auto"/>
        <w:rPr>
          <w:rFonts w:ascii="Times New Roman" w:hAnsi="Times New Roman" w:cs="Times New Roman"/>
          <w:sz w:val="24"/>
          <w:szCs w:val="24"/>
          <w:lang w:val="en-US"/>
        </w:rPr>
      </w:pPr>
      <w:r w:rsidRPr="006958AB">
        <w:rPr>
          <w:rFonts w:ascii="Times New Roman" w:hAnsi="Times New Roman" w:cs="Times New Roman"/>
          <w:sz w:val="24"/>
          <w:szCs w:val="24"/>
        </w:rPr>
        <w:lastRenderedPageBreak/>
        <w:t xml:space="preserve">Manju, Rani P, Gupta P, Kaur T, Kumar P, </w:t>
      </w:r>
      <w:proofErr w:type="spellStart"/>
      <w:r w:rsidRPr="006958AB">
        <w:rPr>
          <w:rFonts w:ascii="Times New Roman" w:hAnsi="Times New Roman" w:cs="Times New Roman"/>
          <w:sz w:val="24"/>
          <w:szCs w:val="24"/>
        </w:rPr>
        <w:t>Achutuni</w:t>
      </w:r>
      <w:proofErr w:type="spellEnd"/>
      <w:r w:rsidRPr="006958AB">
        <w:rPr>
          <w:rFonts w:ascii="Times New Roman" w:hAnsi="Times New Roman" w:cs="Times New Roman"/>
          <w:sz w:val="24"/>
          <w:szCs w:val="24"/>
        </w:rPr>
        <w:t xml:space="preserve"> J. </w:t>
      </w:r>
      <w:r w:rsidR="001F132B" w:rsidRPr="006958AB">
        <w:rPr>
          <w:rFonts w:ascii="Times New Roman" w:hAnsi="Times New Roman" w:cs="Times New Roman"/>
          <w:sz w:val="24"/>
          <w:szCs w:val="24"/>
        </w:rPr>
        <w:t xml:space="preserve">Comparative outcomes of general vs regional </w:t>
      </w:r>
      <w:proofErr w:type="spellStart"/>
      <w:r w:rsidR="001F132B" w:rsidRPr="006958AB">
        <w:rPr>
          <w:rFonts w:ascii="Times New Roman" w:hAnsi="Times New Roman" w:cs="Times New Roman"/>
          <w:sz w:val="24"/>
          <w:szCs w:val="24"/>
        </w:rPr>
        <w:t>anesthesia</w:t>
      </w:r>
      <w:proofErr w:type="spellEnd"/>
      <w:r w:rsidR="001F132B" w:rsidRPr="006958AB">
        <w:rPr>
          <w:rFonts w:ascii="Times New Roman" w:hAnsi="Times New Roman" w:cs="Times New Roman"/>
          <w:sz w:val="24"/>
          <w:szCs w:val="24"/>
        </w:rPr>
        <w:t xml:space="preserve"> across surgical procedures: a systematic review. Int J Life Sci </w:t>
      </w:r>
      <w:proofErr w:type="spellStart"/>
      <w:r w:rsidR="001F132B" w:rsidRPr="006958AB">
        <w:rPr>
          <w:rFonts w:ascii="Times New Roman" w:hAnsi="Times New Roman" w:cs="Times New Roman"/>
          <w:sz w:val="24"/>
          <w:szCs w:val="24"/>
        </w:rPr>
        <w:t>Biotechnol</w:t>
      </w:r>
      <w:proofErr w:type="spellEnd"/>
      <w:r w:rsidR="001F132B" w:rsidRPr="006958AB">
        <w:rPr>
          <w:rFonts w:ascii="Times New Roman" w:hAnsi="Times New Roman" w:cs="Times New Roman"/>
          <w:sz w:val="24"/>
          <w:szCs w:val="24"/>
        </w:rPr>
        <w:t xml:space="preserve"> Pharm Res </w:t>
      </w:r>
      <w:proofErr w:type="gramStart"/>
      <w:r w:rsidR="001F132B" w:rsidRPr="006958AB">
        <w:rPr>
          <w:rFonts w:ascii="Times New Roman" w:hAnsi="Times New Roman" w:cs="Times New Roman"/>
          <w:sz w:val="24"/>
          <w:szCs w:val="24"/>
        </w:rPr>
        <w:t>2025;14:1051</w:t>
      </w:r>
      <w:proofErr w:type="gramEnd"/>
      <w:r w:rsidR="001F132B" w:rsidRPr="006958AB">
        <w:rPr>
          <w:rFonts w:ascii="Times New Roman" w:hAnsi="Times New Roman" w:cs="Times New Roman"/>
          <w:sz w:val="24"/>
          <w:szCs w:val="24"/>
        </w:rPr>
        <w:t xml:space="preserve">. </w:t>
      </w:r>
      <w:hyperlink r:id="rId48" w:history="1">
        <w:r w:rsidR="00C01D88" w:rsidRPr="006958AB">
          <w:rPr>
            <w:rStyle w:val="Hyperlink"/>
            <w:rFonts w:ascii="Times New Roman" w:hAnsi="Times New Roman" w:cs="Times New Roman"/>
            <w:sz w:val="24"/>
            <w:szCs w:val="24"/>
          </w:rPr>
          <w:t>183vol14issue3pp1051-1059.20250331100435.pdf</w:t>
        </w:r>
      </w:hyperlink>
    </w:p>
    <w:p w14:paraId="1F05BCF8" w14:textId="5C3E30F2" w:rsidR="001F132B" w:rsidRPr="006958AB" w:rsidRDefault="004B03E6" w:rsidP="00F94730">
      <w:pPr>
        <w:pStyle w:val="ListParagraph"/>
        <w:numPr>
          <w:ilvl w:val="0"/>
          <w:numId w:val="1"/>
        </w:numPr>
        <w:spacing w:line="480" w:lineRule="auto"/>
        <w:rPr>
          <w:rFonts w:ascii="Times New Roman" w:hAnsi="Times New Roman" w:cs="Times New Roman"/>
          <w:sz w:val="24"/>
          <w:szCs w:val="24"/>
          <w:lang w:val="en-US"/>
        </w:rPr>
      </w:pPr>
      <w:proofErr w:type="spellStart"/>
      <w:r w:rsidRPr="006958AB">
        <w:rPr>
          <w:rFonts w:ascii="Times New Roman" w:hAnsi="Times New Roman" w:cs="Times New Roman"/>
          <w:sz w:val="24"/>
          <w:szCs w:val="24"/>
          <w:lang w:val="en-US"/>
        </w:rPr>
        <w:t>Sakru</w:t>
      </w:r>
      <w:proofErr w:type="spellEnd"/>
      <w:r w:rsidRPr="006958AB">
        <w:rPr>
          <w:rFonts w:ascii="Times New Roman" w:hAnsi="Times New Roman" w:cs="Times New Roman"/>
          <w:sz w:val="24"/>
          <w:szCs w:val="24"/>
          <w:lang w:val="en-US"/>
        </w:rPr>
        <w:t xml:space="preserve"> M, Sunitha B, Sivaraj N. Impact of anaesthetic techniques on postoperative recovery in general surgery patients: a prospective observational study. </w:t>
      </w:r>
      <w:proofErr w:type="spellStart"/>
      <w:r w:rsidRPr="006958AB">
        <w:rPr>
          <w:rFonts w:ascii="Times New Roman" w:hAnsi="Times New Roman" w:cs="Times New Roman"/>
          <w:sz w:val="24"/>
          <w:szCs w:val="24"/>
          <w:lang w:val="en-US"/>
        </w:rPr>
        <w:t>Eur</w:t>
      </w:r>
      <w:proofErr w:type="spellEnd"/>
      <w:r w:rsidRPr="006958AB">
        <w:rPr>
          <w:rFonts w:ascii="Times New Roman" w:hAnsi="Times New Roman" w:cs="Times New Roman"/>
          <w:sz w:val="24"/>
          <w:szCs w:val="24"/>
          <w:lang w:val="en-US"/>
        </w:rPr>
        <w:t xml:space="preserve"> J Cardiovasc Med </w:t>
      </w:r>
      <w:proofErr w:type="gramStart"/>
      <w:r w:rsidRPr="006958AB">
        <w:rPr>
          <w:rFonts w:ascii="Times New Roman" w:hAnsi="Times New Roman" w:cs="Times New Roman"/>
          <w:sz w:val="24"/>
          <w:szCs w:val="24"/>
          <w:lang w:val="en-US"/>
        </w:rPr>
        <w:t>2025;15:861</w:t>
      </w:r>
      <w:proofErr w:type="gramEnd"/>
      <w:r w:rsidRPr="006958AB">
        <w:rPr>
          <w:rFonts w:ascii="Times New Roman" w:hAnsi="Times New Roman" w:cs="Times New Roman"/>
          <w:sz w:val="24"/>
          <w:szCs w:val="24"/>
          <w:lang w:val="en-US"/>
        </w:rPr>
        <w:t xml:space="preserve">–4. </w:t>
      </w:r>
      <w:hyperlink r:id="rId49" w:history="1">
        <w:r w:rsidR="009F67CF" w:rsidRPr="006958AB">
          <w:rPr>
            <w:rStyle w:val="Hyperlink"/>
            <w:rFonts w:ascii="Times New Roman" w:hAnsi="Times New Roman" w:cs="Times New Roman"/>
            <w:sz w:val="24"/>
            <w:szCs w:val="24"/>
            <w:lang w:val="en-US"/>
          </w:rPr>
          <w:t>https://www.healthcare-bulletin.co.uk/article/impact-of-anaesthetic-techniques-on-postoperative-recovery-in-general-surgery-patients-a-prospective-observational-study-3568/</w:t>
        </w:r>
      </w:hyperlink>
    </w:p>
    <w:p w14:paraId="487775A9" w14:textId="46AEE8DA" w:rsidR="009F67CF" w:rsidRPr="006958AB" w:rsidRDefault="00207E16" w:rsidP="00F94730">
      <w:pPr>
        <w:pStyle w:val="ListParagraph"/>
        <w:numPr>
          <w:ilvl w:val="0"/>
          <w:numId w:val="1"/>
        </w:numPr>
        <w:spacing w:line="480" w:lineRule="auto"/>
        <w:rPr>
          <w:rFonts w:ascii="Times New Roman" w:hAnsi="Times New Roman" w:cs="Times New Roman"/>
          <w:sz w:val="24"/>
          <w:szCs w:val="24"/>
          <w:lang w:val="en-US"/>
        </w:rPr>
      </w:pPr>
      <w:proofErr w:type="spellStart"/>
      <w:r w:rsidRPr="006958AB">
        <w:rPr>
          <w:rFonts w:ascii="Times New Roman" w:hAnsi="Times New Roman" w:cs="Times New Roman"/>
          <w:sz w:val="24"/>
          <w:szCs w:val="24"/>
        </w:rPr>
        <w:t>Peli̇t</w:t>
      </w:r>
      <w:proofErr w:type="spellEnd"/>
      <w:r w:rsidRPr="006958AB">
        <w:rPr>
          <w:rFonts w:ascii="Times New Roman" w:hAnsi="Times New Roman" w:cs="Times New Roman"/>
          <w:sz w:val="24"/>
          <w:szCs w:val="24"/>
        </w:rPr>
        <w:t xml:space="preserve"> ES, </w:t>
      </w:r>
      <w:proofErr w:type="spellStart"/>
      <w:r w:rsidRPr="006958AB">
        <w:rPr>
          <w:rFonts w:ascii="Times New Roman" w:hAnsi="Times New Roman" w:cs="Times New Roman"/>
          <w:sz w:val="24"/>
          <w:szCs w:val="24"/>
        </w:rPr>
        <w:t>Bi̇ni̇ci</w:t>
      </w:r>
      <w:proofErr w:type="spellEnd"/>
      <w:r w:rsidRPr="006958AB">
        <w:rPr>
          <w:rFonts w:ascii="Times New Roman" w:hAnsi="Times New Roman" w:cs="Times New Roman"/>
          <w:sz w:val="24"/>
          <w:szCs w:val="24"/>
        </w:rPr>
        <w:t xml:space="preserve">̇ O, Kati B, Yağmur İ, </w:t>
      </w:r>
      <w:proofErr w:type="spellStart"/>
      <w:r w:rsidRPr="006958AB">
        <w:rPr>
          <w:rFonts w:ascii="Times New Roman" w:hAnsi="Times New Roman" w:cs="Times New Roman"/>
          <w:sz w:val="24"/>
          <w:szCs w:val="24"/>
        </w:rPr>
        <w:t>Demi̇r</w:t>
      </w:r>
      <w:proofErr w:type="spellEnd"/>
      <w:r w:rsidRPr="006958AB">
        <w:rPr>
          <w:rFonts w:ascii="Times New Roman" w:hAnsi="Times New Roman" w:cs="Times New Roman"/>
          <w:sz w:val="24"/>
          <w:szCs w:val="24"/>
        </w:rPr>
        <w:t xml:space="preserve"> M, Arslan E, et al. A prospective randomized study comparing retrograde intrarenal surgery under spinal anaesthesia </w:t>
      </w:r>
      <w:r w:rsidR="00D62789" w:rsidRPr="006958AB">
        <w:rPr>
          <w:rFonts w:ascii="Times New Roman" w:hAnsi="Times New Roman" w:cs="Times New Roman"/>
          <w:sz w:val="24"/>
          <w:szCs w:val="24"/>
        </w:rPr>
        <w:t>vs</w:t>
      </w:r>
      <w:r w:rsidRPr="006958AB">
        <w:rPr>
          <w:rFonts w:ascii="Times New Roman" w:hAnsi="Times New Roman" w:cs="Times New Roman"/>
          <w:sz w:val="24"/>
          <w:szCs w:val="24"/>
        </w:rPr>
        <w:t xml:space="preserve"> general anaesthesia. J </w:t>
      </w:r>
      <w:proofErr w:type="spellStart"/>
      <w:r w:rsidRPr="006958AB">
        <w:rPr>
          <w:rFonts w:ascii="Times New Roman" w:hAnsi="Times New Roman" w:cs="Times New Roman"/>
          <w:sz w:val="24"/>
          <w:szCs w:val="24"/>
        </w:rPr>
        <w:t>Reconstr</w:t>
      </w:r>
      <w:proofErr w:type="spellEnd"/>
      <w:r w:rsidRPr="006958AB">
        <w:rPr>
          <w:rFonts w:ascii="Times New Roman" w:hAnsi="Times New Roman" w:cs="Times New Roman"/>
          <w:sz w:val="24"/>
          <w:szCs w:val="24"/>
        </w:rPr>
        <w:t xml:space="preserve"> </w:t>
      </w:r>
      <w:proofErr w:type="spellStart"/>
      <w:r w:rsidRPr="006958AB">
        <w:rPr>
          <w:rFonts w:ascii="Times New Roman" w:hAnsi="Times New Roman" w:cs="Times New Roman"/>
          <w:sz w:val="24"/>
          <w:szCs w:val="24"/>
        </w:rPr>
        <w:t>Urol</w:t>
      </w:r>
      <w:proofErr w:type="spellEnd"/>
      <w:r w:rsidRPr="006958AB">
        <w:rPr>
          <w:rFonts w:ascii="Times New Roman" w:hAnsi="Times New Roman" w:cs="Times New Roman"/>
          <w:sz w:val="24"/>
          <w:szCs w:val="24"/>
        </w:rPr>
        <w:t xml:space="preserve"> </w:t>
      </w:r>
      <w:proofErr w:type="gramStart"/>
      <w:r w:rsidRPr="006958AB">
        <w:rPr>
          <w:rFonts w:ascii="Times New Roman" w:hAnsi="Times New Roman" w:cs="Times New Roman"/>
          <w:sz w:val="24"/>
          <w:szCs w:val="24"/>
        </w:rPr>
        <w:t>2020;10:28</w:t>
      </w:r>
      <w:proofErr w:type="gramEnd"/>
      <w:r w:rsidRPr="006958AB">
        <w:rPr>
          <w:rFonts w:ascii="Times New Roman" w:hAnsi="Times New Roman" w:cs="Times New Roman"/>
          <w:sz w:val="24"/>
          <w:szCs w:val="24"/>
        </w:rPr>
        <w:t xml:space="preserve">–34. </w:t>
      </w:r>
      <w:hyperlink r:id="rId50" w:history="1">
        <w:r w:rsidRPr="006958AB">
          <w:rPr>
            <w:rStyle w:val="Hyperlink"/>
            <w:rFonts w:ascii="Times New Roman" w:hAnsi="Times New Roman" w:cs="Times New Roman"/>
            <w:sz w:val="24"/>
            <w:szCs w:val="24"/>
          </w:rPr>
          <w:t>https://doi.org/10.5336/urology.2020-75691</w:t>
        </w:r>
      </w:hyperlink>
      <w:r w:rsidRPr="006958AB">
        <w:rPr>
          <w:rFonts w:ascii="Times New Roman" w:hAnsi="Times New Roman" w:cs="Times New Roman"/>
          <w:sz w:val="24"/>
          <w:szCs w:val="24"/>
        </w:rPr>
        <w:t>.</w:t>
      </w:r>
    </w:p>
    <w:p w14:paraId="6336A895" w14:textId="7689D193" w:rsidR="00207E16" w:rsidRPr="006958AB" w:rsidRDefault="00017FEC" w:rsidP="00F94730">
      <w:pPr>
        <w:pStyle w:val="ListParagraph"/>
        <w:numPr>
          <w:ilvl w:val="0"/>
          <w:numId w:val="1"/>
        </w:numPr>
        <w:spacing w:line="480" w:lineRule="auto"/>
        <w:rPr>
          <w:rFonts w:ascii="Times New Roman" w:hAnsi="Times New Roman" w:cs="Times New Roman"/>
          <w:sz w:val="24"/>
          <w:szCs w:val="24"/>
          <w:lang w:val="en-US"/>
        </w:rPr>
      </w:pPr>
      <w:r w:rsidRPr="006958AB">
        <w:rPr>
          <w:rFonts w:ascii="Times New Roman" w:hAnsi="Times New Roman" w:cs="Times New Roman"/>
          <w:sz w:val="24"/>
          <w:szCs w:val="24"/>
        </w:rPr>
        <w:t xml:space="preserve">Patil AJ, Patel AR, Pande BS. Retrograde intrarenal surgery with central neuraxial blockade </w:t>
      </w:r>
      <w:r w:rsidR="00D62789" w:rsidRPr="006958AB">
        <w:rPr>
          <w:rFonts w:ascii="Times New Roman" w:hAnsi="Times New Roman" w:cs="Times New Roman"/>
          <w:sz w:val="24"/>
          <w:szCs w:val="24"/>
        </w:rPr>
        <w:t>vs</w:t>
      </w:r>
      <w:r w:rsidRPr="006958AB">
        <w:rPr>
          <w:rFonts w:ascii="Times New Roman" w:hAnsi="Times New Roman" w:cs="Times New Roman"/>
          <w:sz w:val="24"/>
          <w:szCs w:val="24"/>
        </w:rPr>
        <w:t xml:space="preserve"> general </w:t>
      </w:r>
      <w:proofErr w:type="spellStart"/>
      <w:r w:rsidRPr="006958AB">
        <w:rPr>
          <w:rFonts w:ascii="Times New Roman" w:hAnsi="Times New Roman" w:cs="Times New Roman"/>
          <w:sz w:val="24"/>
          <w:szCs w:val="24"/>
        </w:rPr>
        <w:t>anesthesia</w:t>
      </w:r>
      <w:proofErr w:type="spellEnd"/>
      <w:r w:rsidRPr="006958AB">
        <w:rPr>
          <w:rFonts w:ascii="Times New Roman" w:hAnsi="Times New Roman" w:cs="Times New Roman"/>
          <w:sz w:val="24"/>
          <w:szCs w:val="24"/>
        </w:rPr>
        <w:t xml:space="preserve">: A systematic review and meta-analysis. Saudi J </w:t>
      </w:r>
      <w:proofErr w:type="spellStart"/>
      <w:r w:rsidRPr="006958AB">
        <w:rPr>
          <w:rFonts w:ascii="Times New Roman" w:hAnsi="Times New Roman" w:cs="Times New Roman"/>
          <w:sz w:val="24"/>
          <w:szCs w:val="24"/>
        </w:rPr>
        <w:t>Anaesth</w:t>
      </w:r>
      <w:proofErr w:type="spellEnd"/>
      <w:r w:rsidRPr="006958AB">
        <w:rPr>
          <w:rFonts w:ascii="Times New Roman" w:hAnsi="Times New Roman" w:cs="Times New Roman"/>
          <w:sz w:val="24"/>
          <w:szCs w:val="24"/>
        </w:rPr>
        <w:t xml:space="preserve"> </w:t>
      </w:r>
      <w:proofErr w:type="gramStart"/>
      <w:r w:rsidRPr="006958AB">
        <w:rPr>
          <w:rFonts w:ascii="Times New Roman" w:hAnsi="Times New Roman" w:cs="Times New Roman"/>
          <w:sz w:val="24"/>
          <w:szCs w:val="24"/>
        </w:rPr>
        <w:t>2024;18:231</w:t>
      </w:r>
      <w:proofErr w:type="gramEnd"/>
      <w:r w:rsidRPr="006958AB">
        <w:rPr>
          <w:rFonts w:ascii="Times New Roman" w:hAnsi="Times New Roman" w:cs="Times New Roman"/>
          <w:sz w:val="24"/>
          <w:szCs w:val="24"/>
        </w:rPr>
        <w:t xml:space="preserve">–9. </w:t>
      </w:r>
      <w:hyperlink r:id="rId51" w:history="1">
        <w:r w:rsidRPr="006958AB">
          <w:rPr>
            <w:rStyle w:val="Hyperlink"/>
            <w:rFonts w:ascii="Times New Roman" w:hAnsi="Times New Roman" w:cs="Times New Roman"/>
            <w:sz w:val="24"/>
            <w:szCs w:val="24"/>
          </w:rPr>
          <w:t>https://doi.org/10.4103/sja.sja_16_24</w:t>
        </w:r>
      </w:hyperlink>
      <w:r w:rsidRPr="006958AB">
        <w:rPr>
          <w:rFonts w:ascii="Times New Roman" w:hAnsi="Times New Roman" w:cs="Times New Roman"/>
          <w:sz w:val="24"/>
          <w:szCs w:val="24"/>
        </w:rPr>
        <w:t>.</w:t>
      </w:r>
    </w:p>
    <w:p w14:paraId="1AD17CDF" w14:textId="1733C3E0" w:rsidR="00017FEC" w:rsidRPr="006958AB" w:rsidRDefault="008A3C3D" w:rsidP="00F94730">
      <w:pPr>
        <w:pStyle w:val="ListParagraph"/>
        <w:numPr>
          <w:ilvl w:val="0"/>
          <w:numId w:val="1"/>
        </w:numPr>
        <w:spacing w:line="480" w:lineRule="auto"/>
        <w:rPr>
          <w:rFonts w:ascii="Times New Roman" w:hAnsi="Times New Roman" w:cs="Times New Roman"/>
          <w:sz w:val="24"/>
          <w:szCs w:val="24"/>
          <w:lang w:val="en-US"/>
        </w:rPr>
      </w:pPr>
      <w:r w:rsidRPr="006958AB">
        <w:rPr>
          <w:rFonts w:ascii="Times New Roman" w:hAnsi="Times New Roman" w:cs="Times New Roman"/>
          <w:sz w:val="24"/>
          <w:szCs w:val="24"/>
        </w:rPr>
        <w:t xml:space="preserve">Sadi T, </w:t>
      </w:r>
      <w:proofErr w:type="spellStart"/>
      <w:r w:rsidRPr="006958AB">
        <w:rPr>
          <w:rFonts w:ascii="Times New Roman" w:hAnsi="Times New Roman" w:cs="Times New Roman"/>
          <w:sz w:val="24"/>
          <w:szCs w:val="24"/>
        </w:rPr>
        <w:t>Ekmekcioglu</w:t>
      </w:r>
      <w:proofErr w:type="spellEnd"/>
      <w:r w:rsidRPr="006958AB">
        <w:rPr>
          <w:rFonts w:ascii="Times New Roman" w:hAnsi="Times New Roman" w:cs="Times New Roman"/>
          <w:sz w:val="24"/>
          <w:szCs w:val="24"/>
        </w:rPr>
        <w:t xml:space="preserve"> O, </w:t>
      </w:r>
      <w:proofErr w:type="spellStart"/>
      <w:r w:rsidRPr="006958AB">
        <w:rPr>
          <w:rFonts w:ascii="Times New Roman" w:hAnsi="Times New Roman" w:cs="Times New Roman"/>
          <w:sz w:val="24"/>
          <w:szCs w:val="24"/>
        </w:rPr>
        <w:t>Ekmekcioglu</w:t>
      </w:r>
      <w:proofErr w:type="spellEnd"/>
      <w:r w:rsidRPr="006958AB">
        <w:rPr>
          <w:rFonts w:ascii="Times New Roman" w:hAnsi="Times New Roman" w:cs="Times New Roman"/>
          <w:sz w:val="24"/>
          <w:szCs w:val="24"/>
        </w:rPr>
        <w:t xml:space="preserve"> EE, Ayvaz H, </w:t>
      </w:r>
      <w:proofErr w:type="spellStart"/>
      <w:r w:rsidRPr="006958AB">
        <w:rPr>
          <w:rFonts w:ascii="Times New Roman" w:hAnsi="Times New Roman" w:cs="Times New Roman"/>
          <w:sz w:val="24"/>
          <w:szCs w:val="24"/>
        </w:rPr>
        <w:t>Irkilata</w:t>
      </w:r>
      <w:proofErr w:type="spellEnd"/>
      <w:r w:rsidRPr="006958AB">
        <w:rPr>
          <w:rFonts w:ascii="Times New Roman" w:hAnsi="Times New Roman" w:cs="Times New Roman"/>
          <w:sz w:val="24"/>
          <w:szCs w:val="24"/>
        </w:rPr>
        <w:t xml:space="preserve"> L, Avci A. Effective and economical option of </w:t>
      </w:r>
      <w:proofErr w:type="spellStart"/>
      <w:r w:rsidRPr="006958AB">
        <w:rPr>
          <w:rFonts w:ascii="Times New Roman" w:hAnsi="Times New Roman" w:cs="Times New Roman"/>
          <w:sz w:val="24"/>
          <w:szCs w:val="24"/>
        </w:rPr>
        <w:t>anesthesia</w:t>
      </w:r>
      <w:proofErr w:type="spellEnd"/>
      <w:r w:rsidRPr="006958AB">
        <w:rPr>
          <w:rFonts w:ascii="Times New Roman" w:hAnsi="Times New Roman" w:cs="Times New Roman"/>
          <w:sz w:val="24"/>
          <w:szCs w:val="24"/>
        </w:rPr>
        <w:t xml:space="preserve"> in retrograde intrarenal surgery. Ethiop J Health Sci </w:t>
      </w:r>
      <w:proofErr w:type="gramStart"/>
      <w:r w:rsidRPr="006958AB">
        <w:rPr>
          <w:rFonts w:ascii="Times New Roman" w:hAnsi="Times New Roman" w:cs="Times New Roman"/>
          <w:sz w:val="24"/>
          <w:szCs w:val="24"/>
        </w:rPr>
        <w:t>2023;33:1049</w:t>
      </w:r>
      <w:proofErr w:type="gramEnd"/>
      <w:r w:rsidRPr="006958AB">
        <w:rPr>
          <w:rFonts w:ascii="Times New Roman" w:hAnsi="Times New Roman" w:cs="Times New Roman"/>
          <w:sz w:val="24"/>
          <w:szCs w:val="24"/>
        </w:rPr>
        <w:t xml:space="preserve">–54. </w:t>
      </w:r>
      <w:hyperlink r:id="rId52" w:history="1">
        <w:r w:rsidRPr="006958AB">
          <w:rPr>
            <w:rStyle w:val="Hyperlink"/>
            <w:rFonts w:ascii="Times New Roman" w:hAnsi="Times New Roman" w:cs="Times New Roman"/>
            <w:sz w:val="24"/>
            <w:szCs w:val="24"/>
          </w:rPr>
          <w:t>https://doi.org/10.4314/ejhs.v33i6.15</w:t>
        </w:r>
      </w:hyperlink>
      <w:r w:rsidRPr="006958AB">
        <w:rPr>
          <w:rFonts w:ascii="Times New Roman" w:hAnsi="Times New Roman" w:cs="Times New Roman"/>
          <w:sz w:val="24"/>
          <w:szCs w:val="24"/>
        </w:rPr>
        <w:t>.</w:t>
      </w:r>
    </w:p>
    <w:p w14:paraId="529BB587" w14:textId="1013E5F3" w:rsidR="006F3790" w:rsidRPr="006958AB" w:rsidRDefault="006F3790" w:rsidP="006F3790">
      <w:pPr>
        <w:pStyle w:val="ListParagraph"/>
        <w:numPr>
          <w:ilvl w:val="0"/>
          <w:numId w:val="1"/>
        </w:numPr>
        <w:spacing w:line="480" w:lineRule="auto"/>
        <w:rPr>
          <w:rFonts w:ascii="Times New Roman" w:hAnsi="Times New Roman" w:cs="Times New Roman"/>
          <w:sz w:val="24"/>
          <w:szCs w:val="24"/>
          <w:lang w:val="en-US"/>
        </w:rPr>
      </w:pPr>
      <w:r w:rsidRPr="006958AB">
        <w:rPr>
          <w:rFonts w:ascii="Times New Roman" w:hAnsi="Times New Roman" w:cs="Times New Roman"/>
          <w:sz w:val="24"/>
          <w:szCs w:val="24"/>
        </w:rPr>
        <w:t xml:space="preserve">Duan M, Chen Y, Sun L. Outcomes of retrograde intrarenal surgery performed under neuraxial vs. General </w:t>
      </w:r>
      <w:proofErr w:type="spellStart"/>
      <w:r w:rsidRPr="006958AB">
        <w:rPr>
          <w:rFonts w:ascii="Times New Roman" w:hAnsi="Times New Roman" w:cs="Times New Roman"/>
          <w:sz w:val="24"/>
          <w:szCs w:val="24"/>
        </w:rPr>
        <w:t>anesthesia</w:t>
      </w:r>
      <w:proofErr w:type="spellEnd"/>
      <w:r w:rsidRPr="006958AB">
        <w:rPr>
          <w:rFonts w:ascii="Times New Roman" w:hAnsi="Times New Roman" w:cs="Times New Roman"/>
          <w:sz w:val="24"/>
          <w:szCs w:val="24"/>
        </w:rPr>
        <w:t xml:space="preserve">: An updated systematic review and meta-analysis. Front </w:t>
      </w:r>
      <w:proofErr w:type="spellStart"/>
      <w:r w:rsidRPr="006958AB">
        <w:rPr>
          <w:rFonts w:ascii="Times New Roman" w:hAnsi="Times New Roman" w:cs="Times New Roman"/>
          <w:sz w:val="24"/>
          <w:szCs w:val="24"/>
        </w:rPr>
        <w:t>Surg</w:t>
      </w:r>
      <w:proofErr w:type="spellEnd"/>
      <w:r w:rsidRPr="006958AB">
        <w:rPr>
          <w:rFonts w:ascii="Times New Roman" w:hAnsi="Times New Roman" w:cs="Times New Roman"/>
          <w:sz w:val="24"/>
          <w:szCs w:val="24"/>
        </w:rPr>
        <w:t xml:space="preserve"> </w:t>
      </w:r>
      <w:proofErr w:type="gramStart"/>
      <w:r w:rsidRPr="006958AB">
        <w:rPr>
          <w:rFonts w:ascii="Times New Roman" w:hAnsi="Times New Roman" w:cs="Times New Roman"/>
          <w:sz w:val="24"/>
          <w:szCs w:val="24"/>
        </w:rPr>
        <w:t>2022;9:853875</w:t>
      </w:r>
      <w:proofErr w:type="gramEnd"/>
      <w:r w:rsidRPr="006958AB">
        <w:rPr>
          <w:rFonts w:ascii="Times New Roman" w:hAnsi="Times New Roman" w:cs="Times New Roman"/>
          <w:sz w:val="24"/>
          <w:szCs w:val="24"/>
        </w:rPr>
        <w:t xml:space="preserve">. </w:t>
      </w:r>
      <w:hyperlink r:id="rId53" w:history="1">
        <w:r w:rsidRPr="006958AB">
          <w:rPr>
            <w:rStyle w:val="Hyperlink"/>
            <w:rFonts w:ascii="Times New Roman" w:hAnsi="Times New Roman" w:cs="Times New Roman"/>
            <w:sz w:val="24"/>
            <w:szCs w:val="24"/>
          </w:rPr>
          <w:t>https://doi.org/10.3389/fsurg.2022.853875</w:t>
        </w:r>
      </w:hyperlink>
      <w:r w:rsidRPr="006958AB">
        <w:rPr>
          <w:rFonts w:ascii="Times New Roman" w:hAnsi="Times New Roman" w:cs="Times New Roman"/>
          <w:sz w:val="24"/>
          <w:szCs w:val="24"/>
        </w:rPr>
        <w:t>.</w:t>
      </w:r>
    </w:p>
    <w:p w14:paraId="2AA5DC82" w14:textId="68E2C1A4" w:rsidR="00360919" w:rsidRPr="006958AB" w:rsidRDefault="00360919" w:rsidP="006F3790">
      <w:pPr>
        <w:pStyle w:val="ListParagraph"/>
        <w:numPr>
          <w:ilvl w:val="0"/>
          <w:numId w:val="1"/>
        </w:numPr>
        <w:spacing w:line="480" w:lineRule="auto"/>
        <w:rPr>
          <w:rFonts w:ascii="Times New Roman" w:hAnsi="Times New Roman" w:cs="Times New Roman"/>
          <w:sz w:val="24"/>
          <w:szCs w:val="24"/>
          <w:lang w:val="en-US"/>
        </w:rPr>
      </w:pPr>
      <w:r w:rsidRPr="006958AB">
        <w:rPr>
          <w:rFonts w:ascii="Times New Roman" w:hAnsi="Times New Roman" w:cs="Times New Roman"/>
          <w:sz w:val="24"/>
          <w:szCs w:val="24"/>
          <w:lang w:val="en-US"/>
        </w:rPr>
        <w:t xml:space="preserve">Iqbal A, Saeed SJ, Liaqat K, Ovais F, </w:t>
      </w:r>
      <w:proofErr w:type="spellStart"/>
      <w:r w:rsidRPr="006958AB">
        <w:rPr>
          <w:rFonts w:ascii="Times New Roman" w:hAnsi="Times New Roman" w:cs="Times New Roman"/>
          <w:sz w:val="24"/>
          <w:szCs w:val="24"/>
          <w:lang w:val="en-US"/>
        </w:rPr>
        <w:t>Qamber</w:t>
      </w:r>
      <w:proofErr w:type="spellEnd"/>
      <w:r w:rsidRPr="006958AB">
        <w:rPr>
          <w:rFonts w:ascii="Times New Roman" w:hAnsi="Times New Roman" w:cs="Times New Roman"/>
          <w:sz w:val="24"/>
          <w:szCs w:val="24"/>
          <w:lang w:val="en-US"/>
        </w:rPr>
        <w:t xml:space="preserve"> JH, Nadia S. Impact of anesthesia type on stone clearance and morbidity in ureteroscopy: General </w:t>
      </w:r>
      <w:r w:rsidR="00D62789" w:rsidRPr="006958AB">
        <w:rPr>
          <w:rFonts w:ascii="Times New Roman" w:hAnsi="Times New Roman" w:cs="Times New Roman"/>
          <w:sz w:val="24"/>
          <w:szCs w:val="24"/>
          <w:lang w:val="en-US"/>
        </w:rPr>
        <w:t>vs</w:t>
      </w:r>
      <w:r w:rsidRPr="006958AB">
        <w:rPr>
          <w:rFonts w:ascii="Times New Roman" w:hAnsi="Times New Roman" w:cs="Times New Roman"/>
          <w:sz w:val="24"/>
          <w:szCs w:val="24"/>
          <w:lang w:val="en-US"/>
        </w:rPr>
        <w:t xml:space="preserve"> spinal anesthesia: Impact of anesthesia </w:t>
      </w:r>
      <w:r w:rsidRPr="006958AB">
        <w:rPr>
          <w:rFonts w:ascii="Times New Roman" w:hAnsi="Times New Roman" w:cs="Times New Roman"/>
          <w:sz w:val="24"/>
          <w:szCs w:val="24"/>
          <w:lang w:val="en-US"/>
        </w:rPr>
        <w:lastRenderedPageBreak/>
        <w:t xml:space="preserve">type on stone clearance and morbidity. Pak J Health Sci 2025:23–9. </w:t>
      </w:r>
      <w:hyperlink r:id="rId54" w:history="1">
        <w:r w:rsidRPr="006958AB">
          <w:rPr>
            <w:rStyle w:val="Hyperlink"/>
            <w:rFonts w:ascii="Times New Roman" w:hAnsi="Times New Roman" w:cs="Times New Roman"/>
            <w:sz w:val="24"/>
            <w:szCs w:val="24"/>
            <w:lang w:val="en-US"/>
          </w:rPr>
          <w:t>https://doi.org/10.54393/pjhs.v6i1.2374</w:t>
        </w:r>
      </w:hyperlink>
      <w:r w:rsidRPr="006958AB">
        <w:rPr>
          <w:rFonts w:ascii="Times New Roman" w:hAnsi="Times New Roman" w:cs="Times New Roman"/>
          <w:sz w:val="24"/>
          <w:szCs w:val="24"/>
          <w:lang w:val="en-US"/>
        </w:rPr>
        <w:t>.</w:t>
      </w:r>
    </w:p>
    <w:p w14:paraId="34742C46" w14:textId="2A116C80" w:rsidR="00360919" w:rsidRPr="006958AB" w:rsidRDefault="0069241F" w:rsidP="006F3790">
      <w:pPr>
        <w:pStyle w:val="ListParagraph"/>
        <w:numPr>
          <w:ilvl w:val="0"/>
          <w:numId w:val="1"/>
        </w:numPr>
        <w:spacing w:line="480" w:lineRule="auto"/>
        <w:rPr>
          <w:rFonts w:ascii="Times New Roman" w:hAnsi="Times New Roman" w:cs="Times New Roman"/>
          <w:sz w:val="24"/>
          <w:szCs w:val="24"/>
          <w:lang w:val="en-US"/>
        </w:rPr>
      </w:pPr>
      <w:proofErr w:type="spellStart"/>
      <w:r w:rsidRPr="006958AB">
        <w:rPr>
          <w:rFonts w:ascii="Times New Roman" w:hAnsi="Times New Roman" w:cs="Times New Roman"/>
          <w:sz w:val="24"/>
          <w:szCs w:val="24"/>
          <w:lang w:val="en-US"/>
        </w:rPr>
        <w:t>Suslu</w:t>
      </w:r>
      <w:proofErr w:type="spellEnd"/>
      <w:r w:rsidRPr="006958AB">
        <w:rPr>
          <w:rFonts w:ascii="Times New Roman" w:hAnsi="Times New Roman" w:cs="Times New Roman"/>
          <w:sz w:val="24"/>
          <w:szCs w:val="24"/>
          <w:lang w:val="en-US"/>
        </w:rPr>
        <w:t xml:space="preserve"> F, Turgut MA, Celik E, </w:t>
      </w:r>
      <w:proofErr w:type="spellStart"/>
      <w:r w:rsidRPr="006958AB">
        <w:rPr>
          <w:rFonts w:ascii="Times New Roman" w:hAnsi="Times New Roman" w:cs="Times New Roman"/>
          <w:sz w:val="24"/>
          <w:szCs w:val="24"/>
          <w:lang w:val="en-US"/>
        </w:rPr>
        <w:t>Donmez</w:t>
      </w:r>
      <w:proofErr w:type="spellEnd"/>
      <w:r w:rsidRPr="006958AB">
        <w:rPr>
          <w:rFonts w:ascii="Times New Roman" w:hAnsi="Times New Roman" w:cs="Times New Roman"/>
          <w:sz w:val="24"/>
          <w:szCs w:val="24"/>
          <w:lang w:val="en-US"/>
        </w:rPr>
        <w:t xml:space="preserve"> I, Salik F. Effects of anesthesia methods applied in ureter upper end stone operations on early postoperative quality of life. J Clin Trials Exp </w:t>
      </w:r>
      <w:proofErr w:type="spellStart"/>
      <w:r w:rsidRPr="006958AB">
        <w:rPr>
          <w:rFonts w:ascii="Times New Roman" w:hAnsi="Times New Roman" w:cs="Times New Roman"/>
          <w:sz w:val="24"/>
          <w:szCs w:val="24"/>
          <w:lang w:val="en-US"/>
        </w:rPr>
        <w:t>Investig</w:t>
      </w:r>
      <w:proofErr w:type="spellEnd"/>
      <w:r w:rsidRPr="006958AB">
        <w:rPr>
          <w:rFonts w:ascii="Times New Roman" w:hAnsi="Times New Roman" w:cs="Times New Roman"/>
          <w:sz w:val="24"/>
          <w:szCs w:val="24"/>
          <w:lang w:val="en-US"/>
        </w:rPr>
        <w:t xml:space="preserve"> </w:t>
      </w:r>
      <w:proofErr w:type="gramStart"/>
      <w:r w:rsidRPr="006958AB">
        <w:rPr>
          <w:rFonts w:ascii="Times New Roman" w:hAnsi="Times New Roman" w:cs="Times New Roman"/>
          <w:sz w:val="24"/>
          <w:szCs w:val="24"/>
          <w:lang w:val="en-US"/>
        </w:rPr>
        <w:t>2024;3:22</w:t>
      </w:r>
      <w:proofErr w:type="gramEnd"/>
      <w:r w:rsidRPr="006958AB">
        <w:rPr>
          <w:rFonts w:ascii="Times New Roman" w:hAnsi="Times New Roman" w:cs="Times New Roman"/>
          <w:sz w:val="24"/>
          <w:szCs w:val="24"/>
          <w:lang w:val="en-US"/>
        </w:rPr>
        <w:t xml:space="preserve">–30. </w:t>
      </w:r>
      <w:hyperlink r:id="rId55" w:history="1">
        <w:r w:rsidR="00810596" w:rsidRPr="006958AB">
          <w:rPr>
            <w:rStyle w:val="Hyperlink"/>
            <w:rFonts w:ascii="Times New Roman" w:hAnsi="Times New Roman" w:cs="Times New Roman"/>
            <w:sz w:val="24"/>
            <w:szCs w:val="24"/>
            <w:lang w:val="en-US"/>
          </w:rPr>
          <w:t>https://jctei.com/index.php/jctei/article/download/106/126/704</w:t>
        </w:r>
      </w:hyperlink>
      <w:r w:rsidR="006018A5" w:rsidRPr="006958AB">
        <w:rPr>
          <w:rFonts w:ascii="Times New Roman" w:hAnsi="Times New Roman" w:cs="Times New Roman"/>
          <w:sz w:val="24"/>
          <w:szCs w:val="24"/>
          <w:lang w:val="en-US"/>
        </w:rPr>
        <w:t>.</w:t>
      </w:r>
    </w:p>
    <w:p w14:paraId="10247D78" w14:textId="7802A1C5" w:rsidR="006018A5" w:rsidRPr="006958AB" w:rsidRDefault="006018A5" w:rsidP="006F3790">
      <w:pPr>
        <w:pStyle w:val="ListParagraph"/>
        <w:numPr>
          <w:ilvl w:val="0"/>
          <w:numId w:val="1"/>
        </w:numPr>
        <w:spacing w:line="480" w:lineRule="auto"/>
        <w:rPr>
          <w:rFonts w:ascii="Times New Roman" w:hAnsi="Times New Roman" w:cs="Times New Roman"/>
          <w:sz w:val="24"/>
          <w:szCs w:val="24"/>
          <w:lang w:val="en-US"/>
        </w:rPr>
      </w:pPr>
      <w:r w:rsidRPr="006958AB">
        <w:rPr>
          <w:rFonts w:ascii="Times New Roman" w:hAnsi="Times New Roman" w:cs="Times New Roman"/>
          <w:sz w:val="24"/>
          <w:szCs w:val="24"/>
        </w:rPr>
        <w:t xml:space="preserve">Baran O, </w:t>
      </w:r>
      <w:proofErr w:type="spellStart"/>
      <w:r w:rsidRPr="006958AB">
        <w:rPr>
          <w:rFonts w:ascii="Times New Roman" w:hAnsi="Times New Roman" w:cs="Times New Roman"/>
          <w:sz w:val="24"/>
          <w:szCs w:val="24"/>
        </w:rPr>
        <w:t>Aykac</w:t>
      </w:r>
      <w:proofErr w:type="spellEnd"/>
      <w:r w:rsidRPr="006958AB">
        <w:rPr>
          <w:rFonts w:ascii="Times New Roman" w:hAnsi="Times New Roman" w:cs="Times New Roman"/>
          <w:sz w:val="24"/>
          <w:szCs w:val="24"/>
        </w:rPr>
        <w:t xml:space="preserve"> A, Sari S, Ates A, </w:t>
      </w:r>
      <w:proofErr w:type="spellStart"/>
      <w:r w:rsidRPr="006958AB">
        <w:rPr>
          <w:rFonts w:ascii="Times New Roman" w:hAnsi="Times New Roman" w:cs="Times New Roman"/>
          <w:sz w:val="24"/>
          <w:szCs w:val="24"/>
        </w:rPr>
        <w:t>Ozok</w:t>
      </w:r>
      <w:proofErr w:type="spellEnd"/>
      <w:r w:rsidRPr="006958AB">
        <w:rPr>
          <w:rFonts w:ascii="Times New Roman" w:hAnsi="Times New Roman" w:cs="Times New Roman"/>
          <w:sz w:val="24"/>
          <w:szCs w:val="24"/>
        </w:rPr>
        <w:t xml:space="preserve"> U, Sunay M. Retrograde intrarenal surgery for stone disease under spinal anaesthesia, a minimally invasive technique. A retrospective analysis of 1467 cases. </w:t>
      </w:r>
      <w:proofErr w:type="spellStart"/>
      <w:r w:rsidRPr="006958AB">
        <w:rPr>
          <w:rFonts w:ascii="Times New Roman" w:hAnsi="Times New Roman" w:cs="Times New Roman"/>
          <w:sz w:val="24"/>
          <w:szCs w:val="24"/>
        </w:rPr>
        <w:t>Actas</w:t>
      </w:r>
      <w:proofErr w:type="spellEnd"/>
      <w:r w:rsidRPr="006958AB">
        <w:rPr>
          <w:rFonts w:ascii="Times New Roman" w:hAnsi="Times New Roman" w:cs="Times New Roman"/>
          <w:sz w:val="24"/>
          <w:szCs w:val="24"/>
        </w:rPr>
        <w:t xml:space="preserve"> </w:t>
      </w:r>
      <w:proofErr w:type="spellStart"/>
      <w:r w:rsidRPr="006958AB">
        <w:rPr>
          <w:rFonts w:ascii="Times New Roman" w:hAnsi="Times New Roman" w:cs="Times New Roman"/>
          <w:sz w:val="24"/>
          <w:szCs w:val="24"/>
        </w:rPr>
        <w:t>Urol</w:t>
      </w:r>
      <w:proofErr w:type="spellEnd"/>
      <w:r w:rsidRPr="006958AB">
        <w:rPr>
          <w:rFonts w:ascii="Times New Roman" w:hAnsi="Times New Roman" w:cs="Times New Roman"/>
          <w:sz w:val="24"/>
          <w:szCs w:val="24"/>
        </w:rPr>
        <w:t xml:space="preserve"> Esp (Engl Ed) </w:t>
      </w:r>
      <w:proofErr w:type="gramStart"/>
      <w:r w:rsidRPr="006958AB">
        <w:rPr>
          <w:rFonts w:ascii="Times New Roman" w:hAnsi="Times New Roman" w:cs="Times New Roman"/>
          <w:sz w:val="24"/>
          <w:szCs w:val="24"/>
        </w:rPr>
        <w:t>2019;43:248</w:t>
      </w:r>
      <w:proofErr w:type="gramEnd"/>
      <w:r w:rsidRPr="006958AB">
        <w:rPr>
          <w:rFonts w:ascii="Times New Roman" w:hAnsi="Times New Roman" w:cs="Times New Roman"/>
          <w:sz w:val="24"/>
          <w:szCs w:val="24"/>
        </w:rPr>
        <w:t xml:space="preserve">–53. </w:t>
      </w:r>
      <w:hyperlink r:id="rId56" w:history="1">
        <w:r w:rsidRPr="006958AB">
          <w:rPr>
            <w:rStyle w:val="Hyperlink"/>
            <w:rFonts w:ascii="Times New Roman" w:hAnsi="Times New Roman" w:cs="Times New Roman"/>
            <w:sz w:val="24"/>
            <w:szCs w:val="24"/>
          </w:rPr>
          <w:t>https://doi.org/10.1016/j.acuroe.2019.04.004</w:t>
        </w:r>
      </w:hyperlink>
      <w:r w:rsidRPr="006958AB">
        <w:rPr>
          <w:rFonts w:ascii="Times New Roman" w:hAnsi="Times New Roman" w:cs="Times New Roman"/>
          <w:sz w:val="24"/>
          <w:szCs w:val="24"/>
        </w:rPr>
        <w:t>.</w:t>
      </w:r>
    </w:p>
    <w:p w14:paraId="70B82498" w14:textId="77777777" w:rsidR="006018A5" w:rsidRPr="006018A5" w:rsidRDefault="006018A5" w:rsidP="006018A5">
      <w:pPr>
        <w:spacing w:line="480" w:lineRule="auto"/>
        <w:rPr>
          <w:rFonts w:ascii="Times New Roman" w:hAnsi="Times New Roman" w:cs="Times New Roman"/>
          <w:sz w:val="24"/>
          <w:szCs w:val="24"/>
          <w:lang w:val="en-US"/>
        </w:rPr>
      </w:pPr>
    </w:p>
    <w:p w14:paraId="47BB5E32" w14:textId="77777777" w:rsidR="00810596" w:rsidRPr="009E3D88" w:rsidRDefault="00810596" w:rsidP="009E3D88">
      <w:pPr>
        <w:spacing w:line="480" w:lineRule="auto"/>
        <w:rPr>
          <w:rFonts w:ascii="Times New Roman" w:hAnsi="Times New Roman" w:cs="Times New Roman"/>
          <w:sz w:val="24"/>
          <w:szCs w:val="24"/>
          <w:lang w:val="en-US"/>
        </w:rPr>
      </w:pPr>
    </w:p>
    <w:p w14:paraId="028A2C8A" w14:textId="39C067DD" w:rsidR="006D51A4" w:rsidRPr="00F94730" w:rsidRDefault="006D51A4" w:rsidP="00E42D83">
      <w:pPr>
        <w:spacing w:line="480" w:lineRule="auto"/>
        <w:rPr>
          <w:rFonts w:ascii="Times New Roman" w:hAnsi="Times New Roman" w:cs="Times New Roman"/>
          <w:sz w:val="24"/>
          <w:szCs w:val="24"/>
          <w:lang w:val="en-US"/>
        </w:rPr>
      </w:pPr>
    </w:p>
    <w:sectPr w:rsidR="006D51A4" w:rsidRPr="00F947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6B302D"/>
    <w:multiLevelType w:val="hybridMultilevel"/>
    <w:tmpl w:val="E40AE2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636F5BCB"/>
    <w:multiLevelType w:val="hybridMultilevel"/>
    <w:tmpl w:val="938E1BF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F4E604B"/>
    <w:multiLevelType w:val="hybridMultilevel"/>
    <w:tmpl w:val="E52C5E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359378">
    <w:abstractNumId w:val="2"/>
  </w:num>
  <w:num w:numId="2" w16cid:durableId="322587483">
    <w:abstractNumId w:val="0"/>
  </w:num>
  <w:num w:numId="3" w16cid:durableId="18958947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LA0MTAyM7GwtDQ2M7VQ0lEKTi0uzszPAykwrgUA2BYjRiwAAAA="/>
  </w:docVars>
  <w:rsids>
    <w:rsidRoot w:val="00C944AB"/>
    <w:rsid w:val="00017FEC"/>
    <w:rsid w:val="0002003D"/>
    <w:rsid w:val="00022B3C"/>
    <w:rsid w:val="00025EDC"/>
    <w:rsid w:val="000373F1"/>
    <w:rsid w:val="0006548B"/>
    <w:rsid w:val="00074ED4"/>
    <w:rsid w:val="00094BC4"/>
    <w:rsid w:val="000A28D3"/>
    <w:rsid w:val="000A2C3B"/>
    <w:rsid w:val="000B320E"/>
    <w:rsid w:val="000B5494"/>
    <w:rsid w:val="000C3A5B"/>
    <w:rsid w:val="000F0B82"/>
    <w:rsid w:val="000F140D"/>
    <w:rsid w:val="00125C9B"/>
    <w:rsid w:val="00135F05"/>
    <w:rsid w:val="00140C8E"/>
    <w:rsid w:val="00143AA4"/>
    <w:rsid w:val="00147BA4"/>
    <w:rsid w:val="0015161E"/>
    <w:rsid w:val="00154505"/>
    <w:rsid w:val="00163DAB"/>
    <w:rsid w:val="001664A4"/>
    <w:rsid w:val="00166C3C"/>
    <w:rsid w:val="00180A50"/>
    <w:rsid w:val="0019212A"/>
    <w:rsid w:val="001C4636"/>
    <w:rsid w:val="001C61A0"/>
    <w:rsid w:val="001D6BF8"/>
    <w:rsid w:val="001E7D90"/>
    <w:rsid w:val="001F132B"/>
    <w:rsid w:val="00207E16"/>
    <w:rsid w:val="002218B4"/>
    <w:rsid w:val="00233F23"/>
    <w:rsid w:val="0025466B"/>
    <w:rsid w:val="002804FF"/>
    <w:rsid w:val="00296518"/>
    <w:rsid w:val="002A0D9A"/>
    <w:rsid w:val="002A6F9C"/>
    <w:rsid w:val="002B12E1"/>
    <w:rsid w:val="002B65AB"/>
    <w:rsid w:val="002C17EF"/>
    <w:rsid w:val="002C49FD"/>
    <w:rsid w:val="002D576E"/>
    <w:rsid w:val="002E25AB"/>
    <w:rsid w:val="002E26A4"/>
    <w:rsid w:val="002E5828"/>
    <w:rsid w:val="002E65E6"/>
    <w:rsid w:val="002F1395"/>
    <w:rsid w:val="002F5619"/>
    <w:rsid w:val="0030015C"/>
    <w:rsid w:val="00314415"/>
    <w:rsid w:val="0032106E"/>
    <w:rsid w:val="00321CAC"/>
    <w:rsid w:val="00336A51"/>
    <w:rsid w:val="00360919"/>
    <w:rsid w:val="00375241"/>
    <w:rsid w:val="003879C4"/>
    <w:rsid w:val="00392F54"/>
    <w:rsid w:val="00393FD9"/>
    <w:rsid w:val="003A483A"/>
    <w:rsid w:val="003A5430"/>
    <w:rsid w:val="003B1904"/>
    <w:rsid w:val="003B7543"/>
    <w:rsid w:val="003D6CE2"/>
    <w:rsid w:val="003D72E9"/>
    <w:rsid w:val="00401A56"/>
    <w:rsid w:val="00407A60"/>
    <w:rsid w:val="00410ACB"/>
    <w:rsid w:val="004158D3"/>
    <w:rsid w:val="00427C7C"/>
    <w:rsid w:val="00431065"/>
    <w:rsid w:val="0043243A"/>
    <w:rsid w:val="00460791"/>
    <w:rsid w:val="00474F2A"/>
    <w:rsid w:val="00480581"/>
    <w:rsid w:val="0048295D"/>
    <w:rsid w:val="004A00E5"/>
    <w:rsid w:val="004A32EF"/>
    <w:rsid w:val="004B03E6"/>
    <w:rsid w:val="004B66BC"/>
    <w:rsid w:val="004B766A"/>
    <w:rsid w:val="004E3973"/>
    <w:rsid w:val="004F4030"/>
    <w:rsid w:val="00503457"/>
    <w:rsid w:val="00505573"/>
    <w:rsid w:val="005255B3"/>
    <w:rsid w:val="00546DD0"/>
    <w:rsid w:val="00570E82"/>
    <w:rsid w:val="00583D79"/>
    <w:rsid w:val="0058489C"/>
    <w:rsid w:val="00584C8C"/>
    <w:rsid w:val="00584C98"/>
    <w:rsid w:val="00592EB2"/>
    <w:rsid w:val="00597095"/>
    <w:rsid w:val="005A1B8C"/>
    <w:rsid w:val="005A3A38"/>
    <w:rsid w:val="005B2DCB"/>
    <w:rsid w:val="005B31CF"/>
    <w:rsid w:val="005B42D1"/>
    <w:rsid w:val="005C64F2"/>
    <w:rsid w:val="005C6A95"/>
    <w:rsid w:val="005E7267"/>
    <w:rsid w:val="005F3631"/>
    <w:rsid w:val="005F40CD"/>
    <w:rsid w:val="006018A5"/>
    <w:rsid w:val="0062194D"/>
    <w:rsid w:val="0062216D"/>
    <w:rsid w:val="00626E9F"/>
    <w:rsid w:val="00635CE8"/>
    <w:rsid w:val="006555B8"/>
    <w:rsid w:val="006626AA"/>
    <w:rsid w:val="006712B4"/>
    <w:rsid w:val="0067206B"/>
    <w:rsid w:val="00675009"/>
    <w:rsid w:val="006806F2"/>
    <w:rsid w:val="0068355A"/>
    <w:rsid w:val="0069241F"/>
    <w:rsid w:val="006958AB"/>
    <w:rsid w:val="006C189C"/>
    <w:rsid w:val="006C7692"/>
    <w:rsid w:val="006D20CA"/>
    <w:rsid w:val="006D33FD"/>
    <w:rsid w:val="006D51A4"/>
    <w:rsid w:val="006E0358"/>
    <w:rsid w:val="006E7C63"/>
    <w:rsid w:val="006F3790"/>
    <w:rsid w:val="0070085B"/>
    <w:rsid w:val="00707E5A"/>
    <w:rsid w:val="0071349E"/>
    <w:rsid w:val="00713532"/>
    <w:rsid w:val="007214CB"/>
    <w:rsid w:val="00727CDC"/>
    <w:rsid w:val="00737F8C"/>
    <w:rsid w:val="00756398"/>
    <w:rsid w:val="00761236"/>
    <w:rsid w:val="0077744C"/>
    <w:rsid w:val="00787EE5"/>
    <w:rsid w:val="007944CF"/>
    <w:rsid w:val="00796A40"/>
    <w:rsid w:val="007B4B3B"/>
    <w:rsid w:val="007B4BBA"/>
    <w:rsid w:val="007B7672"/>
    <w:rsid w:val="007F48FE"/>
    <w:rsid w:val="007F542A"/>
    <w:rsid w:val="00810596"/>
    <w:rsid w:val="00811068"/>
    <w:rsid w:val="008225DC"/>
    <w:rsid w:val="00826363"/>
    <w:rsid w:val="008369A6"/>
    <w:rsid w:val="00840B32"/>
    <w:rsid w:val="008546F4"/>
    <w:rsid w:val="00860CBA"/>
    <w:rsid w:val="00865261"/>
    <w:rsid w:val="00871335"/>
    <w:rsid w:val="008813E1"/>
    <w:rsid w:val="008814DC"/>
    <w:rsid w:val="00882664"/>
    <w:rsid w:val="00892A48"/>
    <w:rsid w:val="008A3C3D"/>
    <w:rsid w:val="008A6AE8"/>
    <w:rsid w:val="008B6CEF"/>
    <w:rsid w:val="008C35D5"/>
    <w:rsid w:val="008D554A"/>
    <w:rsid w:val="008E3552"/>
    <w:rsid w:val="008E3C4D"/>
    <w:rsid w:val="008E4E39"/>
    <w:rsid w:val="009000B0"/>
    <w:rsid w:val="00924D3E"/>
    <w:rsid w:val="00930504"/>
    <w:rsid w:val="00935562"/>
    <w:rsid w:val="0094538F"/>
    <w:rsid w:val="009466D7"/>
    <w:rsid w:val="0094731A"/>
    <w:rsid w:val="00964E5C"/>
    <w:rsid w:val="00967C0E"/>
    <w:rsid w:val="00972B31"/>
    <w:rsid w:val="00977234"/>
    <w:rsid w:val="0099313A"/>
    <w:rsid w:val="009B3816"/>
    <w:rsid w:val="009B5B30"/>
    <w:rsid w:val="009B5CCC"/>
    <w:rsid w:val="009D1D3E"/>
    <w:rsid w:val="009D2474"/>
    <w:rsid w:val="009D676B"/>
    <w:rsid w:val="009E3D88"/>
    <w:rsid w:val="009F0912"/>
    <w:rsid w:val="009F67CF"/>
    <w:rsid w:val="00A00485"/>
    <w:rsid w:val="00A01257"/>
    <w:rsid w:val="00A01959"/>
    <w:rsid w:val="00A07D69"/>
    <w:rsid w:val="00A15762"/>
    <w:rsid w:val="00A16D21"/>
    <w:rsid w:val="00A31FBE"/>
    <w:rsid w:val="00A402D1"/>
    <w:rsid w:val="00A42C83"/>
    <w:rsid w:val="00A52FD1"/>
    <w:rsid w:val="00A61B64"/>
    <w:rsid w:val="00A64729"/>
    <w:rsid w:val="00A76BDA"/>
    <w:rsid w:val="00A946BE"/>
    <w:rsid w:val="00A95994"/>
    <w:rsid w:val="00AA12C6"/>
    <w:rsid w:val="00AA3FC6"/>
    <w:rsid w:val="00AB1E5C"/>
    <w:rsid w:val="00AB1F2D"/>
    <w:rsid w:val="00AB33B3"/>
    <w:rsid w:val="00AC156A"/>
    <w:rsid w:val="00AC2D35"/>
    <w:rsid w:val="00AC4069"/>
    <w:rsid w:val="00AC6A8A"/>
    <w:rsid w:val="00AE7736"/>
    <w:rsid w:val="00B1440C"/>
    <w:rsid w:val="00B15DED"/>
    <w:rsid w:val="00B162F1"/>
    <w:rsid w:val="00B24141"/>
    <w:rsid w:val="00B34168"/>
    <w:rsid w:val="00B455F2"/>
    <w:rsid w:val="00B47480"/>
    <w:rsid w:val="00B52E27"/>
    <w:rsid w:val="00B62EA4"/>
    <w:rsid w:val="00B63431"/>
    <w:rsid w:val="00B67681"/>
    <w:rsid w:val="00B82547"/>
    <w:rsid w:val="00B85439"/>
    <w:rsid w:val="00BA2429"/>
    <w:rsid w:val="00BA4487"/>
    <w:rsid w:val="00BB69D7"/>
    <w:rsid w:val="00BC4E6C"/>
    <w:rsid w:val="00BD0E6B"/>
    <w:rsid w:val="00BD0EB7"/>
    <w:rsid w:val="00BD1905"/>
    <w:rsid w:val="00BD242C"/>
    <w:rsid w:val="00BE4B67"/>
    <w:rsid w:val="00BF45EE"/>
    <w:rsid w:val="00C01D88"/>
    <w:rsid w:val="00C11B7F"/>
    <w:rsid w:val="00C15473"/>
    <w:rsid w:val="00C22C08"/>
    <w:rsid w:val="00C27D46"/>
    <w:rsid w:val="00C34D01"/>
    <w:rsid w:val="00C34DED"/>
    <w:rsid w:val="00C4643C"/>
    <w:rsid w:val="00C70A68"/>
    <w:rsid w:val="00C86994"/>
    <w:rsid w:val="00C9319C"/>
    <w:rsid w:val="00C944AB"/>
    <w:rsid w:val="00C94BEE"/>
    <w:rsid w:val="00CA0369"/>
    <w:rsid w:val="00CA2BB6"/>
    <w:rsid w:val="00CA6884"/>
    <w:rsid w:val="00CB043A"/>
    <w:rsid w:val="00CB748E"/>
    <w:rsid w:val="00CC273C"/>
    <w:rsid w:val="00CC4223"/>
    <w:rsid w:val="00CD23B7"/>
    <w:rsid w:val="00CF4DCF"/>
    <w:rsid w:val="00CF55D3"/>
    <w:rsid w:val="00CF651F"/>
    <w:rsid w:val="00D07D54"/>
    <w:rsid w:val="00D14407"/>
    <w:rsid w:val="00D202C8"/>
    <w:rsid w:val="00D2132D"/>
    <w:rsid w:val="00D34752"/>
    <w:rsid w:val="00D37815"/>
    <w:rsid w:val="00D42A61"/>
    <w:rsid w:val="00D43499"/>
    <w:rsid w:val="00D60797"/>
    <w:rsid w:val="00D60875"/>
    <w:rsid w:val="00D60E92"/>
    <w:rsid w:val="00D62789"/>
    <w:rsid w:val="00D644BB"/>
    <w:rsid w:val="00D71893"/>
    <w:rsid w:val="00D723D2"/>
    <w:rsid w:val="00D72F43"/>
    <w:rsid w:val="00D81771"/>
    <w:rsid w:val="00D90CE7"/>
    <w:rsid w:val="00DA284C"/>
    <w:rsid w:val="00DB50B5"/>
    <w:rsid w:val="00DB67B9"/>
    <w:rsid w:val="00DB6F02"/>
    <w:rsid w:val="00DC28A3"/>
    <w:rsid w:val="00DF604D"/>
    <w:rsid w:val="00E107B1"/>
    <w:rsid w:val="00E212BB"/>
    <w:rsid w:val="00E42D83"/>
    <w:rsid w:val="00E556DA"/>
    <w:rsid w:val="00E63759"/>
    <w:rsid w:val="00E75FDC"/>
    <w:rsid w:val="00E77D14"/>
    <w:rsid w:val="00E85758"/>
    <w:rsid w:val="00EA3603"/>
    <w:rsid w:val="00ED0891"/>
    <w:rsid w:val="00ED607A"/>
    <w:rsid w:val="00EF095A"/>
    <w:rsid w:val="00EF2669"/>
    <w:rsid w:val="00F044AC"/>
    <w:rsid w:val="00F150CE"/>
    <w:rsid w:val="00F1523E"/>
    <w:rsid w:val="00F20537"/>
    <w:rsid w:val="00F45B89"/>
    <w:rsid w:val="00F50966"/>
    <w:rsid w:val="00F542CE"/>
    <w:rsid w:val="00F561E0"/>
    <w:rsid w:val="00F60B34"/>
    <w:rsid w:val="00F610EE"/>
    <w:rsid w:val="00F8089D"/>
    <w:rsid w:val="00F90D8E"/>
    <w:rsid w:val="00F926BD"/>
    <w:rsid w:val="00F94730"/>
    <w:rsid w:val="00FA0706"/>
    <w:rsid w:val="00FA7AA3"/>
    <w:rsid w:val="00FB1629"/>
    <w:rsid w:val="00FC5BA4"/>
    <w:rsid w:val="00FD09BE"/>
    <w:rsid w:val="00FE5A68"/>
    <w:rsid w:val="00FE7176"/>
    <w:rsid w:val="00FF46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7E9A6"/>
  <w15:chartTrackingRefBased/>
  <w15:docId w15:val="{E68F1684-4AAE-4F93-B3F3-6C43FF82E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jc w:val="both"/>
    </w:pPr>
    <w:rPr>
      <w:lang w:val="en-GB"/>
    </w:rPr>
  </w:style>
  <w:style w:type="paragraph" w:styleId="Heading1">
    <w:name w:val="heading 1"/>
    <w:basedOn w:val="Normal"/>
    <w:next w:val="Normal"/>
    <w:link w:val="Heading1Char"/>
    <w:uiPriority w:val="9"/>
    <w:qFormat/>
    <w:rsid w:val="00C944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44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44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44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44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44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44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44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44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44AB"/>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C944AB"/>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C944AB"/>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C944AB"/>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C944AB"/>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C944AB"/>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C944AB"/>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C944AB"/>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C944AB"/>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C944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44AB"/>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C944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44AB"/>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C944AB"/>
    <w:pPr>
      <w:spacing w:before="160"/>
      <w:jc w:val="center"/>
    </w:pPr>
    <w:rPr>
      <w:i/>
      <w:iCs/>
      <w:color w:val="404040" w:themeColor="text1" w:themeTint="BF"/>
    </w:rPr>
  </w:style>
  <w:style w:type="character" w:customStyle="1" w:styleId="QuoteChar">
    <w:name w:val="Quote Char"/>
    <w:basedOn w:val="DefaultParagraphFont"/>
    <w:link w:val="Quote"/>
    <w:uiPriority w:val="29"/>
    <w:rsid w:val="00C944AB"/>
    <w:rPr>
      <w:i/>
      <w:iCs/>
      <w:color w:val="404040" w:themeColor="text1" w:themeTint="BF"/>
      <w:lang w:val="en-GB"/>
    </w:rPr>
  </w:style>
  <w:style w:type="paragraph" w:styleId="ListParagraph">
    <w:name w:val="List Paragraph"/>
    <w:basedOn w:val="Normal"/>
    <w:uiPriority w:val="34"/>
    <w:qFormat/>
    <w:rsid w:val="00C944AB"/>
    <w:pPr>
      <w:ind w:left="720"/>
      <w:contextualSpacing/>
    </w:pPr>
  </w:style>
  <w:style w:type="character" w:styleId="IntenseEmphasis">
    <w:name w:val="Intense Emphasis"/>
    <w:basedOn w:val="DefaultParagraphFont"/>
    <w:uiPriority w:val="21"/>
    <w:qFormat/>
    <w:rsid w:val="00C944AB"/>
    <w:rPr>
      <w:i/>
      <w:iCs/>
      <w:color w:val="2F5496" w:themeColor="accent1" w:themeShade="BF"/>
    </w:rPr>
  </w:style>
  <w:style w:type="paragraph" w:styleId="IntenseQuote">
    <w:name w:val="Intense Quote"/>
    <w:basedOn w:val="Normal"/>
    <w:next w:val="Normal"/>
    <w:link w:val="IntenseQuoteChar"/>
    <w:uiPriority w:val="30"/>
    <w:qFormat/>
    <w:rsid w:val="00C944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44AB"/>
    <w:rPr>
      <w:i/>
      <w:iCs/>
      <w:color w:val="2F5496" w:themeColor="accent1" w:themeShade="BF"/>
      <w:lang w:val="en-GB"/>
    </w:rPr>
  </w:style>
  <w:style w:type="character" w:styleId="IntenseReference">
    <w:name w:val="Intense Reference"/>
    <w:basedOn w:val="DefaultParagraphFont"/>
    <w:uiPriority w:val="32"/>
    <w:qFormat/>
    <w:rsid w:val="00C944AB"/>
    <w:rPr>
      <w:b/>
      <w:bCs/>
      <w:smallCaps/>
      <w:color w:val="2F5496" w:themeColor="accent1" w:themeShade="BF"/>
      <w:spacing w:val="5"/>
    </w:rPr>
  </w:style>
  <w:style w:type="character" w:styleId="Hyperlink">
    <w:name w:val="Hyperlink"/>
    <w:basedOn w:val="DefaultParagraphFont"/>
    <w:uiPriority w:val="99"/>
    <w:unhideWhenUsed/>
    <w:rsid w:val="00E42D83"/>
    <w:rPr>
      <w:color w:val="0563C1" w:themeColor="hyperlink"/>
      <w:u w:val="single"/>
    </w:rPr>
  </w:style>
  <w:style w:type="character" w:styleId="UnresolvedMention">
    <w:name w:val="Unresolved Mention"/>
    <w:basedOn w:val="DefaultParagraphFont"/>
    <w:uiPriority w:val="99"/>
    <w:semiHidden/>
    <w:unhideWhenUsed/>
    <w:rsid w:val="00E42D83"/>
    <w:rPr>
      <w:color w:val="605E5C"/>
      <w:shd w:val="clear" w:color="auto" w:fill="E1DFDD"/>
    </w:rPr>
  </w:style>
  <w:style w:type="character" w:styleId="FollowedHyperlink">
    <w:name w:val="FollowedHyperlink"/>
    <w:basedOn w:val="DefaultParagraphFont"/>
    <w:uiPriority w:val="99"/>
    <w:semiHidden/>
    <w:unhideWhenUsed/>
    <w:rsid w:val="00163DAB"/>
    <w:rPr>
      <w:color w:val="954F72" w:themeColor="followedHyperlink"/>
      <w:u w:val="single"/>
    </w:rPr>
  </w:style>
  <w:style w:type="table" w:styleId="TableGrid">
    <w:name w:val="Table Grid"/>
    <w:basedOn w:val="TableNormal"/>
    <w:uiPriority w:val="59"/>
    <w:rsid w:val="009D1D3E"/>
    <w:pPr>
      <w:spacing w:after="0" w:line="240" w:lineRule="auto"/>
    </w:pPr>
    <w:rPr>
      <w:kern w:val="2"/>
      <w:lang w:val="e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7759/cureus.90483" TargetMode="External"/><Relationship Id="rId18" Type="http://schemas.openxmlformats.org/officeDocument/2006/relationships/hyperlink" Target="https://doi.org/10.1186/s12894-022-01004-9" TargetMode="External"/><Relationship Id="rId26" Type="http://schemas.openxmlformats.org/officeDocument/2006/relationships/hyperlink" Target="https://doi.org/10.1097/CU9.0000000000000014" TargetMode="External"/><Relationship Id="rId39" Type="http://schemas.openxmlformats.org/officeDocument/2006/relationships/hyperlink" Target="https://doi.org/10.1089/end.2020.0188" TargetMode="External"/><Relationship Id="rId21" Type="http://schemas.openxmlformats.org/officeDocument/2006/relationships/hyperlink" Target="https://healthcare-bulletin.co.uk/article/impact-of-anaesthetic-techniques-on-postoperative-recovery-in-general-surgery-patients-a-prospective-observational-study-3568/" TargetMode="External"/><Relationship Id="rId34" Type="http://schemas.openxmlformats.org/officeDocument/2006/relationships/hyperlink" Target="https://doi.org/10.12669/pjms.41.10.11946" TargetMode="External"/><Relationship Id="rId42" Type="http://schemas.openxmlformats.org/officeDocument/2006/relationships/hyperlink" Target="https://doi.org/10.2147/DDDT.S497554" TargetMode="External"/><Relationship Id="rId47" Type="http://schemas.openxmlformats.org/officeDocument/2006/relationships/hyperlink" Target="https://www.jrmds.in/articles/regional-anesthesia-for-ureteroscopy-and-lithotripsy-for-upper-ureteric-and-solitary-pelvic-calculian-experience-at-iggg.pdf" TargetMode="External"/><Relationship Id="rId50" Type="http://schemas.openxmlformats.org/officeDocument/2006/relationships/hyperlink" Target="https://doi.org/10.5336/urology.2020-75691" TargetMode="External"/><Relationship Id="rId55" Type="http://schemas.openxmlformats.org/officeDocument/2006/relationships/hyperlink" Target="https://jctei.com/index.php/jctei/article/download/106/126/704" TargetMode="External"/><Relationship Id="rId7" Type="http://schemas.openxmlformats.org/officeDocument/2006/relationships/hyperlink" Target="https://doi.org/10.1016/j.jtumed.2023.06.001" TargetMode="External"/><Relationship Id="rId2" Type="http://schemas.openxmlformats.org/officeDocument/2006/relationships/numbering" Target="numbering.xml"/><Relationship Id="rId16" Type="http://schemas.openxmlformats.org/officeDocument/2006/relationships/hyperlink" Target="https://doi.org/10.1093/bja/aet014" TargetMode="External"/><Relationship Id="rId29" Type="http://schemas.openxmlformats.org/officeDocument/2006/relationships/hyperlink" Target="https://doi.org/10.4097/kja.23083" TargetMode="External"/><Relationship Id="rId11" Type="http://schemas.openxmlformats.org/officeDocument/2006/relationships/hyperlink" Target="https://doi.org/10.1016/j.jrras.2024.100863" TargetMode="External"/><Relationship Id="rId24" Type="http://schemas.openxmlformats.org/officeDocument/2006/relationships/hyperlink" Target="https://journalacri.com/index.php/ACRI/article/view/1118" TargetMode="External"/><Relationship Id="rId32" Type="http://schemas.openxmlformats.org/officeDocument/2006/relationships/hyperlink" Target="https://doi.org/10.1186/s12871-024-02869-z" TargetMode="External"/><Relationship Id="rId37" Type="http://schemas.openxmlformats.org/officeDocument/2006/relationships/hyperlink" Target="https://doi.org/10.1186/s12871-017-0464-6" TargetMode="External"/><Relationship Id="rId40" Type="http://schemas.openxmlformats.org/officeDocument/2006/relationships/hyperlink" Target="https://doi.org/10.3389/fsurg.2025.1422660" TargetMode="External"/><Relationship Id="rId45" Type="http://schemas.openxmlformats.org/officeDocument/2006/relationships/hyperlink" Target="https://psimj.com/wp-content/uploads/2025/03/13.-Ureteroscopy-Under-General-Anesthesia-Versus-Spinal-Anesthesia.pdf" TargetMode="External"/><Relationship Id="rId53" Type="http://schemas.openxmlformats.org/officeDocument/2006/relationships/hyperlink" Target="https://doi.org/10.3389/fsurg.2022.853875" TargetMode="Externa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hyperlink" Target="https://pubmed.ncbi.nlm.nih.gov/18460246/" TargetMode="External"/><Relationship Id="rId4" Type="http://schemas.openxmlformats.org/officeDocument/2006/relationships/settings" Target="settings.xml"/><Relationship Id="rId9" Type="http://schemas.openxmlformats.org/officeDocument/2006/relationships/hyperlink" Target="https://doi.org/10.1590/s1677-5538.ibju.2019.0770" TargetMode="External"/><Relationship Id="rId14" Type="http://schemas.openxmlformats.org/officeDocument/2006/relationships/hyperlink" Target="https://doi.org/10.4103/ija.ija_945_21" TargetMode="External"/><Relationship Id="rId22" Type="http://schemas.openxmlformats.org/officeDocument/2006/relationships/hyperlink" Target="https://doi.org/10.3390/medicina60091435" TargetMode="External"/><Relationship Id="rId27" Type="http://schemas.openxmlformats.org/officeDocument/2006/relationships/hyperlink" Target="https://doi.org/10.4274/bmb.galenos.2025.41636" TargetMode="External"/><Relationship Id="rId30" Type="http://schemas.openxmlformats.org/officeDocument/2006/relationships/hyperlink" Target="https://impactfactor.org/PDF/IJCPR/17/IJCPR,Vol17,Issue5,Article207.pdf" TargetMode="External"/><Relationship Id="rId35" Type="http://schemas.openxmlformats.org/officeDocument/2006/relationships/hyperlink" Target="https://doi.org/10.53350/pjmhs020231712133" TargetMode="External"/><Relationship Id="rId43" Type="http://schemas.openxmlformats.org/officeDocument/2006/relationships/hyperlink" Target="https://doi.org/10.1016/j.asjsur.2021.03.001" TargetMode="External"/><Relationship Id="rId48" Type="http://schemas.openxmlformats.org/officeDocument/2006/relationships/hyperlink" Target="https://www.ijlbpr.com/uploadfiles/183vol14issue3pp1051-1059.20250331100435.pdf" TargetMode="External"/><Relationship Id="rId56" Type="http://schemas.openxmlformats.org/officeDocument/2006/relationships/hyperlink" Target="https://doi.org/10.1016/j.acuroe.2019.04.004" TargetMode="External"/><Relationship Id="rId8" Type="http://schemas.openxmlformats.org/officeDocument/2006/relationships/hyperlink" Target="https://doi.org/10.1016/j.eururo.2004.01.003" TargetMode="External"/><Relationship Id="rId51" Type="http://schemas.openxmlformats.org/officeDocument/2006/relationships/hyperlink" Target="https://doi.org/10.4103/sja.sja_16_24" TargetMode="External"/><Relationship Id="rId3" Type="http://schemas.openxmlformats.org/officeDocument/2006/relationships/styles" Target="styles.xml"/><Relationship Id="rId12" Type="http://schemas.openxmlformats.org/officeDocument/2006/relationships/hyperlink" Target="https://doi.org/10.5173/ceju.2020.0049" TargetMode="External"/><Relationship Id="rId17" Type="http://schemas.openxmlformats.org/officeDocument/2006/relationships/hyperlink" Target="https://doi.org/10.1007/s12630-024-02722-4" TargetMode="External"/><Relationship Id="rId25" Type="http://schemas.openxmlformats.org/officeDocument/2006/relationships/hyperlink" Target="https://doi.org/10.1016/j.ijsu.2020.08.012" TargetMode="External"/><Relationship Id="rId33" Type="http://schemas.openxmlformats.org/officeDocument/2006/relationships/hyperlink" Target="https://doi.org/10.3834/uij.1944-5784.2011.12.10" TargetMode="External"/><Relationship Id="rId38" Type="http://schemas.openxmlformats.org/officeDocument/2006/relationships/hyperlink" Target="https://doi.org/10.4274/jus.2123" TargetMode="External"/><Relationship Id="rId46" Type="http://schemas.openxmlformats.org/officeDocument/2006/relationships/hyperlink" Target="https://doi.org/10.25122/jml-2023-0109" TargetMode="External"/><Relationship Id="rId20" Type="http://schemas.openxmlformats.org/officeDocument/2006/relationships/hyperlink" Target="https://doi.org/10.1186/s12894-017-0236-0" TargetMode="External"/><Relationship Id="rId41" Type="http://schemas.openxmlformats.org/officeDocument/2006/relationships/hyperlink" Target="https://doi.org/10.1159/000518159" TargetMode="External"/><Relationship Id="rId54" Type="http://schemas.openxmlformats.org/officeDocument/2006/relationships/hyperlink" Target="https://doi.org/10.54393/pjhs.v6i1.2374" TargetMode="External"/><Relationship Id="rId1" Type="http://schemas.openxmlformats.org/officeDocument/2006/relationships/customXml" Target="../customXml/item1.xml"/><Relationship Id="rId6" Type="http://schemas.openxmlformats.org/officeDocument/2006/relationships/hyperlink" Target="https://doi.org/10.2215/CJN.13251215" TargetMode="External"/><Relationship Id="rId15" Type="http://schemas.openxmlformats.org/officeDocument/2006/relationships/hyperlink" Target="https://doi.org/10.4103/sja.SJA_656_17" TargetMode="External"/><Relationship Id="rId23" Type="http://schemas.openxmlformats.org/officeDocument/2006/relationships/hyperlink" Target="https://doi.org/10.22037/uj.v22i.8405" TargetMode="External"/><Relationship Id="rId28" Type="http://schemas.openxmlformats.org/officeDocument/2006/relationships/hyperlink" Target="https://doi.org/10.1016/j.bja.2017.11.013" TargetMode="External"/><Relationship Id="rId36" Type="http://schemas.openxmlformats.org/officeDocument/2006/relationships/hyperlink" Target="https://doi.org/10.53350/pjmhs22164624" TargetMode="External"/><Relationship Id="rId49" Type="http://schemas.openxmlformats.org/officeDocument/2006/relationships/hyperlink" Target="https://www.healthcare-bulletin.co.uk/article/impact-of-anaesthetic-techniques-on-postoperative-recovery-in-general-surgery-patients-a-prospective-observational-study-3568/" TargetMode="External"/><Relationship Id="rId57" Type="http://schemas.openxmlformats.org/officeDocument/2006/relationships/fontTable" Target="fontTable.xml"/><Relationship Id="rId10" Type="http://schemas.openxmlformats.org/officeDocument/2006/relationships/hyperlink" Target="https://doi.org/10.1080/07853890.2021.1998596" TargetMode="External"/><Relationship Id="rId31" Type="http://schemas.openxmlformats.org/officeDocument/2006/relationships/hyperlink" Target="https://doi.org/10.5505/ias.2023.40316" TargetMode="External"/><Relationship Id="rId44" Type="http://schemas.openxmlformats.org/officeDocument/2006/relationships/hyperlink" Target="https://doi.org/10.1159/000543203" TargetMode="External"/><Relationship Id="rId52" Type="http://schemas.openxmlformats.org/officeDocument/2006/relationships/hyperlink" Target="https://doi.org/10.4314/ejhs.v33i6.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089859-99C5-4DB1-A17E-B9B8033C52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339</TotalTime>
  <Pages>31</Pages>
  <Words>7865</Words>
  <Characters>44831</Characters>
  <Application>Microsoft Office Word</Application>
  <DocSecurity>0</DocSecurity>
  <Lines>373</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Asir</dc:creator>
  <cp:keywords/>
  <dc:description/>
  <cp:lastModifiedBy>Mohamed Asir</cp:lastModifiedBy>
  <cp:revision>137</cp:revision>
  <dcterms:created xsi:type="dcterms:W3CDTF">2025-12-23T06:04:00Z</dcterms:created>
  <dcterms:modified xsi:type="dcterms:W3CDTF">2025-12-30T08:23:00Z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74dacfe5-edf9-46d6-af0e-2fa0d618fcbc</vt:lpwstr>
  </property>
</Properties>
</file>