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AE7593" w14:textId="77777777" w:rsidR="00083E65" w:rsidRPr="00C917E8" w:rsidRDefault="00C917E8">
      <w:pPr>
        <w:pStyle w:val="Title"/>
        <w:spacing w:after="100"/>
        <w:rPr>
          <w:rFonts w:asciiTheme="minorHAnsi" w:hAnsiTheme="minorHAnsi" w:cstheme="minorHAnsi"/>
        </w:rPr>
      </w:pPr>
      <w:r w:rsidRPr="00C917E8">
        <w:rPr>
          <w:rFonts w:asciiTheme="minorHAnsi" w:hAnsiTheme="minorHAnsi" w:cstheme="minorHAnsi"/>
        </w:rPr>
        <w:t>MITRE ATT&amp;CK Mapping Summary</w:t>
      </w:r>
    </w:p>
    <w:p w14:paraId="1AE13BCE" w14:textId="77777777" w:rsidR="00083E65" w:rsidRPr="00C917E8" w:rsidRDefault="00C917E8">
      <w:pPr>
        <w:spacing w:after="300"/>
        <w:rPr>
          <w:rFonts w:asciiTheme="minorHAnsi" w:hAnsiTheme="minorHAnsi" w:cstheme="minorHAnsi"/>
        </w:rPr>
      </w:pPr>
      <w:r w:rsidRPr="00C917E8">
        <w:rPr>
          <w:rFonts w:asciiTheme="minorHAnsi" w:hAnsiTheme="minorHAnsi" w:cstheme="minorHAnsi"/>
          <w:i/>
          <w:iCs/>
          <w:sz w:val="26"/>
          <w:szCs w:val="26"/>
        </w:rPr>
        <w:t>SOC Home Lab — Detected Attack Techniques</w:t>
      </w:r>
    </w:p>
    <w:p w14:paraId="4DC0188A" w14:textId="77777777" w:rsidR="00083E65" w:rsidRPr="00C917E8" w:rsidRDefault="00C917E8">
      <w:pPr>
        <w:pStyle w:val="Heading1"/>
        <w:spacing w:before="300" w:after="150"/>
        <w:rPr>
          <w:rFonts w:asciiTheme="minorHAnsi" w:hAnsiTheme="minorHAnsi" w:cstheme="minorHAnsi"/>
        </w:rPr>
      </w:pPr>
      <w:r w:rsidRPr="00C917E8">
        <w:rPr>
          <w:rFonts w:asciiTheme="minorHAnsi" w:hAnsiTheme="minorHAnsi" w:cstheme="minorHAnsi"/>
        </w:rPr>
        <w:t>Overview</w:t>
      </w:r>
    </w:p>
    <w:p w14:paraId="5D7A43A4" w14:textId="77777777" w:rsidR="00083E65" w:rsidRPr="00C917E8" w:rsidRDefault="00C917E8">
      <w:pPr>
        <w:spacing w:after="150"/>
        <w:rPr>
          <w:rFonts w:asciiTheme="minorHAnsi" w:hAnsiTheme="minorHAnsi" w:cstheme="minorHAnsi"/>
        </w:rPr>
      </w:pPr>
      <w:r w:rsidRPr="00C917E8">
        <w:rPr>
          <w:rFonts w:asciiTheme="minorHAnsi" w:hAnsiTheme="minorHAnsi" w:cstheme="minorHAnsi"/>
        </w:rPr>
        <w:t xml:space="preserve">This document maps the attacker behaviors simulated and detected in the SOC home lab to the MITRE ATT&amp;CK framework. Each row represents one confirmed detection, backed by a </w:t>
      </w:r>
      <w:proofErr w:type="spellStart"/>
      <w:r w:rsidRPr="00C917E8">
        <w:rPr>
          <w:rFonts w:asciiTheme="minorHAnsi" w:hAnsiTheme="minorHAnsi" w:cstheme="minorHAnsi"/>
        </w:rPr>
        <w:t>Wazuh</w:t>
      </w:r>
      <w:proofErr w:type="spellEnd"/>
      <w:r w:rsidRPr="00C917E8">
        <w:rPr>
          <w:rFonts w:asciiTheme="minorHAnsi" w:hAnsiTheme="minorHAnsi" w:cstheme="minorHAnsi"/>
        </w:rPr>
        <w:t xml:space="preserve"> alert and corresponding log evidence.</w:t>
      </w:r>
    </w:p>
    <w:p w14:paraId="3681DECB" w14:textId="77777777" w:rsidR="00083E65" w:rsidRPr="00C917E8" w:rsidRDefault="00C917E8">
      <w:pPr>
        <w:pStyle w:val="Heading1"/>
        <w:spacing w:before="300" w:after="150"/>
        <w:rPr>
          <w:rFonts w:asciiTheme="minorHAnsi" w:hAnsiTheme="minorHAnsi" w:cstheme="minorHAnsi"/>
        </w:rPr>
      </w:pPr>
      <w:r w:rsidRPr="00C917E8">
        <w:rPr>
          <w:rFonts w:asciiTheme="minorHAnsi" w:hAnsiTheme="minorHAnsi" w:cstheme="minorHAnsi"/>
        </w:rPr>
        <w:t>Mapping Table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500"/>
        <w:gridCol w:w="1800"/>
        <w:gridCol w:w="1400"/>
        <w:gridCol w:w="1900"/>
        <w:gridCol w:w="1800"/>
      </w:tblGrid>
      <w:tr w:rsidR="00083E65" w:rsidRPr="00C917E8" w14:paraId="6C40141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D9E2F3"/>
          </w:tcPr>
          <w:p w14:paraId="2F4CE106" w14:textId="77777777" w:rsidR="00083E65" w:rsidRPr="00C917E8" w:rsidRDefault="00C917E8">
            <w:pPr>
              <w:rPr>
                <w:rFonts w:asciiTheme="minorHAnsi" w:hAnsiTheme="minorHAnsi" w:cstheme="minorHAnsi"/>
              </w:rPr>
            </w:pPr>
            <w:r w:rsidRPr="00C917E8">
              <w:rPr>
                <w:rFonts w:asciiTheme="minorHAnsi" w:hAnsiTheme="minorHAnsi" w:cstheme="minorHAnsi"/>
                <w:b/>
                <w:bCs/>
              </w:rPr>
              <w:t>Scenario</w:t>
            </w:r>
          </w:p>
        </w:tc>
        <w:tc>
          <w:tcPr>
            <w:tcW w:w="1500" w:type="dxa"/>
            <w:shd w:val="clear" w:color="auto" w:fill="D9E2F3"/>
          </w:tcPr>
          <w:p w14:paraId="33615D66" w14:textId="77777777" w:rsidR="00083E65" w:rsidRPr="00C917E8" w:rsidRDefault="00C917E8">
            <w:pPr>
              <w:rPr>
                <w:rFonts w:asciiTheme="minorHAnsi" w:hAnsiTheme="minorHAnsi" w:cstheme="minorHAnsi"/>
              </w:rPr>
            </w:pPr>
            <w:r w:rsidRPr="00C917E8">
              <w:rPr>
                <w:rFonts w:asciiTheme="minorHAnsi" w:hAnsiTheme="minorHAnsi" w:cstheme="minorHAnsi"/>
                <w:b/>
                <w:bCs/>
              </w:rPr>
              <w:t>Technique ID</w:t>
            </w:r>
          </w:p>
        </w:tc>
        <w:tc>
          <w:tcPr>
            <w:tcW w:w="1800" w:type="dxa"/>
            <w:shd w:val="clear" w:color="auto" w:fill="D9E2F3"/>
          </w:tcPr>
          <w:p w14:paraId="3948F111" w14:textId="77777777" w:rsidR="00083E65" w:rsidRPr="00C917E8" w:rsidRDefault="00C917E8">
            <w:pPr>
              <w:rPr>
                <w:rFonts w:asciiTheme="minorHAnsi" w:hAnsiTheme="minorHAnsi" w:cstheme="minorHAnsi"/>
              </w:rPr>
            </w:pPr>
            <w:r w:rsidRPr="00C917E8">
              <w:rPr>
                <w:rFonts w:asciiTheme="minorHAnsi" w:hAnsiTheme="minorHAnsi" w:cstheme="minorHAnsi"/>
                <w:b/>
                <w:bCs/>
              </w:rPr>
              <w:t>Tec</w:t>
            </w:r>
            <w:r w:rsidRPr="00C917E8">
              <w:rPr>
                <w:rFonts w:asciiTheme="minorHAnsi" w:hAnsiTheme="minorHAnsi" w:cstheme="minorHAnsi"/>
                <w:b/>
                <w:bCs/>
              </w:rPr>
              <w:t>hnique Name</w:t>
            </w:r>
          </w:p>
        </w:tc>
        <w:tc>
          <w:tcPr>
            <w:tcW w:w="1400" w:type="dxa"/>
            <w:shd w:val="clear" w:color="auto" w:fill="D9E2F3"/>
          </w:tcPr>
          <w:p w14:paraId="3E54D8F1" w14:textId="77777777" w:rsidR="00083E65" w:rsidRPr="00C917E8" w:rsidRDefault="00C917E8">
            <w:pPr>
              <w:rPr>
                <w:rFonts w:asciiTheme="minorHAnsi" w:hAnsiTheme="minorHAnsi" w:cstheme="minorHAnsi"/>
              </w:rPr>
            </w:pPr>
            <w:r w:rsidRPr="00C917E8">
              <w:rPr>
                <w:rFonts w:asciiTheme="minorHAnsi" w:hAnsiTheme="minorHAnsi" w:cstheme="minorHAnsi"/>
                <w:b/>
                <w:bCs/>
              </w:rPr>
              <w:t>Tactic</w:t>
            </w:r>
          </w:p>
        </w:tc>
        <w:tc>
          <w:tcPr>
            <w:tcW w:w="1900" w:type="dxa"/>
            <w:shd w:val="clear" w:color="auto" w:fill="D9E2F3"/>
          </w:tcPr>
          <w:p w14:paraId="58135F21" w14:textId="77777777" w:rsidR="00083E65" w:rsidRPr="00C917E8" w:rsidRDefault="00C917E8">
            <w:pPr>
              <w:rPr>
                <w:rFonts w:asciiTheme="minorHAnsi" w:hAnsiTheme="minorHAnsi" w:cstheme="minorHAnsi"/>
              </w:rPr>
            </w:pPr>
            <w:r w:rsidRPr="00C917E8">
              <w:rPr>
                <w:rFonts w:asciiTheme="minorHAnsi" w:hAnsiTheme="minorHAnsi" w:cstheme="minorHAnsi"/>
                <w:b/>
                <w:bCs/>
              </w:rPr>
              <w:t>Detection Rule</w:t>
            </w:r>
          </w:p>
        </w:tc>
        <w:tc>
          <w:tcPr>
            <w:tcW w:w="1800" w:type="dxa"/>
            <w:shd w:val="clear" w:color="auto" w:fill="D9E2F3"/>
          </w:tcPr>
          <w:p w14:paraId="7A355D0F" w14:textId="77777777" w:rsidR="00083E65" w:rsidRPr="00C917E8" w:rsidRDefault="00C917E8">
            <w:pPr>
              <w:rPr>
                <w:rFonts w:asciiTheme="minorHAnsi" w:hAnsiTheme="minorHAnsi" w:cstheme="minorHAnsi"/>
              </w:rPr>
            </w:pPr>
            <w:r w:rsidRPr="00C917E8">
              <w:rPr>
                <w:rFonts w:asciiTheme="minorHAnsi" w:hAnsiTheme="minorHAnsi" w:cstheme="minorHAnsi"/>
                <w:b/>
                <w:bCs/>
              </w:rPr>
              <w:t>Evidence</w:t>
            </w:r>
          </w:p>
        </w:tc>
      </w:tr>
      <w:tr w:rsidR="00083E65" w:rsidRPr="00C917E8" w14:paraId="3BC1DF9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71508C8D" w14:textId="77777777" w:rsidR="00083E65" w:rsidRPr="00C917E8" w:rsidRDefault="00C917E8">
            <w:pPr>
              <w:rPr>
                <w:rFonts w:asciiTheme="minorHAnsi" w:hAnsiTheme="minorHAnsi" w:cstheme="minorHAnsi"/>
              </w:rPr>
            </w:pPr>
            <w:r w:rsidRPr="00C917E8">
              <w:rPr>
                <w:rFonts w:asciiTheme="minorHAnsi" w:hAnsiTheme="minorHAnsi" w:cstheme="minorHAnsi"/>
              </w:rPr>
              <w:t>Repeated failed logins</w:t>
            </w:r>
          </w:p>
        </w:tc>
        <w:tc>
          <w:tcPr>
            <w:tcW w:w="1500" w:type="dxa"/>
          </w:tcPr>
          <w:p w14:paraId="3A2CEC58" w14:textId="77777777" w:rsidR="00083E65" w:rsidRPr="00C917E8" w:rsidRDefault="00C917E8">
            <w:pPr>
              <w:rPr>
                <w:rFonts w:asciiTheme="minorHAnsi" w:hAnsiTheme="minorHAnsi" w:cstheme="minorHAnsi"/>
              </w:rPr>
            </w:pPr>
            <w:r w:rsidRPr="00C917E8">
              <w:rPr>
                <w:rFonts w:asciiTheme="minorHAnsi" w:hAnsiTheme="minorHAnsi" w:cstheme="minorHAnsi"/>
              </w:rPr>
              <w:t>T1110</w:t>
            </w:r>
          </w:p>
        </w:tc>
        <w:tc>
          <w:tcPr>
            <w:tcW w:w="1800" w:type="dxa"/>
          </w:tcPr>
          <w:p w14:paraId="6873ADD4" w14:textId="77777777" w:rsidR="00083E65" w:rsidRPr="00C917E8" w:rsidRDefault="00C917E8">
            <w:pPr>
              <w:rPr>
                <w:rFonts w:asciiTheme="minorHAnsi" w:hAnsiTheme="minorHAnsi" w:cstheme="minorHAnsi"/>
              </w:rPr>
            </w:pPr>
            <w:r w:rsidRPr="00C917E8">
              <w:rPr>
                <w:rFonts w:asciiTheme="minorHAnsi" w:hAnsiTheme="minorHAnsi" w:cstheme="minorHAnsi"/>
              </w:rPr>
              <w:t>Brute Force</w:t>
            </w:r>
          </w:p>
        </w:tc>
        <w:tc>
          <w:tcPr>
            <w:tcW w:w="1400" w:type="dxa"/>
          </w:tcPr>
          <w:p w14:paraId="38E09142" w14:textId="77777777" w:rsidR="00083E65" w:rsidRPr="00C917E8" w:rsidRDefault="00C917E8">
            <w:pPr>
              <w:rPr>
                <w:rFonts w:asciiTheme="minorHAnsi" w:hAnsiTheme="minorHAnsi" w:cstheme="minorHAnsi"/>
              </w:rPr>
            </w:pPr>
            <w:r w:rsidRPr="00C917E8">
              <w:rPr>
                <w:rFonts w:asciiTheme="minorHAnsi" w:hAnsiTheme="minorHAnsi" w:cstheme="minorHAnsi"/>
              </w:rPr>
              <w:t>Credential Access</w:t>
            </w:r>
          </w:p>
        </w:tc>
        <w:tc>
          <w:tcPr>
            <w:tcW w:w="1900" w:type="dxa"/>
          </w:tcPr>
          <w:p w14:paraId="1A315264" w14:textId="77777777" w:rsidR="00083E65" w:rsidRPr="00C917E8" w:rsidRDefault="00C917E8">
            <w:pPr>
              <w:rPr>
                <w:rFonts w:asciiTheme="minorHAnsi" w:hAnsiTheme="minorHAnsi" w:cstheme="minorHAnsi"/>
              </w:rPr>
            </w:pPr>
            <w:proofErr w:type="spellStart"/>
            <w:r w:rsidRPr="00C917E8">
              <w:rPr>
                <w:rFonts w:asciiTheme="minorHAnsi" w:hAnsiTheme="minorHAnsi" w:cstheme="minorHAnsi"/>
              </w:rPr>
              <w:t>Wazuh</w:t>
            </w:r>
            <w:proofErr w:type="spellEnd"/>
            <w:r w:rsidRPr="00C917E8">
              <w:rPr>
                <w:rFonts w:asciiTheme="minorHAnsi" w:hAnsiTheme="minorHAnsi" w:cstheme="minorHAnsi"/>
              </w:rPr>
              <w:t xml:space="preserve"> rule 100010 (custom)</w:t>
            </w:r>
          </w:p>
        </w:tc>
        <w:tc>
          <w:tcPr>
            <w:tcW w:w="1800" w:type="dxa"/>
          </w:tcPr>
          <w:p w14:paraId="71328FC1" w14:textId="77777777" w:rsidR="00083E65" w:rsidRPr="00C917E8" w:rsidRDefault="00C917E8">
            <w:pPr>
              <w:rPr>
                <w:rFonts w:asciiTheme="minorHAnsi" w:hAnsiTheme="minorHAnsi" w:cstheme="minorHAnsi"/>
              </w:rPr>
            </w:pPr>
            <w:r w:rsidRPr="00C917E8">
              <w:rPr>
                <w:rFonts w:asciiTheme="minorHAnsi" w:hAnsiTheme="minorHAnsi" w:cstheme="minorHAnsi"/>
              </w:rPr>
              <w:t>3x Event ID 4625 in 2-min window</w:t>
            </w:r>
          </w:p>
        </w:tc>
      </w:tr>
      <w:tr w:rsidR="00083E65" w:rsidRPr="00C917E8" w14:paraId="5D94F1E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17AC77A8" w14:textId="77777777" w:rsidR="00083E65" w:rsidRPr="00C917E8" w:rsidRDefault="00C917E8">
            <w:pPr>
              <w:rPr>
                <w:rFonts w:asciiTheme="minorHAnsi" w:hAnsiTheme="minorHAnsi" w:cstheme="minorHAnsi"/>
              </w:rPr>
            </w:pPr>
            <w:r w:rsidRPr="00C917E8">
              <w:rPr>
                <w:rFonts w:asciiTheme="minorHAnsi" w:hAnsiTheme="minorHAnsi" w:cstheme="minorHAnsi"/>
              </w:rPr>
              <w:t xml:space="preserve">net </w:t>
            </w:r>
            <w:proofErr w:type="spellStart"/>
            <w:r w:rsidRPr="00C917E8">
              <w:rPr>
                <w:rFonts w:asciiTheme="minorHAnsi" w:hAnsiTheme="minorHAnsi" w:cstheme="minorHAnsi"/>
              </w:rPr>
              <w:t>localgroup</w:t>
            </w:r>
            <w:proofErr w:type="spellEnd"/>
            <w:r w:rsidRPr="00C917E8">
              <w:rPr>
                <w:rFonts w:asciiTheme="minorHAnsi" w:hAnsiTheme="minorHAnsi" w:cstheme="minorHAnsi"/>
              </w:rPr>
              <w:t xml:space="preserve"> administrators</w:t>
            </w:r>
          </w:p>
        </w:tc>
        <w:tc>
          <w:tcPr>
            <w:tcW w:w="1500" w:type="dxa"/>
          </w:tcPr>
          <w:p w14:paraId="4E7737E7" w14:textId="77777777" w:rsidR="00083E65" w:rsidRPr="00C917E8" w:rsidRDefault="00C917E8">
            <w:pPr>
              <w:rPr>
                <w:rFonts w:asciiTheme="minorHAnsi" w:hAnsiTheme="minorHAnsi" w:cstheme="minorHAnsi"/>
              </w:rPr>
            </w:pPr>
            <w:r w:rsidRPr="00C917E8">
              <w:rPr>
                <w:rFonts w:asciiTheme="minorHAnsi" w:hAnsiTheme="minorHAnsi" w:cstheme="minorHAnsi"/>
              </w:rPr>
              <w:t>T1087</w:t>
            </w:r>
          </w:p>
        </w:tc>
        <w:tc>
          <w:tcPr>
            <w:tcW w:w="1800" w:type="dxa"/>
          </w:tcPr>
          <w:p w14:paraId="4EA88AE2" w14:textId="77777777" w:rsidR="00083E65" w:rsidRPr="00C917E8" w:rsidRDefault="00C917E8">
            <w:pPr>
              <w:rPr>
                <w:rFonts w:asciiTheme="minorHAnsi" w:hAnsiTheme="minorHAnsi" w:cstheme="minorHAnsi"/>
              </w:rPr>
            </w:pPr>
            <w:r w:rsidRPr="00C917E8">
              <w:rPr>
                <w:rFonts w:asciiTheme="minorHAnsi" w:hAnsiTheme="minorHAnsi" w:cstheme="minorHAnsi"/>
              </w:rPr>
              <w:t>Account Discovery</w:t>
            </w:r>
          </w:p>
        </w:tc>
        <w:tc>
          <w:tcPr>
            <w:tcW w:w="1400" w:type="dxa"/>
          </w:tcPr>
          <w:p w14:paraId="32E4E482" w14:textId="77777777" w:rsidR="00083E65" w:rsidRPr="00C917E8" w:rsidRDefault="00C917E8">
            <w:pPr>
              <w:rPr>
                <w:rFonts w:asciiTheme="minorHAnsi" w:hAnsiTheme="minorHAnsi" w:cstheme="minorHAnsi"/>
              </w:rPr>
            </w:pPr>
            <w:r w:rsidRPr="00C917E8">
              <w:rPr>
                <w:rFonts w:asciiTheme="minorHAnsi" w:hAnsiTheme="minorHAnsi" w:cstheme="minorHAnsi"/>
              </w:rPr>
              <w:t>Discovery</w:t>
            </w:r>
          </w:p>
        </w:tc>
        <w:tc>
          <w:tcPr>
            <w:tcW w:w="1900" w:type="dxa"/>
          </w:tcPr>
          <w:p w14:paraId="121F11FE" w14:textId="77777777" w:rsidR="00083E65" w:rsidRPr="00C917E8" w:rsidRDefault="00C917E8">
            <w:pPr>
              <w:rPr>
                <w:rFonts w:asciiTheme="minorHAnsi" w:hAnsiTheme="minorHAnsi" w:cstheme="minorHAnsi"/>
              </w:rPr>
            </w:pPr>
            <w:proofErr w:type="spellStart"/>
            <w:r w:rsidRPr="00C917E8">
              <w:rPr>
                <w:rFonts w:asciiTheme="minorHAnsi" w:hAnsiTheme="minorHAnsi" w:cstheme="minorHAnsi"/>
              </w:rPr>
              <w:t>Wazuh</w:t>
            </w:r>
            <w:proofErr w:type="spellEnd"/>
            <w:r w:rsidRPr="00C917E8">
              <w:rPr>
                <w:rFonts w:asciiTheme="minorHAnsi" w:hAnsiTheme="minorHAnsi" w:cstheme="minorHAnsi"/>
              </w:rPr>
              <w:t xml:space="preserve"> rule 92031 (built-in Sysmon)</w:t>
            </w:r>
          </w:p>
        </w:tc>
        <w:tc>
          <w:tcPr>
            <w:tcW w:w="1800" w:type="dxa"/>
          </w:tcPr>
          <w:p w14:paraId="4D01EAAE" w14:textId="77777777" w:rsidR="00083E65" w:rsidRPr="00C917E8" w:rsidRDefault="00C917E8">
            <w:pPr>
              <w:rPr>
                <w:rFonts w:asciiTheme="minorHAnsi" w:hAnsiTheme="minorHAnsi" w:cstheme="minorHAnsi"/>
              </w:rPr>
            </w:pPr>
            <w:r w:rsidRPr="00C917E8">
              <w:rPr>
                <w:rFonts w:asciiTheme="minorHAnsi" w:hAnsiTheme="minorHAnsi" w:cstheme="minorHAnsi"/>
              </w:rPr>
              <w:t>Sysmon Event ID 1, process net1.exe</w:t>
            </w:r>
          </w:p>
        </w:tc>
      </w:tr>
    </w:tbl>
    <w:p w14:paraId="3610D27B" w14:textId="77777777" w:rsidR="00083E65" w:rsidRPr="00C917E8" w:rsidRDefault="00C917E8">
      <w:pPr>
        <w:pStyle w:val="Heading1"/>
        <w:spacing w:before="300" w:after="150"/>
        <w:rPr>
          <w:rFonts w:asciiTheme="minorHAnsi" w:hAnsiTheme="minorHAnsi" w:cstheme="minorHAnsi"/>
        </w:rPr>
      </w:pPr>
      <w:r w:rsidRPr="00C917E8">
        <w:rPr>
          <w:rFonts w:asciiTheme="minorHAnsi" w:hAnsiTheme="minorHAnsi" w:cstheme="minorHAnsi"/>
        </w:rPr>
        <w:t>Notes</w:t>
      </w:r>
    </w:p>
    <w:p w14:paraId="3E678EED" w14:textId="77777777" w:rsidR="00083E65" w:rsidRPr="00C917E8" w:rsidRDefault="00C917E8">
      <w:pPr>
        <w:spacing w:after="150"/>
        <w:rPr>
          <w:rFonts w:asciiTheme="minorHAnsi" w:hAnsiTheme="minorHAnsi" w:cstheme="minorHAnsi"/>
        </w:rPr>
      </w:pPr>
      <w:r w:rsidRPr="00C917E8">
        <w:rPr>
          <w:rFonts w:asciiTheme="minorHAnsi" w:hAnsiTheme="minorHAnsi" w:cstheme="minorHAnsi"/>
        </w:rPr>
        <w:t xml:space="preserve">T1110 (Brute Force) was detected using a custom </w:t>
      </w:r>
      <w:proofErr w:type="spellStart"/>
      <w:r w:rsidRPr="00C917E8">
        <w:rPr>
          <w:rFonts w:asciiTheme="minorHAnsi" w:hAnsiTheme="minorHAnsi" w:cstheme="minorHAnsi"/>
        </w:rPr>
        <w:t>Wazuh</w:t>
      </w:r>
      <w:proofErr w:type="spellEnd"/>
      <w:r w:rsidRPr="00C917E8">
        <w:rPr>
          <w:rFonts w:asciiTheme="minorHAnsi" w:hAnsiTheme="minorHAnsi" w:cstheme="minorHAnsi"/>
        </w:rPr>
        <w:t xml:space="preserve"> correlation rule built specifically for this lab, escalating severity when 3+ failed logins occurred within a 2-minute windo</w:t>
      </w:r>
      <w:r w:rsidRPr="00C917E8">
        <w:rPr>
          <w:rFonts w:asciiTheme="minorHAnsi" w:hAnsiTheme="minorHAnsi" w:cstheme="minorHAnsi"/>
        </w:rPr>
        <w:t xml:space="preserve">w. T1087 (Account Discovery) was detected automatically by </w:t>
      </w:r>
      <w:proofErr w:type="spellStart"/>
      <w:r w:rsidRPr="00C917E8">
        <w:rPr>
          <w:rFonts w:asciiTheme="minorHAnsi" w:hAnsiTheme="minorHAnsi" w:cstheme="minorHAnsi"/>
        </w:rPr>
        <w:t>Wazuh's</w:t>
      </w:r>
      <w:proofErr w:type="spellEnd"/>
      <w:r w:rsidRPr="00C917E8">
        <w:rPr>
          <w:rFonts w:asciiTheme="minorHAnsi" w:hAnsiTheme="minorHAnsi" w:cstheme="minorHAnsi"/>
        </w:rPr>
        <w:t xml:space="preserve"> built-in Sysmon ruleset, which correctly identified the use of native Windows discovery commands (net.exe / net1.exe).</w:t>
      </w:r>
    </w:p>
    <w:sectPr w:rsidR="00083E65" w:rsidRPr="00C917E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BE61A4"/>
    <w:multiLevelType w:val="hybridMultilevel"/>
    <w:tmpl w:val="55005514"/>
    <w:lvl w:ilvl="0" w:tplc="55949132">
      <w:start w:val="1"/>
      <w:numFmt w:val="bullet"/>
      <w:lvlText w:val="●"/>
      <w:lvlJc w:val="left"/>
      <w:pPr>
        <w:ind w:left="720" w:hanging="360"/>
      </w:pPr>
    </w:lvl>
    <w:lvl w:ilvl="1" w:tplc="B7002AB0">
      <w:start w:val="1"/>
      <w:numFmt w:val="bullet"/>
      <w:lvlText w:val="○"/>
      <w:lvlJc w:val="left"/>
      <w:pPr>
        <w:ind w:left="1440" w:hanging="360"/>
      </w:pPr>
    </w:lvl>
    <w:lvl w:ilvl="2" w:tplc="15CEC3FE">
      <w:start w:val="1"/>
      <w:numFmt w:val="bullet"/>
      <w:lvlText w:val="■"/>
      <w:lvlJc w:val="left"/>
      <w:pPr>
        <w:ind w:left="2160" w:hanging="360"/>
      </w:pPr>
    </w:lvl>
    <w:lvl w:ilvl="3" w:tplc="833AAE94">
      <w:start w:val="1"/>
      <w:numFmt w:val="bullet"/>
      <w:lvlText w:val="●"/>
      <w:lvlJc w:val="left"/>
      <w:pPr>
        <w:ind w:left="2880" w:hanging="360"/>
      </w:pPr>
    </w:lvl>
    <w:lvl w:ilvl="4" w:tplc="F7AE6CAE">
      <w:start w:val="1"/>
      <w:numFmt w:val="bullet"/>
      <w:lvlText w:val="○"/>
      <w:lvlJc w:val="left"/>
      <w:pPr>
        <w:ind w:left="3600" w:hanging="360"/>
      </w:pPr>
    </w:lvl>
    <w:lvl w:ilvl="5" w:tplc="BFDC0BB8">
      <w:start w:val="1"/>
      <w:numFmt w:val="bullet"/>
      <w:lvlText w:val="■"/>
      <w:lvlJc w:val="left"/>
      <w:pPr>
        <w:ind w:left="4320" w:hanging="360"/>
      </w:pPr>
    </w:lvl>
    <w:lvl w:ilvl="6" w:tplc="DAA699C4">
      <w:start w:val="1"/>
      <w:numFmt w:val="bullet"/>
      <w:lvlText w:val="●"/>
      <w:lvlJc w:val="left"/>
      <w:pPr>
        <w:ind w:left="5040" w:hanging="360"/>
      </w:pPr>
    </w:lvl>
    <w:lvl w:ilvl="7" w:tplc="9D5C4C5E">
      <w:start w:val="1"/>
      <w:numFmt w:val="bullet"/>
      <w:lvlText w:val="●"/>
      <w:lvlJc w:val="left"/>
      <w:pPr>
        <w:ind w:left="5760" w:hanging="360"/>
      </w:pPr>
    </w:lvl>
    <w:lvl w:ilvl="8" w:tplc="29BC7EB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3E65"/>
    <w:rsid w:val="00083E65"/>
    <w:rsid w:val="00C91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9AB56"/>
  <w15:docId w15:val="{F82C37E3-4761-450B-8503-DA8A9163C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150</Words>
  <Characters>856</Characters>
  <Application>Microsoft Office Word</Application>
  <DocSecurity>0</DocSecurity>
  <Lines>7</Lines>
  <Paragraphs>2</Paragraphs>
  <ScaleCrop>false</ScaleCrop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Arzam Khokhar</cp:lastModifiedBy>
  <cp:revision>2</cp:revision>
  <dcterms:created xsi:type="dcterms:W3CDTF">2026-08-24T09:49:00Z</dcterms:created>
  <dcterms:modified xsi:type="dcterms:W3CDTF">2026-08-24T19:09:00Z</dcterms:modified>
</cp:coreProperties>
</file>