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512" w:val="right"/>
        </w:tabs>
        <w:spacing w:before="0" w:after="160"/>
      </w:pPr>
      <w:r>
        <w:rPr>
          <w:rFonts w:ascii="Cormorant Garamond" w:hAnsi="Cormorant Garamond" w:cs="Cormorant Garamond" w:eastAsia="Cormorant Garamond"/>
          <w:b/>
          <w:i w:val="0"/>
          <w:caps w:val="0"/>
          <w:color w:val="2A2326"/>
          <w:spacing w:val="60"/>
          <w:sz w:val="22"/>
        </w:rPr>
        <w:t>LUMEVINA</w:t>
      </w:r>
      <w:r>
        <w:rPr>
          <w:rFonts w:ascii="Jost" w:hAnsi="Jost" w:cs="Jost" w:eastAsia="Jost"/>
          <w:b w:val="0"/>
          <w:i w:val="0"/>
          <w:caps w:val="0"/>
          <w:color w:val="7A6D72"/>
          <w:spacing w:val="30"/>
          <w:sz w:val="14"/>
        </w:rPr>
        <w:tab/>
        <w:t>DESCRIPTION LIBRARY</w:t>
      </w:r>
    </w:p>
    <w:p>
      <w:pPr>
        <w:keepNext/>
        <w:spacing w:before="0" w:after="4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48"/>
        </w:rPr>
        <w:t xml:space="preserve">Description </w:t>
      </w:r>
      <w:r>
        <w:rPr>
          <w:rFonts w:ascii="Cormorant Garamond" w:hAnsi="Cormorant Garamond" w:cs="Cormorant Garamond" w:eastAsia="Cormorant Garamond"/>
          <w:b w:val="0"/>
          <w:i/>
          <w:caps w:val="0"/>
          <w:color w:val="2A2326"/>
          <w:sz w:val="48"/>
        </w:rPr>
        <w:t>Library</w:t>
      </w:r>
    </w:p>
    <w:p>
      <w:pPr>
        <w:spacing w:before="0" w:after="120"/>
      </w:pPr>
      <w:r>
        <w:rPr>
          <w:rFonts w:ascii="Jost" w:hAnsi="Jost" w:cs="Jost" w:eastAsia="Jost"/>
          <w:b w:val="0"/>
          <w:i w:val="0"/>
          <w:caps w:val="0"/>
          <w:color w:val="7A6D72"/>
          <w:sz w:val="18"/>
        </w:rPr>
        <w:t>Forty ready-to-use service descriptions. Copy them into your menu, booking app or website, and change a word or two so they sound like you.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HOW TO WRITE YOUR OWN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/>
          <w:i w:val="0"/>
          <w:caps w:val="0"/>
          <w:color w:val="A86B7E"/>
          <w:sz w:val="18"/>
        </w:rPr>
        <w:t>1.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Lead with how the client will feel or look afterward, not with the machine or the acid.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/>
          <w:i w:val="0"/>
          <w:caps w:val="0"/>
          <w:color w:val="A86B7E"/>
          <w:sz w:val="18"/>
        </w:rPr>
        <w:t>2.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Say who it's for (“for sensitive skin,” “before an event”).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/>
          <w:i w:val="0"/>
          <w:caps w:val="0"/>
          <w:color w:val="A86B7E"/>
          <w:sz w:val="18"/>
        </w:rPr>
        <w:t>3.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Keep it to one or two sentences. Details belong in the consultation.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/>
          <w:i w:val="0"/>
          <w:caps w:val="0"/>
          <w:color w:val="A86B7E"/>
          <w:sz w:val="18"/>
        </w:rPr>
        <w:t>4.</w:t>
        <w:tab/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Name the time and the price clearly, so no one has to ask.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STAY ON THE COSMETIC SIDE</w:t>
      </w:r>
    </w:p>
    <w:p>
      <w:pPr>
        <w:spacing w:before="0" w:after="100" w:line="276" w:lineRule="auto"/>
      </w:pP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 xml:space="preserve">Estheticians improve how skin looks and feels; doctors treat disease. Words like </w:t>
      </w:r>
      <w:r>
        <w:rPr>
          <w:rFonts w:ascii="Jost" w:hAnsi="Jost" w:cs="Jost" w:eastAsia="Jost"/>
          <w:b w:val="0"/>
          <w:i/>
          <w:caps w:val="0"/>
          <w:color w:val="2A2326"/>
          <w:sz w:val="18"/>
        </w:rPr>
        <w:t>cure</w:t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 xml:space="preserve">, </w:t>
      </w:r>
      <w:r>
        <w:rPr>
          <w:rFonts w:ascii="Jost" w:hAnsi="Jost" w:cs="Jost" w:eastAsia="Jost"/>
          <w:b w:val="0"/>
          <w:i/>
          <w:caps w:val="0"/>
          <w:color w:val="2A2326"/>
          <w:sz w:val="18"/>
        </w:rPr>
        <w:t>treat</w:t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 xml:space="preserve"> and </w:t>
      </w:r>
      <w:r>
        <w:rPr>
          <w:rFonts w:ascii="Jost" w:hAnsi="Jost" w:cs="Jost" w:eastAsia="Jost"/>
          <w:b w:val="0"/>
          <w:i/>
          <w:caps w:val="0"/>
          <w:color w:val="2A2326"/>
          <w:sz w:val="18"/>
        </w:rPr>
        <w:t>heal</w:t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 xml:space="preserve"> can cross that line with your state board and with advertising rules.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5781"/>
        <w:gridCol w:w="4730"/>
      </w:tblGrid>
      <w:tr>
        <w:tc>
          <w:tcPr>
            <w:tcW w:type="dxa" w:w="5782"/>
            <w:tcBorders>
              <w:top w:val="nil"/>
              <w:left w:val="nil"/>
              <w:bottom w:val="single" w:sz="6" w:color="a86b7e"/>
              <w:right w:val="nil"/>
              <w:insideH w:val="nil"/>
              <w:insideV w:val="nil"/>
            </w:tcBorders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3"/>
              </w:rPr>
              <w:t>SAY THIS</w:t>
            </w:r>
          </w:p>
        </w:tc>
        <w:tc>
          <w:tcPr>
            <w:tcW w:type="dxa" w:w="4730"/>
            <w:tcBorders>
              <w:top w:val="nil"/>
              <w:left w:val="nil"/>
              <w:bottom w:val="single" w:sz="6" w:color="a86b7e"/>
              <w:right w:val="nil"/>
              <w:insideH w:val="nil"/>
              <w:insideV w:val="nil"/>
            </w:tcBorders>
          </w:tcPr>
          <w:p>
            <w:r>
              <w:rPr>
                <w:rFonts w:ascii="Jost" w:hAnsi="Jost" w:cs="Jost" w:eastAsia="Jost"/>
                <w:b w:val="0"/>
                <w:i w:val="0"/>
                <w:caps w:val="0"/>
                <w:color w:val="7A6D72"/>
                <w:spacing w:val="20"/>
                <w:sz w:val="13"/>
              </w:rPr>
              <w:t>NOT THIS</w:t>
            </w:r>
          </w:p>
        </w:tc>
      </w:tr>
      <w:tr>
        <w:trPr>
          <w:trHeight w:val="260" w:hRule="atLeast"/>
        </w:trPr>
        <w:tc>
          <w:tcPr>
            <w:tcW w:type="dxa" w:w="5782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6"/>
              </w:rPr>
              <w:t>clearer, calmer skin</w:t>
            </w:r>
          </w:p>
        </w:tc>
        <w:tc>
          <w:tcPr>
            <w:tcW w:type="dxa" w:w="4730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6"/>
              </w:rPr>
              <w:t>cures acne</w:t>
            </w:r>
          </w:p>
        </w:tc>
      </w:tr>
      <w:tr>
        <w:trPr>
          <w:trHeight w:val="260" w:hRule="atLeast"/>
        </w:trPr>
        <w:tc>
          <w:tcPr>
            <w:tcW w:type="dxa" w:w="5782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6"/>
              </w:rPr>
              <w:t>softens the look of fine lines</w:t>
            </w:r>
          </w:p>
        </w:tc>
        <w:tc>
          <w:tcPr>
            <w:tcW w:type="dxa" w:w="4730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6"/>
              </w:rPr>
              <w:t>removes wrinkles</w:t>
            </w:r>
          </w:p>
        </w:tc>
      </w:tr>
      <w:tr>
        <w:trPr>
          <w:trHeight w:val="260" w:hRule="atLeast"/>
        </w:trPr>
        <w:tc>
          <w:tcPr>
            <w:tcW w:type="dxa" w:w="5782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6"/>
              </w:rPr>
              <w:t>helps fade the look of dark spots</w:t>
            </w:r>
          </w:p>
        </w:tc>
        <w:tc>
          <w:tcPr>
            <w:tcW w:type="dxa" w:w="4730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6"/>
              </w:rPr>
              <w:t>treats hyperpigmentation</w:t>
            </w:r>
          </w:p>
        </w:tc>
      </w:tr>
      <w:tr>
        <w:trPr>
          <w:trHeight w:val="260" w:hRule="atLeast"/>
        </w:trPr>
        <w:tc>
          <w:tcPr>
            <w:tcW w:type="dxa" w:w="5782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6"/>
              </w:rPr>
              <w:t>soothes redness</w:t>
            </w:r>
          </w:p>
        </w:tc>
        <w:tc>
          <w:tcPr>
            <w:tcW w:type="dxa" w:w="4730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6"/>
              </w:rPr>
              <w:t>heals rosacea</w:t>
            </w:r>
          </w:p>
        </w:tc>
      </w:tr>
      <w:tr>
        <w:trPr>
          <w:trHeight w:val="260" w:hRule="atLeast"/>
        </w:trPr>
        <w:tc>
          <w:tcPr>
            <w:tcW w:type="dxa" w:w="5782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6"/>
              </w:rPr>
              <w:t>a lifted, sculpted look</w:t>
            </w:r>
          </w:p>
        </w:tc>
        <w:tc>
          <w:tcPr>
            <w:tcW w:type="dxa" w:w="4730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6"/>
              </w:rPr>
              <w:t>a non-surgical facelift</w:t>
            </w:r>
          </w:p>
        </w:tc>
      </w:tr>
      <w:tr>
        <w:trPr>
          <w:trHeight w:val="260" w:hRule="atLeast"/>
        </w:trPr>
        <w:tc>
          <w:tcPr>
            <w:tcW w:type="dxa" w:w="5782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6"/>
              </w:rPr>
              <w:t>supports your skin's barrier</w:t>
            </w:r>
          </w:p>
        </w:tc>
        <w:tc>
          <w:tcPr>
            <w:tcW w:type="dxa" w:w="4730"/>
            <w:tcBorders>
              <w:top w:val="nil"/>
              <w:left w:val="nil"/>
              <w:bottom w:val="single" w:sz="4" w:color="e7dde0"/>
              <w:right w:val="nil"/>
              <w:insideH w:val="nil"/>
              <w:insideV w:val="nil"/>
            </w:tcBorders>
          </w:tcPr>
          <w:p>
            <w:pPr>
              <w:spacing w:before="40" w:after="2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6"/>
              </w:rPr>
              <w:t>repairs damaged skin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BUILD A MENU THAT SELLS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/>
          <w:i w:val="0"/>
          <w:caps w:val="0"/>
          <w:color w:val="2A2326"/>
          <w:sz w:val="18"/>
        </w:rPr>
        <w:t>Lead with your signature.</w:t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 xml:space="preserve"> Put the facial you want most people to book first.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/>
          <w:i w:val="0"/>
          <w:caps w:val="0"/>
          <w:color w:val="2A2326"/>
          <w:sz w:val="18"/>
        </w:rPr>
        <w:t>Offer three levels.</w:t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 xml:space="preserve"> An express, a signature and a premium option make the middle one feel easy to choose.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/>
          <w:i w:val="0"/>
          <w:caps w:val="0"/>
          <w:color w:val="2A2326"/>
          <w:sz w:val="18"/>
        </w:rPr>
        <w:t>Make add-ons effortless.</w:t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 xml:space="preserve"> A short list with small prices is the easiest upgrade to say yes to.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/>
          <w:i w:val="0"/>
          <w:caps w:val="0"/>
          <w:color w:val="2A2326"/>
          <w:sz w:val="18"/>
        </w:rPr>
        <w:t>Show time and price together.</w:t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 xml:space="preserve"> Clients compare by value per minute, whether they notice or not.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/>
          <w:i w:val="0"/>
          <w:caps w:val="0"/>
          <w:color w:val="2A2326"/>
          <w:sz w:val="18"/>
        </w:rPr>
        <w:t>End with the membership.</w:t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 xml:space="preserve"> Once someone sees the menu, a monthly plan is the obvious next step.</w:t>
      </w:r>
    </w:p>
    <w:p>
      <w:pPr>
        <w:tabs>
          <w:tab w:pos="288" w:val="left"/>
        </w:tabs>
        <w:spacing w:before="0" w:after="50" w:line="264" w:lineRule="auto"/>
        <w:ind w:left="288" w:hanging="230"/>
      </w:pPr>
      <w:r>
        <w:rPr>
          <w:rFonts w:ascii="Jost" w:hAnsi="Jost" w:cs="Jost" w:eastAsia="Jost"/>
          <w:b w:val="0"/>
          <w:i w:val="0"/>
          <w:caps w:val="0"/>
          <w:color w:val="A86B7E"/>
          <w:sz w:val="18"/>
        </w:rPr>
        <w:t>•</w:t>
        <w:tab/>
      </w:r>
      <w:r>
        <w:rPr>
          <w:rFonts w:ascii="Jost" w:hAnsi="Jost" w:cs="Jost" w:eastAsia="Jost"/>
          <w:b/>
          <w:i w:val="0"/>
          <w:caps w:val="0"/>
          <w:color w:val="2A2326"/>
          <w:sz w:val="18"/>
        </w:rPr>
        <w:t>Keep it short.</w:t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 xml:space="preserve"> Ten to fifteen services beats forty. Fewer choices, faster decisions.</w:t>
      </w:r>
    </w:p>
    <w:p>
      <w:pPr>
        <w:spacing w:before="0" w:after="0"/>
      </w:pPr>
      <w:r>
        <w:br w:type="page"/>
      </w:r>
    </w:p>
    <w:p>
      <w:pPr>
        <w:tabs>
          <w:tab w:pos="10512" w:val="right"/>
        </w:tabs>
        <w:spacing w:before="0" w:after="160"/>
      </w:pPr>
      <w:r>
        <w:rPr>
          <w:rFonts w:ascii="Cormorant Garamond" w:hAnsi="Cormorant Garamond" w:cs="Cormorant Garamond" w:eastAsia="Cormorant Garamond"/>
          <w:b/>
          <w:i w:val="0"/>
          <w:caps w:val="0"/>
          <w:color w:val="2A2326"/>
          <w:spacing w:val="60"/>
          <w:sz w:val="22"/>
        </w:rPr>
        <w:t>LUMEVINA</w:t>
      </w:r>
      <w:r>
        <w:rPr>
          <w:rFonts w:ascii="Jost" w:hAnsi="Jost" w:cs="Jost" w:eastAsia="Jost"/>
          <w:b w:val="0"/>
          <w:i w:val="0"/>
          <w:caps w:val="0"/>
          <w:color w:val="7A6D72"/>
          <w:spacing w:val="30"/>
          <w:sz w:val="14"/>
        </w:rPr>
        <w:tab/>
        <w:t>DESCRIPTION LIBRARY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FACIALS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2015"/>
        <w:gridCol w:w="8496"/>
      </w:tblGrid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Signature Facial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A facial built around your skin that day. We cleanse, exfoliate, extract where needed and finish with a mask and massage chosen for your goals.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Express Facial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Thirty minutes to fresh, glowing skin. The essentials of a full facial for when time is short.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Hydrating Facial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Layer after layer of hydration for skin that feels tight or looks tired. You'll leave plump, dewy and comfortable.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Brightening Facial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Gentle resurfacing and vitamin-rich serums to wake up dull skin and even out tone.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Calming Facial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For sensitive or reactive skin: cool, soothing and fragrance-free, with a barrier-loving mask to settle redness.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Back Facial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A deep cleanse, exfoliation and extractions for the hard-to-reach skin of your back. Perfect before a wedding or a beach trip.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Men's Facial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A no-fuss deep clean for skin that deals with shaving, sweat and city life. Includes extractions and a hydrating finish.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Teen Facial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A gentle first facial that clears congestion and teaches a simple routine teens will actually follow.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Pregnancy Facial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A relaxing, pregnancy-safe facial with side-lying comfort and gentle, soothing products.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Bridal Facial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Timed for your big day: a glow-boosting facial plus a plan for the weeks before, so your skin is camera-ready.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CLEAR SKIN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2015"/>
        <w:gridCol w:w="8496"/>
      </w:tblGrid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Clear Skin Facial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A focused treatment for breakouts and congestion, with careful extractions and a calming finish.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Acne Series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Six treatments, two weeks apart, with a home routine to match. The steady path to clearer skin.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Extractions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Gentle, thorough clearing of blackheads and clogged pores, followed by a soothing mask.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High Frequency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A gentle current that helps calm active breakouts and refine the look of pores.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AGE RENEWAL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2015"/>
        <w:gridCol w:w="8496"/>
      </w:tblGrid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Age-Renewal Facial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Peptides, antioxidants and sculpting massage for skin that looks firmer, smoother and more radiant.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Microcurrent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Gentle currents that tone the face for a lifted, sculpted look. No downtime; best in a series.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LED Light Therapy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Red light for radiance and firmness, blue light for breakout-prone skin. Relaxing and painless.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Facial Massage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A slow, sculpting massage that eases tension and leaves the face looking refreshed and lifted.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0"/>
      </w:pPr>
      <w:r>
        <w:br w:type="page"/>
      </w:r>
    </w:p>
    <w:p>
      <w:pPr>
        <w:tabs>
          <w:tab w:pos="10512" w:val="right"/>
        </w:tabs>
        <w:spacing w:before="0" w:after="160"/>
      </w:pPr>
      <w:r>
        <w:rPr>
          <w:rFonts w:ascii="Cormorant Garamond" w:hAnsi="Cormorant Garamond" w:cs="Cormorant Garamond" w:eastAsia="Cormorant Garamond"/>
          <w:b/>
          <w:i w:val="0"/>
          <w:caps w:val="0"/>
          <w:color w:val="2A2326"/>
          <w:spacing w:val="60"/>
          <w:sz w:val="22"/>
        </w:rPr>
        <w:t>LUMEVINA</w:t>
      </w:r>
      <w:r>
        <w:rPr>
          <w:rFonts w:ascii="Jost" w:hAnsi="Jost" w:cs="Jost" w:eastAsia="Jost"/>
          <w:b w:val="0"/>
          <w:i w:val="0"/>
          <w:caps w:val="0"/>
          <w:color w:val="7A6D72"/>
          <w:spacing w:val="30"/>
          <w:sz w:val="14"/>
        </w:rPr>
        <w:tab/>
        <w:t>DESCRIPTION LIBRARY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PEELS AND EXFOLIATION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2015"/>
        <w:gridCol w:w="8496"/>
      </w:tblGrid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Chemical Peel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A professional-strength exfoliation chosen for your skin to brighten, smooth texture and fade the look of dark spots.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Enzyme Peel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A gentle fruit-enzyme exfoliation that brightens without the peeling. Lovely for sensitive skin.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Dermaplaning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A smooth, fresh surface in one visit. Removes dead skin and peach fuzz so makeup glides on.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Dermaplaning + Peel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The two together for the smoothest, brightest result of all.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Body Polish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An all-over exfoliation and hydration for soft, glowing skin from shoulders to heels.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ADD-ONS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2015"/>
        <w:gridCol w:w="8496"/>
      </w:tblGrid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Eye Treatment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A cooling mask and gentle massage to refresh tired, puffy eyes.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Lip Treatment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Gentle exfoliation and a nourishing mask for soft, smooth lips.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Jelly Mask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A cool, sealing mask that drives hydration in and leaves skin bouncy.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Scalp Massage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Ten minutes of pure relaxation to melt away tension.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Hand and Arm Massage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Warm hands, soft skin and a few extra minutes of calm.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Neck and Décolleté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Extend your facial's care to the neck and chest, where skin shows age first.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Paraffin Hands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Warm paraffin that softens and soothes dry hands.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Brow Tidy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A quick shape-up to finish your facial.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WAXING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2015"/>
        <w:gridCol w:w="8496"/>
      </w:tblGrid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Brow Wax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A shape designed for your face, finished with a soothing balm.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Brazilian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Complete, careful and quick, with a calm, judgment-free approach. First visits are always welcome.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Bikini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Tidy lines outside the swimsuit area, with gentle wax made for sensitive skin.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Full Leg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Smooth legs for weeks, with less regrowth over time than shaving.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LASH AND BROW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2015"/>
        <w:gridCol w:w="8496"/>
      </w:tblGrid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Lash Lift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A natural curl that lasts six to eight weeks. No extensions, no curler, no fuss.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Lash Tint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Darker, defined lashes that look like mascara without the smudges.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Brow Lamination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Fuller, brushed-up brows that stay in place for six to eight weeks.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Brow Tint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Deeper color that frames the face and fills in sparse areas.</w:t>
            </w:r>
          </w:p>
        </w:tc>
      </w:tr>
      <w:tr>
        <w:tc>
          <w:tcPr>
            <w:tcW w:type="dxa" w:w="201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/>
                <w:i w:val="0"/>
                <w:caps w:val="0"/>
                <w:color w:val="2A2326"/>
                <w:sz w:val="18"/>
              </w:rPr>
              <w:t>Lift + Tint Duo</w:t>
            </w:r>
          </w:p>
        </w:tc>
        <w:tc>
          <w:tcPr>
            <w:tcW w:type="dxa" w:w="8496"/>
          </w:tcPr>
          <w:p>
            <w:pPr>
              <w:spacing w:before="0" w:after="80" w:line="264" w:lineRule="auto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The lash lift and tint together for wide-awake eyes every morning.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sectPr w:rsidR="00FC693F" w:rsidRPr="0006063C" w:rsidSect="00034616">
      <w:footerReference w:type="default" r:id="rId9"/>
      <w:pgSz w:w="12240" w:h="15840"/>
      <w:pgMar w:top="720" w:right="864" w:bottom="792" w:left="864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Jost" w:hAnsi="Jost" w:cs="Jost" w:eastAsia="Jost"/>
        <w:b w:val="0"/>
        <w:i w:val="0"/>
        <w:caps w:val="0"/>
        <w:color w:val="7A6D72"/>
        <w:spacing w:val="20"/>
        <w:sz w:val="13"/>
      </w:rPr>
      <w:t>LUMEVINA STUDIO · DESCRIPTION LIBRARY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Jost" w:hAnsi="Jost" w:cs="Jost" w:eastAsia="Jost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Description Library</dc:title>
  <dc:subject/>
  <dc:creator>Lumevina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