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PulseEDU Multi-Grade Bell Schedule — Developer Migration Report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7" w:name="pulseedu-developer-migration-report"/>
    <w:p>
      <w:pPr>
        <w:pStyle w:val="Heading1"/>
      </w:pPr>
      <w:r>
        <w:t xml:space="preserve">PulseEDU Developer Migration Report</w:t>
      </w:r>
    </w:p>
    <w:bookmarkStart w:id="20" w:name="multi-grade-bell-schedule-architecture"/>
    <w:p>
      <w:pPr>
        <w:pStyle w:val="Heading2"/>
      </w:pPr>
      <w:r>
        <w:t xml:space="preserve">Multi-Grade Bell Schedule Architecture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 — deployed to development workspace, all typechecks and tests passing (43/43)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August 7, 2026</w:t>
      </w:r>
      <w:r>
        <w:t xml:space="preserve"> </w:t>
      </w:r>
      <w:r>
        <w:rPr>
          <w:b/>
          <w:bCs/>
        </w:rPr>
        <w:t xml:space="preserve">Scope:</w:t>
      </w:r>
      <w:r>
        <w:t xml:space="preserve"> </w:t>
      </w:r>
      <w:r>
        <w:t xml:space="preserve">Support multiple simultaneous grade-level bell schedules (variants) under a single Day Type, with all runtime period resolution done per-student.</w:t>
      </w:r>
    </w:p>
    <w:p>
      <w:r>
        <w:pict>
          <v:rect style="width:0;height:1.5pt" o:hralign="center" o:hrstd="t" o:hr="t"/>
        </w:pict>
      </w:r>
    </w:p>
    <w:bookmarkEnd w:id="20"/>
    <w:bookmarkStart w:id="21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Previously, one</w:t>
      </w:r>
      <w:r>
        <w:t xml:space="preserve"> </w:t>
      </w:r>
      <w:r>
        <w:rPr>
          <w:rStyle w:val="VerbatimChar"/>
        </w:rPr>
        <w:t xml:space="preserve">bell_schedules</w:t>
      </w:r>
      <w:r>
        <w:t xml:space="preserve"> </w:t>
      </w:r>
      <w:r>
        <w:t xml:space="preserve">row held a single flat list of periods (</w:t>
      </w:r>
      <w:r>
        <w:rPr>
          <w:rStyle w:val="VerbatimChar"/>
        </w:rPr>
        <w:t xml:space="preserve">bell_schedule_periods</w:t>
      </w:r>
      <w:r>
        <w:t xml:space="preserve">) that applied to every student in the school. Middle schools running staggered lunches (e.g. Grades 6/7/8 eating at different times, with shifted afternoon periods) could not be modeled.</w:t>
      </w:r>
    </w:p>
    <w:p>
      <w:pPr>
        <w:pStyle w:val="BodyText"/>
      </w:pPr>
      <w:r>
        <w:t xml:space="preserve">This migration introduces a</w:t>
      </w:r>
      <w:r>
        <w:t xml:space="preserve"> </w:t>
      </w:r>
      <w:r>
        <w:rPr>
          <w:b/>
          <w:bCs/>
        </w:rPr>
        <w:t xml:space="preserve">Day Type → Variant</w:t>
      </w:r>
      <w:r>
        <w:t xml:space="preserve"> </w:t>
      </w:r>
      <w:r>
        <w:t xml:space="preserve">architecture: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r>
        <w:rPr>
          <w:rStyle w:val="VerbatimChar"/>
        </w:rPr>
        <w:t xml:space="preserve">bell_schedules</w:t>
      </w:r>
      <w:r>
        <w:t xml:space="preserve"> </w:t>
      </w:r>
      <w:r>
        <w:t xml:space="preserve">row is now a</w:t>
      </w:r>
      <w:r>
        <w:t xml:space="preserve"> </w:t>
      </w:r>
      <w:r>
        <w:rPr>
          <w:b/>
          <w:bCs/>
        </w:rPr>
        <w:t xml:space="preserve">Day Type</w:t>
      </w:r>
      <w:r>
        <w:t xml:space="preserve"> </w:t>
      </w:r>
      <w:r>
        <w:t xml:space="preserve">(e.g. </w:t>
      </w:r>
      <w:r>
        <w:t xml:space="preserve">“Regular Day”</w:t>
      </w:r>
      <w:r>
        <w:t xml:space="preserve">,</w:t>
      </w:r>
      <w:r>
        <w:t xml:space="preserve"> </w:t>
      </w:r>
      <w:r>
        <w:t xml:space="preserve">“Early Release”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Each Day Type contains one or more</w:t>
      </w:r>
      <w:r>
        <w:t xml:space="preserve"> </w:t>
      </w:r>
      <w:r>
        <w:rPr>
          <w:b/>
          <w:bCs/>
        </w:rPr>
        <w:t xml:space="preserve">variants</w:t>
      </w:r>
      <w:r>
        <w:t xml:space="preserve"> </w:t>
      </w:r>
      <w:r>
        <w:t xml:space="preserve">— complete, independent timelines (e.g. </w:t>
      </w:r>
      <w:r>
        <w:t xml:space="preserve">“Grade 6 Schedule”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Variants are composed of</w:t>
      </w:r>
      <w:r>
        <w:t xml:space="preserve"> </w:t>
      </w:r>
      <w:r>
        <w:rPr>
          <w:b/>
          <w:bCs/>
        </w:rPr>
        <w:t xml:space="preserve">typed blocks</w:t>
      </w:r>
      <w:r>
        <w:t xml:space="preserve">:</w:t>
      </w:r>
      <w:r>
        <w:t xml:space="preserve"> </w:t>
      </w:r>
      <w:r>
        <w:rPr>
          <w:rStyle w:val="VerbatimChar"/>
        </w:rPr>
        <w:t xml:space="preserve">period</w:t>
      </w:r>
      <w:r>
        <w:t xml:space="preserve">,</w:t>
      </w:r>
      <w:r>
        <w:t xml:space="preserve"> </w:t>
      </w:r>
      <w:r>
        <w:rPr>
          <w:rStyle w:val="VerbatimChar"/>
        </w:rPr>
        <w:t xml:space="preserve">lunch</w:t>
      </w:r>
      <w:r>
        <w:t xml:space="preserve">,</w:t>
      </w:r>
      <w:r>
        <w:t xml:space="preserve"> </w:t>
      </w:r>
      <w:r>
        <w:rPr>
          <w:rStyle w:val="VerbatimChar"/>
        </w:rPr>
        <w:t xml:space="preserve">passing</w:t>
      </w:r>
      <w:r>
        <w:t xml:space="preserve">,</w:t>
      </w:r>
      <w:r>
        <w:t xml:space="preserve"> </w:t>
      </w:r>
      <w:r>
        <w:rPr>
          <w:rStyle w:val="VerbatimChar"/>
        </w:rPr>
        <w:t xml:space="preserve">advisory</w:t>
      </w:r>
      <w:r>
        <w:t xml:space="preserve">,</w:t>
      </w:r>
      <w:r>
        <w:t xml:space="preserve"> </w:t>
      </w:r>
      <w:r>
        <w:rPr>
          <w:rStyle w:val="VerbatimChar"/>
        </w:rPr>
        <w:t xml:space="preserve">homeroom</w:t>
      </w:r>
      <w:r>
        <w:t xml:space="preserve">,</w:t>
      </w:r>
      <w:r>
        <w:t xml:space="preserve"> </w:t>
      </w:r>
      <w:r>
        <w:rPr>
          <w:rStyle w:val="VerbatimChar"/>
        </w:rPr>
        <w:t xml:space="preserve">custom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Grades are mapped to variants via an</w:t>
      </w:r>
      <w:r>
        <w:t xml:space="preserve"> </w:t>
      </w:r>
      <w:r>
        <w:rPr>
          <w:b/>
          <w:bCs/>
        </w:rPr>
        <w:t xml:space="preserve">assignment table</w:t>
      </w:r>
      <w:r>
        <w:t xml:space="preserve"> </w:t>
      </w:r>
      <w:r>
        <w:t xml:space="preserve">(extensible</w:t>
      </w:r>
      <w:r>
        <w:t xml:space="preserve"> </w:t>
      </w:r>
      <w:r>
        <w:rPr>
          <w:rStyle w:val="VerbatimChar"/>
        </w:rPr>
        <w:t xml:space="preserve">kind</w:t>
      </w:r>
      <w:r>
        <w:t xml:space="preserve"> </w:t>
      </w:r>
      <w:r>
        <w:t xml:space="preserve">column; currently</w:t>
      </w:r>
      <w:r>
        <w:t xml:space="preserve"> </w:t>
      </w:r>
      <w:r>
        <w:rPr>
          <w:rStyle w:val="VerbatimChar"/>
        </w:rPr>
        <w:t xml:space="preserve">grade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All</w:t>
      </w:r>
      <w:r>
        <w:t xml:space="preserve"> </w:t>
      </w:r>
      <w:r>
        <w:t xml:space="preserve">“what period is it right now for this student?”</w:t>
      </w:r>
      <w:r>
        <w:t xml:space="preserve"> </w:t>
      </w:r>
      <w:r>
        <w:t xml:space="preserve">logic resolves through one central resolver.</w:t>
      </w:r>
    </w:p>
    <w:p>
      <w:pPr>
        <w:pStyle w:val="FirstParagraph"/>
      </w:pPr>
      <w:r>
        <w:rPr>
          <w:b/>
          <w:bCs/>
        </w:rPr>
        <w:t xml:space="preserve">Resolution rule (never guess):</w:t>
      </w:r>
      <w:r>
        <w:t xml:space="preserve"> </w:t>
      </w:r>
      <w:r>
        <w:t xml:space="preserve">explicit grade assignment → default variant → explicit</w:t>
      </w:r>
      <w:r>
        <w:t xml:space="preserve"> </w:t>
      </w:r>
      <w:r>
        <w:rPr>
          <w:i/>
          <w:iCs/>
        </w:rPr>
        <w:t xml:space="preserve">not configured</w:t>
      </w:r>
      <w:r>
        <w:t xml:space="preserve"> </w:t>
      </w:r>
      <w:r>
        <w:t xml:space="preserve">failure.</w:t>
      </w:r>
    </w:p>
    <w:p>
      <w:r>
        <w:pict>
          <v:rect style="width:0;height:1.5pt" o:hralign="center" o:hrstd="t" o:hr="t"/>
        </w:pict>
      </w:r>
    </w:p>
    <w:bookmarkEnd w:id="21"/>
    <w:bookmarkStart w:id="28" w:name="database-schema-changes"/>
    <w:p>
      <w:pPr>
        <w:pStyle w:val="Heading2"/>
      </w:pPr>
      <w:r>
        <w:t xml:space="preserve">2. Database Schema Changes</w:t>
      </w:r>
    </w:p>
    <w:bookmarkStart w:id="25" w:name="X4cf1bf0a0851fe0d62d6a457d27a6a85142405e"/>
    <w:p>
      <w:pPr>
        <w:pStyle w:val="Heading3"/>
      </w:pPr>
      <w:r>
        <w:t xml:space="preserve">2.1 New tables (schema source:</w:t>
      </w:r>
      <w:r>
        <w:t xml:space="preserve"> </w:t>
      </w:r>
      <w:r>
        <w:rPr>
          <w:rStyle w:val="VerbatimChar"/>
        </w:rPr>
        <w:t xml:space="preserve">lib/db/src/schema/bellScheduleVariants.ts</w:t>
      </w:r>
      <w:r>
        <w:t xml:space="preserve">)</w:t>
      </w:r>
    </w:p>
    <w:bookmarkStart w:id="22" w:name="bell_schedule_variants"/>
    <w:p>
      <w:pPr>
        <w:pStyle w:val="Heading4"/>
      </w:pPr>
      <w:r>
        <w:rPr>
          <w:rStyle w:val="VerbatimChar"/>
        </w:rPr>
        <w:t xml:space="preserve">bell_schedule_variants</w:t>
      </w:r>
    </w:p>
    <w:p>
      <w:pPr>
        <w:pStyle w:val="FirstParagraph"/>
      </w:pPr>
      <w:r>
        <w:t xml:space="preserve">One row per timeline inside a Day Type.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serial 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schedule_id</w:t>
            </w:r>
          </w:p>
        </w:tc>
        <w:tc>
          <w:tcPr/>
          <w:p>
            <w:pPr>
              <w:pStyle w:val="Compact"/>
            </w:pPr>
            <w:r>
              <w:t xml:space="preserve">integer FK → bell_schedules.id</w:t>
            </w:r>
          </w:p>
        </w:tc>
        <w:tc>
          <w:tcPr/>
          <w:p>
            <w:pPr>
              <w:pStyle w:val="Compact"/>
            </w:pPr>
            <w:r>
              <w:t xml:space="preserve">cascade delete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e.g. </w:t>
            </w:r>
            <w:r>
              <w:t xml:space="preserve">“Grade 6 Schedule”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is_default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exactly one default per schedule; undeletable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sort_order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display ordering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 / updated_at</w:t>
            </w:r>
          </w:p>
        </w:tc>
        <w:tc>
          <w:tcPr/>
          <w:p>
            <w:pPr>
              <w:pStyle w:val="Compact"/>
            </w:pPr>
            <w:r>
              <w:t xml:space="preserve">timestamps</w:t>
            </w:r>
          </w:p>
        </w:tc>
        <w:tc>
          <w:tcPr/>
          <w:p>
            <w:pPr>
              <w:pStyle w:val="Compact"/>
            </w:pPr>
          </w:p>
        </w:tc>
      </w:tr>
    </w:tbl>
    <w:bookmarkEnd w:id="22"/>
    <w:bookmarkStart w:id="23" w:name="bell_variant_blocks"/>
    <w:p>
      <w:pPr>
        <w:pStyle w:val="Heading4"/>
      </w:pPr>
      <w:r>
        <w:rPr>
          <w:rStyle w:val="VerbatimChar"/>
        </w:rPr>
        <w:t xml:space="preserve">bell_variant_blocks</w:t>
      </w:r>
    </w:p>
    <w:p>
      <w:pPr>
        <w:pStyle w:val="FirstParagraph"/>
      </w:pPr>
      <w:r>
        <w:t xml:space="preserve">Typed timeline blocks belonging to a variant.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serial 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variant_id</w:t>
            </w:r>
          </w:p>
        </w:tc>
        <w:tc>
          <w:tcPr/>
          <w:p>
            <w:pPr>
              <w:pStyle w:val="Compact"/>
            </w:pPr>
            <w:r>
              <w:t xml:space="preserve">integer FK → bell_schedule_variants.id</w:t>
            </w:r>
          </w:p>
        </w:tc>
        <w:tc>
          <w:tcPr/>
          <w:p>
            <w:pPr>
              <w:pStyle w:val="Compact"/>
            </w:pPr>
            <w:r>
              <w:t xml:space="preserve">cascade delete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block_type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one of</w:t>
            </w:r>
            <w:r>
              <w:t xml:space="preserve"> </w:t>
            </w:r>
            <w:r>
              <w:rPr>
                <w:rStyle w:val="VerbatimChar"/>
              </w:rPr>
              <w:t xml:space="preserve">period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lunch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passing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advisory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homeroom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custom</w:t>
            </w:r>
            <w:r>
              <w:t xml:space="preserve"> </w:t>
            </w:r>
            <w:r>
              <w:t xml:space="preserve">(exported</w:t>
            </w:r>
            <w:r>
              <w:t xml:space="preserve"> </w:t>
            </w:r>
            <w:r>
              <w:rPr>
                <w:rStyle w:val="VerbatimChar"/>
              </w:rPr>
              <w:t xml:space="preserve">BELL_BLOCK_TYPES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period_number</w:t>
            </w:r>
          </w:p>
        </w:tc>
        <w:tc>
          <w:tcPr/>
          <w:p>
            <w:pPr>
              <w:pStyle w:val="Compact"/>
            </w:pPr>
            <w:r>
              <w:t xml:space="preserve">integer nullable</w:t>
            </w:r>
          </w:p>
        </w:tc>
        <w:tc>
          <w:tcPr/>
          <w:p>
            <w:pPr>
              <w:pStyle w:val="Compact"/>
            </w:pPr>
            <w:r>
              <w:t xml:space="preserve">only for</w:t>
            </w:r>
            <w:r>
              <w:t xml:space="preserve"> </w:t>
            </w:r>
            <w:r>
              <w:rPr>
                <w:rStyle w:val="VerbatimChar"/>
              </w:rPr>
              <w:t xml:space="preserve">period</w:t>
            </w:r>
            <w:r>
              <w:t xml:space="preserve"> </w:t>
            </w:r>
            <w:r>
              <w:t xml:space="preserve">blocks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display label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start_time / end_time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  <w:r>
              <w:t xml:space="preserve"> </w:t>
            </w:r>
            <w:r>
              <w:t xml:space="preserve">“HH:MM”</w:t>
            </w:r>
          </w:p>
        </w:tc>
        <w:tc>
          <w:tcPr/>
          <w:p>
            <w:pPr>
              <w:pStyle w:val="Compact"/>
            </w:pPr>
            <w:r>
              <w:t xml:space="preserve">validated end &gt; start, no overlaps within a variant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included_in_on_time_streak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only</w:t>
            </w:r>
            <w:r>
              <w:t xml:space="preserve"> </w:t>
            </w:r>
            <w:r>
              <w:rPr>
                <w:rStyle w:val="VerbatimChar"/>
              </w:rPr>
              <w:t xml:space="preserve">period</w:t>
            </w:r>
            <w:r>
              <w:t xml:space="preserve"> </w:t>
            </w:r>
            <w:r>
              <w:t xml:space="preserve">blocks may be 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sort_order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</w:tbl>
    <w:bookmarkEnd w:id="23"/>
    <w:bookmarkStart w:id="24" w:name="bell_variant_assignments"/>
    <w:p>
      <w:pPr>
        <w:pStyle w:val="Heading4"/>
      </w:pPr>
      <w:r>
        <w:rPr>
          <w:rStyle w:val="VerbatimChar"/>
        </w:rPr>
        <w:t xml:space="preserve">bell_variant_assignments</w:t>
      </w:r>
    </w:p>
    <w:p>
      <w:pPr>
        <w:pStyle w:val="FirstParagraph"/>
      </w:pPr>
      <w:r>
        <w:t xml:space="preserve">Maps a population to a variant.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serial 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schedule_id</w:t>
            </w:r>
          </w:p>
        </w:tc>
        <w:tc>
          <w:tcPr/>
          <w:p>
            <w:pPr>
              <w:pStyle w:val="Compact"/>
            </w:pPr>
            <w:r>
              <w:t xml:space="preserve">integer FK → bell_schedules.id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variant_id</w:t>
            </w:r>
          </w:p>
        </w:tc>
        <w:tc>
          <w:tcPr/>
          <w:p>
            <w:pPr>
              <w:pStyle w:val="Compact"/>
            </w:pPr>
            <w:r>
              <w:t xml:space="preserve">integer FK → bell_schedule_variants.id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kind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currently</w:t>
            </w:r>
            <w:r>
              <w:t xml:space="preserve"> </w:t>
            </w:r>
            <w:r>
              <w:rPr>
                <w:rStyle w:val="VerbatimChar"/>
              </w:rPr>
              <w:t xml:space="preserve">"grade"</w:t>
            </w:r>
            <w:r>
              <w:t xml:space="preserve">; column is extensible (e.g. future</w:t>
            </w:r>
            <w:r>
              <w:t xml:space="preserve"> </w:t>
            </w:r>
            <w:r>
              <w:rPr>
                <w:rStyle w:val="VerbatimChar"/>
              </w:rPr>
              <w:t xml:space="preserve">"team"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"track"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grade stored as text (students.grade integer is stringified at resolution)</w:t>
            </w:r>
          </w:p>
        </w:tc>
      </w:tr>
    </w:tbl>
    <w:p>
      <w:pPr>
        <w:pStyle w:val="BodyText"/>
      </w:pPr>
      <w:r>
        <w:t xml:space="preserve">Duplicate (schedule, kind, value) is rejected (409 at the API; DB-level uniqueness).</w:t>
      </w:r>
    </w:p>
    <w:bookmarkEnd w:id="24"/>
    <w:bookmarkEnd w:id="25"/>
    <w:bookmarkStart w:id="26" w:name="unchanged-legacy-tables"/>
    <w:p>
      <w:pPr>
        <w:pStyle w:val="Heading3"/>
      </w:pPr>
      <w:r>
        <w:t xml:space="preserve">2.2 Unchanged / legacy tables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bell_schedules</w:t>
      </w:r>
      <w:r>
        <w:t xml:space="preserve"> </w:t>
      </w:r>
      <w:r>
        <w:t xml:space="preserve">— unchanged shape; now semantically a</w:t>
      </w:r>
      <w:r>
        <w:t xml:space="preserve"> </w:t>
      </w:r>
      <w:r>
        <w:t xml:space="preserve">“Day Type”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bell_schedule_periods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retained but dormant at runtime.</w:t>
      </w:r>
      <w:r>
        <w:t xml:space="preserve"> </w:t>
      </w:r>
      <w:r>
        <w:t xml:space="preserve">It is a legacy mirror kept for the flat-period editor. No runtime resolution reads it anymore.</w:t>
      </w:r>
    </w:p>
    <w:bookmarkEnd w:id="26"/>
    <w:bookmarkStart w:id="27" w:name="migration-backfill"/>
    <w:p>
      <w:pPr>
        <w:pStyle w:val="Heading3"/>
      </w:pPr>
      <w:r>
        <w:t xml:space="preserve">2.3 Migration / backfill</w:t>
      </w:r>
    </w:p>
    <w:p>
      <w:pPr>
        <w:pStyle w:val="FirstParagraph"/>
      </w:pPr>
      <w:r>
        <w:t xml:space="preserve">Schema is created by the idempotent boot helper</w:t>
      </w:r>
      <w:r>
        <w:t xml:space="preserve"> </w:t>
      </w:r>
      <w:r>
        <w:rPr>
          <w:rStyle w:val="VerbatimChar"/>
        </w:rPr>
        <w:t xml:space="preserve">ensureBellScheduleVariantsSchema()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artifacts/api-server/src/seed.ts</w:t>
      </w:r>
      <w:r>
        <w:t xml:space="preserve"> </w:t>
      </w:r>
      <w:r>
        <w:t xml:space="preserve">(wired into boot in</w:t>
      </w:r>
      <w:r>
        <w:t xml:space="preserve"> </w:t>
      </w:r>
      <w:r>
        <w:rPr>
          <w:rStyle w:val="VerbatimChar"/>
        </w:rPr>
        <w:t xml:space="preserve">index.ts</w:t>
      </w:r>
      <w:r>
        <w:t xml:space="preserve">). Note: this project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use drizzle-kit push; all schema changes go through</w:t>
      </w:r>
      <w:r>
        <w:t xml:space="preserve"> </w:t>
      </w:r>
      <w:r>
        <w:rPr>
          <w:rStyle w:val="VerbatimChar"/>
        </w:rPr>
        <w:t xml:space="preserve">ensure*Schema()</w:t>
      </w:r>
      <w:r>
        <w:t xml:space="preserve"> </w:t>
      </w:r>
      <w:r>
        <w:t xml:space="preserve">boot helpers.</w:t>
      </w:r>
    </w:p>
    <w:p>
      <w:pPr>
        <w:pStyle w:val="BodyText"/>
      </w:pPr>
      <w:r>
        <w:t xml:space="preserve">Backfill behavior (idempotent, runs once):</w:t>
      </w:r>
      <w:r>
        <w:t xml:space="preserve"> </w:t>
      </w:r>
      <w:r>
        <w:t xml:space="preserve">- Every existing schedule receives a single</w:t>
      </w:r>
      <w:r>
        <w:t xml:space="preserve"> </w:t>
      </w:r>
      <w:r>
        <w:rPr>
          <w:b/>
          <w:bCs/>
        </w:rPr>
        <w:t xml:space="preserve">“Default Schedule”</w:t>
      </w:r>
      <w:r>
        <w:t xml:space="preserve"> </w:t>
      </w:r>
      <w:r>
        <w:t xml:space="preserve">variant (</w:t>
      </w:r>
      <w:r>
        <w:rPr>
          <w:rStyle w:val="VerbatimChar"/>
        </w:rPr>
        <w:t xml:space="preserve">is_default = true</w:t>
      </w:r>
      <w:r>
        <w:t xml:space="preserve">).</w:t>
      </w:r>
      <w:r>
        <w:t xml:space="preserve"> </w:t>
      </w:r>
      <w:r>
        <w:t xml:space="preserve">- Its legacy periods are copied in as typed blocks, with name-based type detection (a period named</w:t>
      </w:r>
      <w:r>
        <w:t xml:space="preserve"> </w:t>
      </w:r>
      <w:r>
        <w:t xml:space="preserve">“Lunch”</w:t>
      </w:r>
      <w:r>
        <w:t xml:space="preserve"> </w:t>
      </w:r>
      <w:r>
        <w:t xml:space="preserve">becomes a</w:t>
      </w:r>
      <w:r>
        <w:t xml:space="preserve"> </w:t>
      </w:r>
      <w:r>
        <w:rPr>
          <w:rStyle w:val="VerbatimChar"/>
        </w:rPr>
        <w:t xml:space="preserve">lunch</w:t>
      </w:r>
      <w:r>
        <w:t xml:space="preserve"> </w:t>
      </w:r>
      <w:r>
        <w:t xml:space="preserve">block,</w:t>
      </w:r>
      <w:r>
        <w:t xml:space="preserve"> </w:t>
      </w:r>
      <w:r>
        <w:t xml:space="preserve">“Advisory”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advisory</w:t>
      </w:r>
      <w:r>
        <w:t xml:space="preserve">, etc.).</w:t>
      </w:r>
      <w:r>
        <w:t xml:space="preserve"> </w:t>
      </w:r>
      <w:r>
        <w:t xml:space="preserve">- Verified in dev: 7 schedules backfilled → 7 variants, 49 blocks.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central-resolver-new"/>
    <w:p>
      <w:pPr>
        <w:pStyle w:val="Heading2"/>
      </w:pPr>
      <w:r>
        <w:t xml:space="preserve">3. Central Resolver (new)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artifacts/api-server/src/lib/scheduleResolver.ts</w:t>
      </w:r>
      <w:r>
        <w:t xml:space="preserve"> </w:t>
      </w:r>
      <w:r>
        <w:t xml:space="preserve">— the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sanctioned way to answer schedule questions at runtime.</w:t>
      </w:r>
    </w:p>
    <w:p>
      <w:pPr>
        <w:pStyle w:val="BodyText"/>
      </w:pPr>
      <w:r>
        <w:t xml:space="preserve">Key exports: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loadDayTypeContext(schoolId)</w:t>
      </w:r>
      <w:r>
        <w:t xml:space="preserve"> </w:t>
      </w:r>
      <w:r>
        <w:t xml:space="preserve">— loads the active default Day Type + variants + blocks + grade assignments. Status is</w:t>
      </w:r>
      <w:r>
        <w:t xml:space="preserve"> </w:t>
      </w:r>
      <w:r>
        <w:rPr>
          <w:rStyle w:val="VerbatimChar"/>
        </w:rPr>
        <w:t xml:space="preserve">"ok"</w:t>
      </w:r>
      <w:r>
        <w:t xml:space="preserve">,</w:t>
      </w:r>
      <w:r>
        <w:t xml:space="preserve"> </w:t>
      </w:r>
      <w:r>
        <w:rPr>
          <w:rStyle w:val="VerbatimChar"/>
        </w:rPr>
        <w:t xml:space="preserve">"no_day_type"</w:t>
      </w:r>
      <w:r>
        <w:t xml:space="preserve">, or</w:t>
      </w:r>
      <w:r>
        <w:t xml:space="preserve"> </w:t>
      </w:r>
      <w:r>
        <w:rPr>
          <w:rStyle w:val="VerbatimChar"/>
        </w:rPr>
        <w:t xml:space="preserve">"no_default"</w:t>
      </w:r>
      <w:r>
        <w:t xml:space="preserve"> </w:t>
      </w:r>
      <w:r>
        <w:t xml:space="preserve">(variants exist but none flagged default — treated as not configured; we never guess).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variantForGrade(ctx, grade)</w:t>
      </w:r>
      <w:r>
        <w:t xml:space="preserve"> </w:t>
      </w:r>
      <w:r>
        <w:t xml:space="preserve">— explicit assignment → default variant →</w:t>
      </w:r>
      <w:r>
        <w:t xml:space="preserve"> </w:t>
      </w:r>
      <w:r>
        <w:rPr>
          <w:rStyle w:val="VerbatimChar"/>
        </w:rPr>
        <w:t xml:space="preserve">null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blockContextAt(blocks, minutesOfDay)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[start, end)</w:t>
      </w:r>
      <w:r>
        <w:t xml:space="preserve"> </w:t>
      </w:r>
      <w:r>
        <w:t xml:space="preserve">boundary semantics; on overlap, the later-starting block wins.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contextForVariant(ctx, variant, now)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getScheduleContextForStudent(...)</w:t>
      </w:r>
      <w:r>
        <w:t xml:space="preserve"> </w:t>
      </w:r>
      <w:r>
        <w:t xml:space="preserve">— current block/period for a variant or a specific student.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loadVariantPeriodWindows</w:t>
      </w:r>
      <w:r>
        <w:t xml:space="preserve">,</w:t>
      </w:r>
      <w:r>
        <w:t xml:space="preserve"> </w:t>
      </w:r>
      <w:r>
        <w:rPr>
          <w:rStyle w:val="VerbatimChar"/>
        </w:rPr>
        <w:t xml:space="preserve">hmToMin</w:t>
      </w:r>
      <w:r>
        <w:t xml:space="preserve">,</w:t>
      </w:r>
      <w:r>
        <w:t xml:space="preserve"> </w:t>
      </w:r>
      <w:r>
        <w:rPr>
          <w:rStyle w:val="VerbatimChar"/>
        </w:rPr>
        <w:t xml:space="preserve">minutesOfDayInTz</w:t>
      </w:r>
      <w:r>
        <w:t xml:space="preserve"> </w:t>
      </w:r>
      <w:r>
        <w:t xml:space="preserve">— helpers (all time math is school-timezone aware).</w:t>
      </w:r>
    </w:p>
    <w:p>
      <w:r>
        <w:pict>
          <v:rect style="width:0;height:1.5pt" o:hralign="center" o:hrstd="t" o:hr="t"/>
        </w:pict>
      </w:r>
    </w:p>
    <w:bookmarkEnd w:id="29"/>
    <w:bookmarkStart w:id="30" w:name="code-adjusted-to-use-the-resolver"/>
    <w:p>
      <w:pPr>
        <w:pStyle w:val="Heading2"/>
      </w:pPr>
      <w:r>
        <w:t xml:space="preserve">4. Code Adjusted to Use the Resolver</w:t>
      </w:r>
    </w:p>
    <w:p>
      <w:pPr>
        <w:pStyle w:val="FirstParagraph"/>
      </w:pPr>
      <w:r>
        <w:t xml:space="preserve">All of the following were rewired from</w:t>
      </w:r>
      <w:r>
        <w:t xml:space="preserve"> </w:t>
      </w:r>
      <w:r>
        <w:t xml:space="preserve">“single flat schedule”</w:t>
      </w:r>
      <w:r>
        <w:t xml:space="preserve"> </w:t>
      </w:r>
      <w:r>
        <w:t xml:space="preserve">to per-student/per-grade resolution: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On-time attendance engine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lib/onTimeAttendance.ts</w:t>
            </w:r>
          </w:p>
        </w:tc>
        <w:tc>
          <w:tcPr/>
          <w:p>
            <w:pPr>
              <w:pStyle w:val="Compact"/>
            </w:pPr>
            <w:r>
              <w:t xml:space="preserve">Rewritten on the resolver. Pure</w:t>
            </w:r>
            <w:r>
              <w:t xml:space="preserve"> </w:t>
            </w:r>
            <w:r>
              <w:rPr>
                <w:rStyle w:val="VerbatimChar"/>
              </w:rPr>
              <w:t xml:space="preserve">computeWindow()</w:t>
            </w:r>
            <w:r>
              <w:t xml:space="preserve">; per-grade windows. Explicit</w:t>
            </w:r>
            <w:r>
              <w:t xml:space="preserve"> </w:t>
            </w:r>
            <w:r>
              <w:rPr>
                <w:rStyle w:val="VerbatimChar"/>
              </w:rPr>
              <w:t xml:space="preserve">passing</w:t>
            </w:r>
            <w:r>
              <w:t xml:space="preserve"> </w:t>
            </w:r>
            <w:r>
              <w:t xml:space="preserve">blocks are</w:t>
            </w:r>
            <w:r>
              <w:t xml:space="preserve"> </w:t>
            </w:r>
            <w:r>
              <w:rPr>
                <w:b/>
                <w:bCs/>
              </w:rPr>
              <w:t xml:space="preserve">bridges</w:t>
            </w:r>
            <w:r>
              <w:t xml:space="preserve"> </w:t>
            </w:r>
            <w:r>
              <w:t xml:space="preserve">(on-time window stays open across them to the next instructional period);</w:t>
            </w:r>
            <w:r>
              <w:t xml:space="preserve"> </w:t>
            </w:r>
            <w:r>
              <w:rPr>
                <w:rStyle w:val="VerbatimChar"/>
              </w:rPr>
              <w:t xml:space="preserve">lunch</w:t>
            </w:r>
            <w:r>
              <w:t xml:space="preserve">/</w:t>
            </w:r>
            <w:r>
              <w:rPr>
                <w:rStyle w:val="VerbatimChar"/>
              </w:rPr>
              <w:t xml:space="preserve">advisory</w:t>
            </w:r>
            <w:r>
              <w:t xml:space="preserve"> </w:t>
            </w:r>
            <w:r>
              <w:t xml:space="preserve">blocks keep the window</w:t>
            </w:r>
            <w:r>
              <w:t xml:space="preserve"> </w:t>
            </w:r>
            <w:r>
              <w:rPr>
                <w:b/>
                <w:bCs/>
              </w:rPr>
              <w:t xml:space="preserve">closed</w:t>
            </w:r>
            <w:r>
              <w:t xml:space="preserve"> </w:t>
            </w:r>
            <w:r>
              <w:t xml:space="preserve">while running, and their end opens the next period’s window. Post-bell grace applies only to instructional periods.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Period-key idempotency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lib/onTimeAttendance.ts</w:t>
            </w:r>
          </w:p>
        </w:tc>
        <w:tc>
          <w:tcPr/>
          <w:p>
            <w:pPr>
              <w:pStyle w:val="Compact"/>
            </w:pPr>
            <w:r>
              <w:t xml:space="preserve">Default variant keeps the legacy key</w:t>
            </w:r>
            <w:r>
              <w:t xml:space="preserve"> </w:t>
            </w:r>
            <w:r>
              <w:rPr>
                <w:rStyle w:val="VerbatimChar"/>
              </w:rPr>
              <w:t xml:space="preserve">s&lt;schedId&gt;:p&lt;n&gt;:&lt;day&gt;</w:t>
            </w:r>
            <w:r>
              <w:t xml:space="preserve"> </w:t>
            </w:r>
            <w:r>
              <w:t xml:space="preserve">(backward compatible with existing scan records); non-default variants use</w:t>
            </w:r>
            <w:r>
              <w:t xml:space="preserve"> </w:t>
            </w:r>
            <w:r>
              <w:rPr>
                <w:rStyle w:val="VerbatimChar"/>
              </w:rPr>
              <w:t xml:space="preserve">s&lt;schedId&gt;:v&lt;variantId&gt;:p&lt;n&gt;:&lt;day&gt;</w:t>
            </w:r>
            <w:r>
              <w:t xml:space="preserve">. Do not collapse these.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Kiosk scanning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routes/kiosk.ts</w:t>
            </w:r>
          </w:p>
        </w:tc>
        <w:tc>
          <w:tcPr/>
          <w:p>
            <w:pPr>
              <w:pStyle w:val="Compact"/>
            </w:pPr>
            <w:r>
              <w:t xml:space="preserve">Per-student grade window re-check on every scan (rejects</w:t>
            </w:r>
            <w:r>
              <w:t xml:space="preserve"> </w:t>
            </w:r>
            <w:r>
              <w:rPr>
                <w:rStyle w:val="VerbatimChar"/>
              </w:rPr>
              <w:t xml:space="preserve">not_their_window</w:t>
            </w:r>
            <w:r>
              <w:t xml:space="preserve">), per-grade roll-call periods, per-grade welcome message period.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Hall pass queue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routes/hallPassQueue.ts</w:t>
            </w:r>
          </w:p>
        </w:tc>
        <w:tc>
          <w:tcPr/>
          <w:p>
            <w:pPr>
              <w:pStyle w:val="Compact"/>
            </w:pPr>
            <w:r>
              <w:t xml:space="preserve">Current period key via resolver (default variant, school tz).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Student Finder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routes/studentFinder.ts</w:t>
            </w:r>
          </w:p>
        </w:tc>
        <w:tc>
          <w:tcPr/>
          <w:p>
            <w:pPr>
              <w:pStyle w:val="Compact"/>
            </w:pPr>
            <w:r>
              <w:t xml:space="preserve">Per-grade current period + the student’s own variant timeline.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Lost instruction / tardies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lib/lostInstruction.ts</w:t>
            </w:r>
          </w:p>
        </w:tc>
        <w:tc>
          <w:tcPr/>
          <w:p>
            <w:pPr>
              <w:pStyle w:val="Compact"/>
            </w:pPr>
            <w:r>
              <w:t xml:space="preserve">Added</w:t>
            </w:r>
            <w:r>
              <w:t xml:space="preserve"> </w:t>
            </w:r>
            <w:r>
              <w:rPr>
                <w:rStyle w:val="VerbatimChar"/>
              </w:rPr>
              <w:t xml:space="preserve">loadGradePeriodWindows(schoolId)</w:t>
            </w:r>
            <w:r>
              <w:t xml:space="preserve"> </w:t>
            </w:r>
            <w:r>
              <w:t xml:space="preserve">→ memoized</w:t>
            </w:r>
            <w:r>
              <w:t xml:space="preserve"> </w:t>
            </w:r>
            <w:r>
              <w:rPr>
                <w:rStyle w:val="VerbatimChar"/>
              </w:rPr>
              <w:t xml:space="preserve">windowsForGrade(grade)</w:t>
            </w:r>
            <w:r>
              <w:t xml:space="preserve">. Legacy</w:t>
            </w:r>
            <w:r>
              <w:t xml:space="preserve"> </w:t>
            </w:r>
            <w:r>
              <w:rPr>
                <w:rStyle w:val="VerbatimChar"/>
              </w:rPr>
              <w:t xml:space="preserve">loadDefaultPeriodWindows</w:t>
            </w:r>
            <w:r>
              <w:t xml:space="preserve"> </w:t>
            </w:r>
            <w:r>
              <w:t xml:space="preserve">now reads the default variant.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Tardy consumers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routes/tardies.ts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lib/studentMetrics.ts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lib/parentSnapshot.ts</w:t>
            </w:r>
          </w:p>
        </w:tc>
        <w:tc>
          <w:tcPr/>
          <w:p>
            <w:pPr>
              <w:pStyle w:val="Compact"/>
            </w:pPr>
            <w:r>
              <w:t xml:space="preserve">Grade-aware lost-minute math (grades fetched in bulk once).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PBIS cold periods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routes/pbis.ts</w:t>
            </w:r>
          </w:p>
        </w:tc>
        <w:tc>
          <w:tcPr/>
          <w:p>
            <w:pPr>
              <w:pStyle w:val="Compact"/>
            </w:pPr>
            <w:r>
              <w:t xml:space="preserve">Resolver default variant + school-tz bucketing (was server-local time — bug fixed as part of this migration).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Hall pass research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routes/hallPassResearch.ts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Deliberately left</w:t>
            </w:r>
            <w:r>
              <w:t xml:space="preserve"> </w:t>
            </w:r>
            <w:r>
              <w:t xml:space="preserve">on default-variant windows — it only uses average period-length estimates.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2" w:name="api-changes"/>
    <w:p>
      <w:pPr>
        <w:pStyle w:val="Heading2"/>
      </w:pPr>
      <w:r>
        <w:t xml:space="preserve">5. API Changes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artifacts/api-server/src/routes/bellSchedules.ts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GET /bell-schedules/active</w:t>
      </w:r>
      <w:r>
        <w:t xml:space="preserve"> </w:t>
      </w:r>
      <w:r>
        <w:t xml:space="preserve">— serves the resolver’s default variant; accepts optional</w:t>
      </w:r>
      <w:r>
        <w:t xml:space="preserve"> </w:t>
      </w:r>
      <w:r>
        <w:rPr>
          <w:rStyle w:val="VerbatimChar"/>
        </w:rPr>
        <w:t xml:space="preserve">?grade=</w:t>
      </w:r>
      <w:r>
        <w:t xml:space="preserve">. Legacy</w:t>
      </w:r>
      <w:r>
        <w:t xml:space="preserve"> </w:t>
      </w:r>
      <w:r>
        <w:rPr>
          <w:rStyle w:val="VerbatimChar"/>
        </w:rPr>
        <w:t xml:space="preserve">periods</w:t>
      </w:r>
      <w:r>
        <w:t xml:space="preserve"> </w:t>
      </w:r>
      <w:r>
        <w:t xml:space="preserve">response shape is</w:t>
      </w:r>
      <w:r>
        <w:t xml:space="preserve"> </w:t>
      </w:r>
      <w:r>
        <w:rPr>
          <w:b/>
          <w:bCs/>
        </w:rPr>
        <w:t xml:space="preserve">preserved</w:t>
      </w:r>
      <w:r>
        <w:t xml:space="preserve">; new</w:t>
      </w:r>
      <w:r>
        <w:t xml:space="preserve"> </w:t>
      </w:r>
      <w:r>
        <w:rPr>
          <w:rStyle w:val="VerbatimChar"/>
        </w:rPr>
        <w:t xml:space="preserve">blocks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variant</w:t>
      </w:r>
      <w:r>
        <w:t xml:space="preserve"> </w:t>
      </w:r>
      <w:r>
        <w:t xml:space="preserve">fields added. Existing consumers (SpotlightPanel, PbisPointsHub, App.tsx) verified unaffected.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GET /bell-schedules</w:t>
      </w:r>
      <w:r>
        <w:t xml:space="preserve"> </w:t>
      </w:r>
      <w:r>
        <w:t xml:space="preserve">— schedule list now includes variants, blocks, and grade assignments.</w:t>
      </w:r>
    </w:p>
    <w:p>
      <w:pPr>
        <w:pStyle w:val="Compact"/>
        <w:numPr>
          <w:ilvl w:val="0"/>
          <w:numId w:val="1003"/>
        </w:numPr>
      </w:pPr>
      <w:r>
        <w:t xml:space="preserve">New variant CRUD (school-scoped, admin-gated, transactional):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POST /bell-schedules/:id/variants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PUT /bell-schedules/:id/variants/:variantId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DELETE /bell-schedules/:id/variants/:variantId</w:t>
      </w:r>
    </w:p>
    <w:p>
      <w:pPr>
        <w:pStyle w:val="Compact"/>
        <w:numPr>
          <w:ilvl w:val="0"/>
          <w:numId w:val="1003"/>
        </w:numPr>
      </w:pPr>
      <w:r>
        <w:t xml:space="preserve">Validation enforced server-side: valid block types, HH:MM format, end &gt; start, unique period numbers, no overlapping blocks, duplicate grade assignment → 409, the default variant cannot be deleted or un-defaulted.</w:t>
      </w:r>
    </w:p>
    <w:bookmarkStart w:id="31" w:name="X7fefa9c4ac53145772fdfc7a4ad125756f9720e"/>
    <w:p>
      <w:pPr>
        <w:pStyle w:val="Heading3"/>
      </w:pPr>
      <w:r>
        <w:t xml:space="preserve">Legacy editor compatibility (critical rule)</w:t>
      </w:r>
    </w:p>
    <w:p>
      <w:pPr>
        <w:pStyle w:val="FirstParagraph"/>
      </w:pPr>
      <w:r>
        <w:t xml:space="preserve">Legacy schedule</w:t>
      </w:r>
      <w:r>
        <w:t xml:space="preserve"> </w:t>
      </w:r>
      <w:r>
        <w:rPr>
          <w:rStyle w:val="VerbatimChar"/>
        </w:rPr>
        <w:t xml:space="preserve">POST</w:t>
      </w:r>
      <w:r>
        <w:t xml:space="preserve">/</w:t>
      </w:r>
      <w:r>
        <w:rPr>
          <w:rStyle w:val="VerbatimChar"/>
        </w:rPr>
        <w:t xml:space="preserve">PUT</w:t>
      </w:r>
      <w:r>
        <w:t xml:space="preserve"> </w:t>
      </w:r>
      <w:r>
        <w:t xml:space="preserve">(flat period list) mirrors its periods into the default variant</w:t>
      </w:r>
      <w:r>
        <w:t xml:space="preserve"> </w:t>
      </w:r>
      <w:r>
        <w:rPr>
          <w:b/>
          <w:bCs/>
        </w:rPr>
        <w:t xml:space="preserve">only while the schedule has at most one variant</w:t>
      </w:r>
      <w:r>
        <w:t xml:space="preserve">. Once grade-specific variants exist, the variant editor is authoritative and legacy saves must never touch variant data (a promoted grade variant may be the default; an unguarded mirror would destroy it). This guard lives in</w:t>
      </w:r>
      <w:r>
        <w:t xml:space="preserve"> </w:t>
      </w:r>
      <w:r>
        <w:rPr>
          <w:rStyle w:val="VerbatimChar"/>
        </w:rPr>
        <w:t xml:space="preserve">syncDefaultVariantFromPeriods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client-changes"/>
    <w:p>
      <w:pPr>
        <w:pStyle w:val="Heading2"/>
      </w:pPr>
      <w:r>
        <w:t xml:space="preserve">6. Client Changes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artifacts/client/src/components/BellScheduleSection.tsx</w:t>
      </w:r>
    </w:p>
    <w:p>
      <w:pPr>
        <w:pStyle w:val="Compact"/>
        <w:numPr>
          <w:ilvl w:val="0"/>
          <w:numId w:val="1005"/>
        </w:numPr>
      </w:pPr>
      <w:r>
        <w:t xml:space="preserve">New</w:t>
      </w:r>
      <w:r>
        <w:t xml:space="preserve"> </w:t>
      </w:r>
      <w:r>
        <w:rPr>
          <w:rStyle w:val="VerbatimChar"/>
        </w:rPr>
        <w:t xml:space="preserve">VariantsSection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VariantEditor</w:t>
      </w:r>
      <w:r>
        <w:t xml:space="preserve"> </w:t>
      </w:r>
      <w:r>
        <w:t xml:space="preserve">inside the existing ScheduleEditor (shown for saved schedules): variant list with grade chips and default badge, typed block editor, comma-separated grade assignment input, wired to the new CRUD endpoints, list refresh from responses.</w:t>
      </w:r>
    </w:p>
    <w:p>
      <w:pPr>
        <w:pStyle w:val="Compact"/>
        <w:numPr>
          <w:ilvl w:val="0"/>
          <w:numId w:val="1005"/>
        </w:numPr>
      </w:pPr>
      <w:r>
        <w:t xml:space="preserve">Admin path:</w:t>
      </w:r>
      <w:r>
        <w:t xml:space="preserve"> </w:t>
      </w:r>
      <w:r>
        <w:rPr>
          <w:b/>
          <w:bCs/>
        </w:rPr>
        <w:t xml:space="preserve">Settings → School Bell Schedule → edit a schedule →</w:t>
      </w:r>
      <w:r>
        <w:rPr>
          <w:b/>
          <w:bCs/>
        </w:rPr>
        <w:t xml:space="preserve"> </w:t>
      </w:r>
      <w:r>
        <w:rPr>
          <w:b/>
          <w:bCs/>
        </w:rPr>
        <w:t xml:space="preserve">“Grade schedules (variants)”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In-editor guidance banner (</w:t>
      </w:r>
      <w:r>
        <w:t xml:space="preserve">“How this works”</w:t>
      </w:r>
      <w:r>
        <w:t xml:space="preserve">) at the top of the schedule editor: on the New form it explains the two-step process (save default periods first, then reopen to add grade variants); on the Edit form it directs admins to the variants section and notes that once grade variants exist, timing edits belong there rather than in the legacy period list.</w:t>
      </w:r>
    </w:p>
    <w:p>
      <w:r>
        <w:pict>
          <v:rect style="width:0;height:1.5pt" o:hralign="center" o:hrstd="t" o:hr="t"/>
        </w:pict>
      </w:r>
    </w:p>
    <w:bookmarkEnd w:id="33"/>
    <w:bookmarkStart w:id="34" w:name="testing-verification"/>
    <w:p>
      <w:pPr>
        <w:pStyle w:val="Heading2"/>
      </w:pPr>
      <w:r>
        <w:t xml:space="preserve">7. Testing &amp; Verification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artifacts/api-server/src/__tests__/multiGradeSchedule.test.ts</w:t>
      </w:r>
      <w:r>
        <w:t xml:space="preserve"> </w:t>
      </w:r>
      <w:r>
        <w:t xml:space="preserve">— 18 tests covering: the 3-grade staggered-lunch spec scenario,</w:t>
      </w:r>
      <w:r>
        <w:t xml:space="preserve"> </w:t>
      </w:r>
      <w:r>
        <w:rPr>
          <w:rStyle w:val="VerbatimChar"/>
        </w:rPr>
        <w:t xml:space="preserve">[start, end)</w:t>
      </w:r>
      <w:r>
        <w:t xml:space="preserve"> </w:t>
      </w:r>
      <w:r>
        <w:t xml:space="preserve">boundary inclusivity, simultaneous per-grade answers at the same wall-clock minute, lunch exclusion from on-time credit, passing-block bridging, variant-scoped period keys, default fallback, and explicit failure for unconfigured schools / missing default variant.</w:t>
      </w:r>
    </w:p>
    <w:p>
      <w:pPr>
        <w:pStyle w:val="Compact"/>
        <w:numPr>
          <w:ilvl w:val="0"/>
          <w:numId w:val="1006"/>
        </w:numPr>
      </w:pPr>
      <w:r>
        <w:t xml:space="preserve">Full suite:</w:t>
      </w:r>
      <w:r>
        <w:t xml:space="preserve"> </w:t>
      </w:r>
      <w:r>
        <w:rPr>
          <w:b/>
          <w:bCs/>
        </w:rPr>
        <w:t xml:space="preserve">43/43 passing</w:t>
      </w:r>
      <w:r>
        <w:t xml:space="preserve">. Typecheck (</w:t>
      </w:r>
      <w:r>
        <w:rPr>
          <w:rStyle w:val="VerbatimChar"/>
        </w:rPr>
        <w:t xml:space="preserve">tsc -b</w:t>
      </w:r>
      <w:r>
        <w:t xml:space="preserve">) clean in both api-server and client.</w:t>
      </w:r>
    </w:p>
    <w:p>
      <w:pPr>
        <w:pStyle w:val="Compact"/>
        <w:numPr>
          <w:ilvl w:val="0"/>
          <w:numId w:val="1006"/>
        </w:numPr>
      </w:pPr>
      <w:r>
        <w:t xml:space="preserve">Independent architect code review completed; all three findings fixed and re-tested:</w:t>
      </w:r>
    </w:p>
    <w:p>
      <w:pPr>
        <w:pStyle w:val="Compact"/>
        <w:numPr>
          <w:ilvl w:val="1"/>
          <w:numId w:val="1007"/>
        </w:numPr>
      </w:pPr>
      <w:r>
        <w:t xml:space="preserve">Legacy editor could overwrite a promoted grade variant → mirror now restricted to ≤1-variant schedules.</w:t>
      </w:r>
    </w:p>
    <w:p>
      <w:pPr>
        <w:pStyle w:val="Compact"/>
        <w:numPr>
          <w:ilvl w:val="1"/>
          <w:numId w:val="1007"/>
        </w:numPr>
      </w:pPr>
      <w:r>
        <w:t xml:space="preserve">Explicit passing blocks closed the on-time window → passing blocks now bridge to the next instructional period.</w:t>
      </w:r>
    </w:p>
    <w:p>
      <w:pPr>
        <w:pStyle w:val="Compact"/>
        <w:numPr>
          <w:ilvl w:val="1"/>
          <w:numId w:val="1007"/>
        </w:numPr>
      </w:pPr>
      <w:r>
        <w:t xml:space="preserve">Variants-without-default returned an ambiguous</w:t>
      </w:r>
      <w:r>
        <w:t xml:space="preserve"> </w:t>
      </w:r>
      <w:r>
        <w:t xml:space="preserve">“ok”</w:t>
      </w:r>
      <w:r>
        <w:t xml:space="preserve"> </w:t>
      </w:r>
      <w:r>
        <w:t xml:space="preserve">→ explicit</w:t>
      </w:r>
      <w:r>
        <w:t xml:space="preserve"> </w:t>
      </w:r>
      <w:r>
        <w:rPr>
          <w:rStyle w:val="VerbatimChar"/>
        </w:rPr>
        <w:t xml:space="preserve">no_default</w:t>
      </w:r>
      <w:r>
        <w:t xml:space="preserve"> </w:t>
      </w:r>
      <w:r>
        <w:t xml:space="preserve">status.</w:t>
      </w:r>
    </w:p>
    <w:p>
      <w:r>
        <w:pict>
          <v:rect style="width:0;height:1.5pt" o:hralign="center" o:hrstd="t" o:hr="t"/>
        </w:pict>
      </w:r>
    </w:p>
    <w:bookmarkEnd w:id="34"/>
    <w:bookmarkStart w:id="35" w:name="deployment-notes"/>
    <w:p>
      <w:pPr>
        <w:pStyle w:val="Heading2"/>
      </w:pPr>
      <w:r>
        <w:t xml:space="preserve">8. Deployment Notes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No manual SQL required.</w:t>
      </w:r>
      <w:r>
        <w:t xml:space="preserve"> </w:t>
      </w:r>
      <w:r>
        <w:rPr>
          <w:rStyle w:val="VerbatimChar"/>
        </w:rPr>
        <w:t xml:space="preserve">ensureBellScheduleVariantsSchema()</w:t>
      </w:r>
      <w:r>
        <w:t xml:space="preserve"> </w:t>
      </w:r>
      <w:r>
        <w:t xml:space="preserve">runs automatically at api-server boot and is idempotent (safe on every restart, including production publish).</w:t>
      </w:r>
    </w:p>
    <w:p>
      <w:pPr>
        <w:pStyle w:val="Compact"/>
        <w:numPr>
          <w:ilvl w:val="0"/>
          <w:numId w:val="1008"/>
        </w:numPr>
      </w:pPr>
      <w:r>
        <w:t xml:space="preserve">The live production host runs a</w:t>
      </w:r>
      <w:r>
        <w:t xml:space="preserve"> </w:t>
      </w:r>
      <w:r>
        <w:rPr>
          <w:b/>
          <w:bCs/>
        </w:rPr>
        <w:t xml:space="preserve">separate database</w:t>
      </w:r>
      <w:r>
        <w:t xml:space="preserve">; the backfill will execute there on its first boot after this code is published.</w:t>
      </w:r>
    </w:p>
    <w:p>
      <w:pPr>
        <w:pStyle w:val="Compact"/>
        <w:numPr>
          <w:ilvl w:val="0"/>
          <w:numId w:val="1008"/>
        </w:numPr>
      </w:pPr>
      <w:r>
        <w:t xml:space="preserve">Zero-configuration rollout: schools with no variants configured behave exactly as before (single default variant mirrors the legacy schedule).</w:t>
      </w:r>
    </w:p>
    <w:bookmarkEnd w:id="35"/>
    <w:bookmarkStart w:id="36" w:name="invariants-for-future-development"/>
    <w:p>
      <w:pPr>
        <w:pStyle w:val="Heading2"/>
      </w:pPr>
      <w:r>
        <w:t xml:space="preserve">9. Invariants for Future Development</w:t>
      </w:r>
    </w:p>
    <w:p>
      <w:pPr>
        <w:pStyle w:val="Compact"/>
        <w:numPr>
          <w:ilvl w:val="0"/>
          <w:numId w:val="1009"/>
        </w:numPr>
      </w:pPr>
      <w:r>
        <w:t xml:space="preserve">Never read</w:t>
      </w:r>
      <w:r>
        <w:t xml:space="preserve"> </w:t>
      </w:r>
      <w:r>
        <w:rPr>
          <w:rStyle w:val="VerbatimChar"/>
        </w:rPr>
        <w:t xml:space="preserve">bell_schedule_periods</w:t>
      </w:r>
      <w:r>
        <w:t xml:space="preserve"> </w:t>
      </w:r>
      <w:r>
        <w:t xml:space="preserve">for runtime period resolution — always go through</w:t>
      </w:r>
      <w:r>
        <w:t xml:space="preserve"> </w:t>
      </w:r>
      <w:r>
        <w:rPr>
          <w:rStyle w:val="VerbatimChar"/>
        </w:rPr>
        <w:t xml:space="preserve">scheduleResolver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Never guess a student’s schedule: grade assignment → default variant → explicit not-configured.</w:t>
      </w:r>
    </w:p>
    <w:p>
      <w:pPr>
        <w:pStyle w:val="Compact"/>
        <w:numPr>
          <w:ilvl w:val="0"/>
          <w:numId w:val="1009"/>
        </w:numPr>
      </w:pPr>
      <w:r>
        <w:t xml:space="preserve">Preserve the dual period-key format (legacy for default variant, variant-scoped otherwise).</w:t>
      </w:r>
    </w:p>
    <w:p>
      <w:pPr>
        <w:pStyle w:val="Compact"/>
        <w:numPr>
          <w:ilvl w:val="0"/>
          <w:numId w:val="1009"/>
        </w:numPr>
      </w:pPr>
      <w:r>
        <w:t xml:space="preserve">Any new pass/attendance/period feature must be grade-aware from day one (call</w:t>
      </w:r>
      <w:r>
        <w:t xml:space="preserve"> </w:t>
      </w:r>
      <w:r>
        <w:rPr>
          <w:rStyle w:val="VerbatimChar"/>
        </w:rPr>
        <w:t xml:space="preserve">variantForGrade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windowsForGrade</w:t>
      </w:r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The legacy flat-period mirror must never fire on multi-variant schedules.</w:t>
      </w:r>
    </w:p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PulseEDU Multi-Grade Bell Schedule — Developer Migration Report</dc:title>
  <dc:creator/>
  <cp:keywords/>
  <dcterms:created xsi:type="dcterms:W3CDTF">1980-01-01T00:00:00Z</dcterms:created>
  <dcterms:modified xsi:type="dcterms:W3CDTF">1980-01-01T00:00:00Z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