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PulseEDU — Florida FAST Excel Import Fix (Aug 2026 Format Change) — Critical Migration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pulseedu-developer-migration-report"/>
    <w:p>
      <w:pPr>
        <w:pStyle w:val="Heading1"/>
      </w:pPr>
      <w:r>
        <w:t xml:space="preserve">PulseEDU Developer Migration Report</w:t>
      </w:r>
    </w:p>
    <w:bookmarkStart w:id="20" w:name="X162af35621cd93f5b13e5cb5be40dd143d84313"/>
    <w:p>
      <w:pPr>
        <w:pStyle w:val="Heading2"/>
      </w:pPr>
      <w:r>
        <w:t xml:space="preserve">Florida FAST Excel Import — August 2026 State Format Change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 — production FAST uploads fail until this is deployed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 in development; verified against a real state export; awaiting production publish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8, 2026</w:t>
      </w:r>
    </w:p>
    <w:p>
      <w:r>
        <w:pict>
          <v:rect style="width:0;height:1.5pt" o:hralign="center" o:hrstd="t" o:hr="t"/>
        </w:pict>
      </w:r>
    </w:p>
    <w:bookmarkEnd w:id="20"/>
    <w:bookmarkStart w:id="21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In August 2026 the Florida FAST portal changed the generator behind its per-student Excel (</w:t>
      </w:r>
      <w:r>
        <w:t xml:space="preserve">“StudentData”</w:t>
      </w:r>
      <w:r>
        <w:t xml:space="preserve">) exports. The new files are valid OOXML but are produced in a stripped-down form:</w:t>
      </w:r>
    </w:p>
    <w:p>
      <w:pPr>
        <w:pStyle w:val="Compact"/>
        <w:numPr>
          <w:ilvl w:val="0"/>
          <w:numId w:val="1001"/>
        </w:numPr>
      </w:pPr>
      <w:r>
        <w:t xml:space="preserve">Namespace-prefixed workbook XML (</w:t>
      </w:r>
      <w:r>
        <w:rPr>
          <w:rStyle w:val="VerbatimChar"/>
        </w:rPr>
        <w:t xml:space="preserve">&lt;x:workbook&gt;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&lt;x:row&gt;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&lt;x:c&gt;</w:t>
      </w:r>
      <w:r>
        <w:t xml:space="preserve">) instead of the default namespace</w:t>
      </w:r>
    </w:p>
    <w:p>
      <w:pPr>
        <w:pStyle w:val="Compact"/>
        <w:numPr>
          <w:ilvl w:val="0"/>
          <w:numId w:val="1001"/>
        </w:numPr>
      </w:pPr>
      <w:r>
        <w:t xml:space="preserve">Non-standard relationship IDs (e.g. </w:t>
      </w:r>
      <w:r>
        <w:rPr>
          <w:rStyle w:val="VerbatimChar"/>
        </w:rPr>
        <w:t xml:space="preserve">R8e74d2e35b4d4d73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xl/styles.xml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xl/sharedStrings.xml</w:t>
      </w:r>
      <w:r>
        <w:t xml:space="preserve"> </w:t>
      </w:r>
      <w:r>
        <w:t xml:space="preserve">parts (strings are inline,</w:t>
      </w:r>
      <w:r>
        <w:t xml:space="preserve"> </w:t>
      </w:r>
      <w:r>
        <w:rPr>
          <w:rStyle w:val="VerbatimChar"/>
        </w:rPr>
        <w:t xml:space="preserve">t="str"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Cells without</w:t>
      </w:r>
      <w:r>
        <w:t xml:space="preserve"> </w:t>
      </w:r>
      <w:r>
        <w:rPr>
          <w:rStyle w:val="VerbatimChar"/>
        </w:rPr>
        <w:t xml:space="preserve">r="A1"</w:t>
      </w:r>
      <w:r>
        <w:t xml:space="preserve"> </w:t>
      </w:r>
      <w:r>
        <w:t xml:space="preserve">position references (sequential placement)</w:t>
      </w:r>
    </w:p>
    <w:p>
      <w:pPr>
        <w:pStyle w:val="Compact"/>
        <w:numPr>
          <w:ilvl w:val="0"/>
          <w:numId w:val="1001"/>
        </w:numPr>
      </w:pPr>
      <w:r>
        <w:t xml:space="preserve">Only 5 zip members total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4.4.0 — the library used by the FAST importer — cannot open these files at all. It throws</w:t>
      </w:r>
      <w:r>
        <w:t xml:space="preserve"> </w:t>
      </w:r>
      <w:r>
        <w:rPr>
          <w:rStyle w:val="VerbatimChar"/>
        </w:rPr>
        <w:t xml:space="preserve">Cannot read properties of undefined (reading 'sheets')</w:t>
      </w:r>
      <w:r>
        <w:t xml:space="preserve">, surfaced to the user as</w:t>
      </w:r>
      <w:r>
        <w:t xml:space="preserve"> </w:t>
      </w:r>
      <w:r>
        <w:t xml:space="preserve">“Could not read xlsx”</w:t>
      </w:r>
      <w:r>
        <w:t xml:space="preserve">. This affects</w:t>
      </w:r>
      <w:r>
        <w:t xml:space="preserve"> </w:t>
      </w:r>
      <w:r>
        <w:rPr>
          <w:b/>
          <w:bCs/>
        </w:rPr>
        <w:t xml:space="preserve">every environment equally</w:t>
      </w:r>
      <w:r>
        <w:t xml:space="preserve">; reports of</w:t>
      </w:r>
      <w:r>
        <w:t xml:space="preserve"> </w:t>
      </w:r>
      <w:r>
        <w:t xml:space="preserve">“works in dev, fails in prod”</w:t>
      </w:r>
      <w:r>
        <w:t xml:space="preserve"> </w:t>
      </w:r>
      <w:r>
        <w:t xml:space="preserve">traced to old-format files having been tested in dev, not to an environment difference.</w:t>
      </w:r>
    </w:p>
    <w:p>
      <w:pPr>
        <w:pStyle w:val="BodyText"/>
      </w:pPr>
      <w:r>
        <w:t xml:space="preserve">Additionally, the new format renames the repeating per-question header quadruplets: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format</w:t>
            </w:r>
          </w:p>
        </w:tc>
        <w:tc>
          <w:tcPr/>
          <w:p>
            <w:pPr>
              <w:pStyle w:val="Compact"/>
            </w:pPr>
            <w:r>
              <w:t xml:space="preserve">New (Aug 2026)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Benchmark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 Earned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Points Earned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 Possible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Points Possible</w:t>
            </w:r>
          </w:p>
        </w:tc>
      </w:tr>
    </w:tbl>
    <w:p>
      <w:pPr>
        <w:pStyle w:val="BodyText"/>
      </w:pPr>
      <w:r>
        <w:t xml:space="preserve">The old quad detector (exact match on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/</w:t>
      </w:r>
      <w:r>
        <w:rPr>
          <w:rStyle w:val="VerbatimChar"/>
        </w:rPr>
        <w:t xml:space="preserve">Benchmark</w:t>
      </w:r>
      <w:r>
        <w:t xml:space="preserve">/…) would find zero quadruplets and reject the file even if it could be opened.</w:t>
      </w:r>
    </w:p>
    <w:p>
      <w:r>
        <w:pict>
          <v:rect style="width:0;height:1.5pt" o:hralign="center" o:hrstd="t" o:hr="t"/>
        </w:pict>
      </w:r>
    </w:p>
    <w:bookmarkEnd w:id="21"/>
    <w:bookmarkStart w:id="25" w:name="changes"/>
    <w:p>
      <w:pPr>
        <w:pStyle w:val="Heading2"/>
      </w:pPr>
      <w:r>
        <w:t xml:space="preserve">2. Changes</w:t>
      </w:r>
    </w:p>
    <w:bookmarkStart w:id="22" w:name="X1044e1b1b2208b9cf4727258c3eeca28bb1eec7"/>
    <w:p>
      <w:pPr>
        <w:pStyle w:val="Heading3"/>
      </w:pPr>
      <w:r>
        <w:t xml:space="preserve">2.1 New file:</w:t>
      </w:r>
      <w:r>
        <w:t xml:space="preserve"> </w:t>
      </w:r>
      <w:r>
        <w:rPr>
          <w:rStyle w:val="VerbatimChar"/>
        </w:rPr>
        <w:t xml:space="preserve">artifacts/api-server/src/lib/xlsxGrid.ts</w:t>
      </w:r>
    </w:p>
    <w:p>
      <w:pPr>
        <w:pStyle w:val="FirstParagraph"/>
      </w:pPr>
      <w:r>
        <w:t xml:space="preserve">Exports</w:t>
      </w:r>
      <w:r>
        <w:t xml:space="preserve"> </w:t>
      </w:r>
      <w:r>
        <w:rPr>
          <w:rStyle w:val="VerbatimChar"/>
        </w:rPr>
        <w:t xml:space="preserve">xlsxToGrid(buffer): Promise&lt;{ ok: true; grid: unknown[][] } | { ok: false; error }&gt;</w:t>
      </w:r>
      <w:r>
        <w:t xml:space="preserve">.</w:t>
      </w:r>
    </w:p>
    <w:p>
      <w:pPr>
        <w:pStyle w:val="BodyText"/>
      </w:pPr>
      <w:r>
        <w:t xml:space="preserve">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Primary path:</w:t>
      </w:r>
      <w:r>
        <w:t xml:space="preserve"> </w:t>
      </w:r>
      <w:r>
        <w:t xml:space="preserve">exceljs (unchanged behavior for old-format files).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Fallback path (new):</w:t>
      </w:r>
      <w:r>
        <w:t xml:space="preserve"> </w:t>
      </w:r>
      <w:r>
        <w:t xml:space="preserve">a dependency-free minimal XLSX reader used when exceljs fails:</w:t>
      </w:r>
      <w:r>
        <w:t xml:space="preserve"> </w:t>
      </w:r>
      <w:r>
        <w:t xml:space="preserve">- Zip reading via a hand-rolled central-directory parser +</w:t>
      </w:r>
      <w:r>
        <w:t xml:space="preserve"> </w:t>
      </w:r>
      <w:r>
        <w:rPr>
          <w:rStyle w:val="VerbatimChar"/>
        </w:rPr>
        <w:t xml:space="preserve">node:zlib inflateRawSync</w:t>
      </w:r>
      <w:r>
        <w:t xml:space="preserve"> </w:t>
      </w:r>
      <w:r>
        <w:t xml:space="preserve">(no new npm dependencies — jszip/SheetJS deliberately avoided)</w:t>
      </w:r>
      <w:r>
        <w:t xml:space="preserve"> </w:t>
      </w:r>
      <w:r>
        <w:t xml:space="preserve">- Namespace-agnostic XML scanning of the first worksheet (matches</w:t>
      </w:r>
      <w:r>
        <w:t xml:space="preserve"> </w:t>
      </w:r>
      <w:r>
        <w:rPr>
          <w:rStyle w:val="VerbatimChar"/>
        </w:rPr>
        <w:t xml:space="preserve">&lt;row&gt;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&lt;x:row&gt;</w:t>
      </w:r>
      <w:r>
        <w:t xml:space="preserve"> </w:t>
      </w:r>
      <w:r>
        <w:t xml:space="preserve">alike)</w:t>
      </w:r>
      <w:r>
        <w:t xml:space="preserve"> </w:t>
      </w:r>
      <w:r>
        <w:t xml:space="preserve">- Supports sharedStrings, inline strings,</w:t>
      </w:r>
      <w:r>
        <w:t xml:space="preserve"> </w:t>
      </w:r>
      <w:r>
        <w:rPr>
          <w:rStyle w:val="VerbatimChar"/>
        </w:rPr>
        <w:t xml:space="preserve">t="s"/"str"/"b"/"e"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r="A1"</w:t>
      </w:r>
      <w:r>
        <w:t xml:space="preserve"> </w:t>
      </w:r>
      <w:r>
        <w:t xml:space="preserve">refs (sparse rows), and XML entity decoding</w:t>
      </w:r>
    </w:p>
    <w:bookmarkEnd w:id="22"/>
    <w:bookmarkStart w:id="23" w:name="Xf7ac6350c7088417d8a97204eb6301a4f38c048"/>
    <w:p>
      <w:pPr>
        <w:pStyle w:val="Heading3"/>
      </w:pPr>
      <w:r>
        <w:t xml:space="preserve">2.2 Decompression safety limits (hardening, added after security review)</w:t>
      </w:r>
    </w:p>
    <w:p>
      <w:pPr>
        <w:pStyle w:val="FirstParagraph"/>
      </w:pPr>
      <w:r>
        <w:t xml:space="preserve">The fallback zip reader enforces strict budgets so a malicious</w:t>
      </w:r>
      <w:r>
        <w:t xml:space="preserve"> </w:t>
      </w:r>
      <w:r>
        <w:t xml:space="preserve">“zip bomb”</w:t>
      </w:r>
      <w:r>
        <w:t xml:space="preserve"> </w:t>
      </w:r>
      <w:r>
        <w:t xml:space="preserve">upload fails cleanly instead of exhausting server memory: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Real-file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zip entries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Real FAST files have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uncompressed size per entry</w:t>
            </w:r>
          </w:p>
        </w:tc>
        <w:tc>
          <w:tcPr/>
          <w:p>
            <w:pPr>
              <w:pStyle w:val="Compact"/>
            </w:pPr>
            <w:r>
              <w:t xml:space="preserve">100 MB</w:t>
            </w:r>
          </w:p>
        </w:tc>
        <w:tc>
          <w:tcPr/>
          <w:p>
            <w:pPr>
              <w:pStyle w:val="Compact"/>
            </w:pPr>
            <w:r>
              <w:t xml:space="preserve">220-student file ≈ 1.7 MB; ~9 MB for a 1,100-student 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aggregate uncompressed size</w:t>
            </w:r>
          </w:p>
        </w:tc>
        <w:tc>
          <w:tcPr/>
          <w:p>
            <w:pPr>
              <w:pStyle w:val="Compact"/>
            </w:pPr>
            <w:r>
              <w:t xml:space="preserve">300 MB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inflateRawSync</w:t>
            </w:r>
            <w:r>
              <w:t xml:space="preserve"> </w:t>
            </w:r>
            <w:r>
              <w:rPr>
                <w:rStyle w:val="VerbatimChar"/>
              </w:rPr>
              <w:t xml:space="preserve">maxOutputLength</w:t>
            </w:r>
          </w:p>
        </w:tc>
        <w:tc>
          <w:tcPr/>
          <w:p>
            <w:pPr>
              <w:pStyle w:val="Compact"/>
            </w:pPr>
            <w:r>
              <w:t xml:space="preserve">capped at declared size</w:t>
            </w:r>
          </w:p>
        </w:tc>
        <w:tc>
          <w:tcPr/>
          <w:p>
            <w:pPr>
              <w:pStyle w:val="Compact"/>
            </w:pPr>
            <w:r>
              <w:t xml:space="preserve">lying headers throw instead of allocating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explicitly</w:t>
            </w:r>
          </w:p>
        </w:tc>
        <w:tc>
          <w:tcPr/>
          <w:p>
            <w:pPr>
              <w:pStyle w:val="Compact"/>
            </w:pPr>
            <w:r>
              <w:t xml:space="preserve">ZIP64, encrypted entries, out-of-range offsets, corrupt headers</w:t>
            </w:r>
          </w:p>
        </w:tc>
        <w:tc>
          <w:tcPr/>
          <w:p>
            <w:pPr>
              <w:pStyle w:val="Compact"/>
            </w:pPr>
            <w:r>
              <w:t xml:space="preserve">clean 4xx parse error, no crash</w:t>
            </w:r>
          </w:p>
        </w:tc>
      </w:tr>
    </w:tbl>
    <w:p>
      <w:pPr>
        <w:pStyle w:val="BodyText"/>
      </w:pPr>
      <w:r>
        <w:rPr>
          <w:b/>
          <w:bCs/>
        </w:rPr>
        <w:t xml:space="preserve">Sizing note for large schools:</w:t>
      </w:r>
      <w:r>
        <w:t xml:space="preserve"> </w:t>
      </w:r>
      <w:r>
        <w:t xml:space="preserve">limits are ~12,000+ students of headroom; no legitimate district file approaches them. (The pre-existing 12 MB upload cap on the route is unchanged and equally non-binding — a 5,000-student export is ≈1 MB.)</w:t>
      </w:r>
    </w:p>
    <w:bookmarkEnd w:id="23"/>
    <w:bookmarkStart w:id="24" w:name="X146e50c265e8b8b7d3bd0ee0ea7f077d9273a4b"/>
    <w:p>
      <w:pPr>
        <w:pStyle w:val="Heading3"/>
      </w:pPr>
      <w:r>
        <w:t xml:space="preserve">2.3 Modified:</w:t>
      </w:r>
      <w:r>
        <w:t xml:space="preserve"> </w:t>
      </w:r>
      <w:r>
        <w:rPr>
          <w:rStyle w:val="VerbatimChar"/>
        </w:rPr>
        <w:t xml:space="preserve">artifacts/api-server/src/routes/dataImports.ts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parseFloridaXlsx()</w:t>
      </w:r>
      <w:r>
        <w:t xml:space="preserve"> </w:t>
      </w:r>
      <w:r>
        <w:t xml:space="preserve">refactored to consume the plain grid from</w:t>
      </w:r>
      <w:r>
        <w:t xml:space="preserve"> </w:t>
      </w:r>
      <w:r>
        <w:rPr>
          <w:rStyle w:val="VerbatimChar"/>
        </w:rPr>
        <w:t xml:space="preserve">xlsxToGrid</w:t>
      </w:r>
      <w:r>
        <w:t xml:space="preserve"> </w:t>
      </w:r>
      <w:r>
        <w:t xml:space="preserve">instead of the ExcelJS worksheet API (1-based</w:t>
      </w:r>
      <w:r>
        <w:t xml:space="preserve"> </w:t>
      </w:r>
      <w:r>
        <w:rPr>
          <w:rStyle w:val="VerbatimChar"/>
        </w:rPr>
        <w:t xml:space="preserve">getCell</w:t>
      </w:r>
      <w:r>
        <w:t xml:space="preserve"> </w:t>
      </w:r>
      <w:r>
        <w:t xml:space="preserve">accesses converted to 0-based grid indexing — verified consistent, including the quad</w:t>
      </w:r>
      <w:r>
        <w:t xml:space="preserve"> </w:t>
      </w:r>
      <w:r>
        <w:rPr>
          <w:rStyle w:val="VerbatimChar"/>
        </w:rPr>
        <w:t xml:space="preserve">base + 1/+2/+3</w:t>
      </w:r>
      <w:r>
        <w:t xml:space="preserve"> </w:t>
      </w:r>
      <w:r>
        <w:t xml:space="preserve">offsets).</w:t>
      </w:r>
    </w:p>
    <w:p>
      <w:pPr>
        <w:pStyle w:val="Compact"/>
        <w:numPr>
          <w:ilvl w:val="0"/>
          <w:numId w:val="1002"/>
        </w:numPr>
      </w:pPr>
      <w:r>
        <w:t xml:space="preserve">Quad header detection now accepts an optional numeric prefix:</w:t>
      </w:r>
      <w:r>
        <w:t xml:space="preserve"> </w:t>
      </w:r>
      <w:r>
        <w:rPr>
          <w:rStyle w:val="VerbatimChar"/>
        </w:rPr>
        <w:t xml:space="preserve">/^(?:\d+\.\s*)?category$/i</w:t>
      </w:r>
      <w:r>
        <w:t xml:space="preserve"> </w:t>
      </w:r>
      <w:r>
        <w:t xml:space="preserve">etc. — both old and new formats import.</w:t>
      </w:r>
    </w:p>
    <w:p>
      <w:pPr>
        <w:pStyle w:val="Compact"/>
        <w:numPr>
          <w:ilvl w:val="0"/>
          <w:numId w:val="1002"/>
        </w:numPr>
      </w:pPr>
      <w:r>
        <w:t xml:space="preserve">No changes to storage model, idempotency behavior, endpoints, auth, or the preview/commit flow. The gradebook xlsx parser is untouched (still raw exceljs; switch it to</w:t>
      </w:r>
      <w:r>
        <w:t xml:space="preserve"> </w:t>
      </w:r>
      <w:r>
        <w:rPr>
          <w:rStyle w:val="VerbatimChar"/>
        </w:rPr>
        <w:t xml:space="preserve">xlsxToGrid</w:t>
      </w:r>
      <w:r>
        <w:t xml:space="preserve"> </w:t>
      </w:r>
      <w:r>
        <w:t xml:space="preserve">if school gradebook exports ever hit the same failure).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erification"/>
    <w:p>
      <w:pPr>
        <w:pStyle w:val="Heading2"/>
      </w:pPr>
      <w:r>
        <w:t xml:space="preserve">3. Verification</w:t>
      </w:r>
    </w:p>
    <w:p>
      <w:pPr>
        <w:pStyle w:val="Compact"/>
        <w:numPr>
          <w:ilvl w:val="0"/>
          <w:numId w:val="1003"/>
        </w:numPr>
      </w:pPr>
      <w:r>
        <w:t xml:space="preserve">Real new-format file (D.S. Parrott Grade 7 FAST ELA Reading, Aug 8 2026 download) parsed end-to-end:</w:t>
      </w:r>
      <w:r>
        <w:t xml:space="preserve"> </w:t>
      </w:r>
      <w:r>
        <w:rPr>
          <w:b/>
          <w:bCs/>
        </w:rPr>
        <w:t xml:space="preserve">220 students, subject ELA, grade 7, PM3 window, 8,800 benchmark item responses, 0 warnings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Full api-server test suite:</w:t>
      </w:r>
      <w:r>
        <w:t xml:space="preserve"> </w:t>
      </w:r>
      <w:r>
        <w:rPr>
          <w:b/>
          <w:bCs/>
        </w:rPr>
        <w:t xml:space="preserve">43/43 passing</w:t>
      </w:r>
      <w:r>
        <w:t xml:space="preserve">;</w:t>
      </w:r>
      <w:r>
        <w:t xml:space="preserve"> </w:t>
      </w:r>
      <w:r>
        <w:rPr>
          <w:rStyle w:val="VerbatimChar"/>
        </w:rPr>
        <w:t xml:space="preserve">tsc -b</w:t>
      </w:r>
      <w:r>
        <w:t xml:space="preserve"> </w:t>
      </w:r>
      <w:r>
        <w:t xml:space="preserve">clean.</w:t>
      </w:r>
    </w:p>
    <w:p>
      <w:pPr>
        <w:pStyle w:val="Compact"/>
        <w:numPr>
          <w:ilvl w:val="0"/>
          <w:numId w:val="1003"/>
        </w:numPr>
      </w:pPr>
      <w:r>
        <w:t xml:space="preserve">Independent architect review completed; its one severe finding (unbounded decompression / zip-bomb DoS on the upload route) was fixed via the limits in §2.2 and re-verified.</w:t>
      </w:r>
    </w:p>
    <w:p>
      <w:r>
        <w:pict>
          <v:rect style="width:0;height:1.5pt" o:hralign="center" o:hrstd="t" o:hr="t"/>
        </w:pict>
      </w:r>
    </w:p>
    <w:bookmarkEnd w:id="26"/>
    <w:bookmarkStart w:id="27" w:name="deployment"/>
    <w:p>
      <w:pPr>
        <w:pStyle w:val="Heading2"/>
      </w:pPr>
      <w:r>
        <w:t xml:space="preserve">4. Deployment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schema changes. No new dependencies. No config changes.</w:t>
      </w:r>
    </w:p>
    <w:p>
      <w:pPr>
        <w:pStyle w:val="Compact"/>
        <w:numPr>
          <w:ilvl w:val="0"/>
          <w:numId w:val="1004"/>
        </w:numPr>
      </w:pPr>
      <w:r>
        <w:t xml:space="preserve">Deploy = publish the current api-server code. The fix is entirely server-side; no client changes.</w:t>
      </w:r>
    </w:p>
    <w:p>
      <w:pPr>
        <w:pStyle w:val="Compact"/>
        <w:numPr>
          <w:ilvl w:val="0"/>
          <w:numId w:val="1004"/>
        </w:numPr>
      </w:pPr>
      <w:r>
        <w:t xml:space="preserve">Until published, production will continue to reject all new-format FAST files with</w:t>
      </w:r>
      <w:r>
        <w:t xml:space="preserve"> </w:t>
      </w:r>
      <w:r>
        <w:t xml:space="preserve">“Could not read xlsx”</w:t>
      </w:r>
      <w:r>
        <w:t xml:space="preserve">.</w:t>
      </w:r>
    </w:p>
    <w:bookmarkEnd w:id="27"/>
    <w:bookmarkStart w:id="28" w:name="invariants-going-forward"/>
    <w:p>
      <w:pPr>
        <w:pStyle w:val="Heading2"/>
      </w:pPr>
      <w:r>
        <w:t xml:space="preserve">5. Invariants going forward</w:t>
      </w:r>
    </w:p>
    <w:p>
      <w:pPr>
        <w:pStyle w:val="Compact"/>
        <w:numPr>
          <w:ilvl w:val="0"/>
          <w:numId w:val="1005"/>
        </w:numPr>
      </w:pPr>
      <w:r>
        <w:t xml:space="preserve">Read any inbound xlsx through</w:t>
      </w:r>
      <w:r>
        <w:t xml:space="preserve"> </w:t>
      </w:r>
      <w:r>
        <w:rPr>
          <w:rStyle w:val="VerbatimChar"/>
        </w:rPr>
        <w:t xml:space="preserve">xlsxToGrid</w:t>
      </w:r>
      <w:r>
        <w:t xml:space="preserve"> </w:t>
      </w:r>
      <w:r>
        <w:t xml:space="preserve">rather than raw exceljs — the state may keep shipping minimal OOXML.</w:t>
      </w:r>
    </w:p>
    <w:p>
      <w:pPr>
        <w:pStyle w:val="Compact"/>
        <w:numPr>
          <w:ilvl w:val="0"/>
          <w:numId w:val="1005"/>
        </w:numPr>
      </w:pPr>
      <w:r>
        <w:t xml:space="preserve">Keep quad detection tolerant of both bare and numbered header styles.</w:t>
      </w:r>
    </w:p>
    <w:p>
      <w:pPr>
        <w:pStyle w:val="Compact"/>
        <w:numPr>
          <w:ilvl w:val="0"/>
          <w:numId w:val="1005"/>
        </w:numPr>
      </w:pPr>
      <w:r>
        <w:t xml:space="preserve">Never lift the decompression budgets without revisiting the zip-bomb analysis; they are sized with &gt;50× headroom over the largest realistic district file.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PulseEDU — Florida FAST Excel Import Fix (Aug 2026 Format Change) — Critical Migration Report</dc:title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